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E3" w:rsidRPr="006A76E3" w:rsidRDefault="006A76E3" w:rsidP="006A76E3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6A76E3" w:rsidRPr="006A76E3" w:rsidRDefault="00602824" w:rsidP="006A76E3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محاضرة</w:t>
      </w:r>
      <w:bookmarkStart w:id="0" w:name="_GoBack"/>
      <w:bookmarkEnd w:id="0"/>
      <w:r w:rsidR="006A76E3"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 </w:t>
      </w:r>
      <w:r w:rsidR="006A76E3"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08</w:t>
      </w:r>
    </w:p>
    <w:p w:rsidR="006A76E3" w:rsidRPr="006A76E3" w:rsidRDefault="006A76E3" w:rsidP="006A76E3">
      <w:pPr>
        <w:bidi/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توزيع حمل التدريب خلال حصة تدريبية</w:t>
      </w:r>
    </w:p>
    <w:p w:rsidR="006A76E3" w:rsidRPr="006A76E3" w:rsidRDefault="006A76E3" w:rsidP="006A76E3">
      <w:pPr>
        <w:bidi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Arial" w:eastAsia="Times New Roman" w:hAnsi="Arial" w:cs="Arial"/>
          <w:b/>
          <w:bCs/>
          <w:color w:val="000000"/>
          <w:sz w:val="14"/>
          <w:szCs w:val="14"/>
          <w:lang w:eastAsia="fr-FR"/>
        </w:rPr>
        <w:br/>
      </w: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أنواع</w:t>
      </w: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حمل التدريب</w:t>
      </w:r>
    </w:p>
    <w:p w:rsidR="006A76E3" w:rsidRPr="006A76E3" w:rsidRDefault="006A76E3" w:rsidP="006A76E3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يتحدد حمل التدريب بصفه عامة بثلاثة أشكال هي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: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</w:p>
    <w:p w:rsidR="006A76E3" w:rsidRPr="006A76E3" w:rsidRDefault="006A76E3" w:rsidP="006A76E3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الحمل الداخلي</w:t>
      </w:r>
    </w:p>
    <w:p w:rsidR="006A76E3" w:rsidRPr="006A76E3" w:rsidRDefault="006A76E3" w:rsidP="006A76E3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الحمل النفسي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</w:t>
      </w:r>
    </w:p>
    <w:p w:rsidR="006A76E3" w:rsidRPr="006A76E3" w:rsidRDefault="006A76E3" w:rsidP="006A76E3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الحمل </w:t>
      </w:r>
      <w:proofErr w:type="gramStart"/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الخارجي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الحمل</w:t>
      </w:r>
      <w:proofErr w:type="gramEnd"/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الداخلي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:</w:t>
      </w:r>
    </w:p>
    <w:p w:rsidR="006A76E3" w:rsidRPr="006A76E3" w:rsidRDefault="006A76E3" w:rsidP="006A76E3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يقصد به هو ردود أفعال أجهزة الجسم الوظيفية والنفسية والتغيرات الكيميائية التي تحدث عند اللاعب نتيجة للحمل الخارجي </w:t>
      </w:r>
      <w:proofErr w:type="gramStart"/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( التمرين</w:t>
      </w:r>
      <w:proofErr w:type="gramEnd"/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)، وهناك علاقة طردية وقوية بين الحمل الداخلي والخارجي وتغير النبض هو احد ردود الأفعال الداخلية السريعة والتي يتأثر بالتمرين وشدته ويسهل استخدامه في الملعب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.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لذلك يعد النبض مؤشر </w:t>
      </w:r>
      <w:proofErr w:type="spellStart"/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ف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ز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يولوجي</w:t>
      </w:r>
      <w:proofErr w:type="spellEnd"/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لتوجيه الحمل حسب الشدة المطلوبة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.           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الحمل النفسي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ويقصد به هو الضغط النفسي الواقع على اللاعب أثناء التدريب والمباريات وما بها من أعباء انفعالية وإدارة وتركيز عالي للعمليات العضلية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.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فالحمل النفسي مرتبط بالحمل الخارجي ويظهر تأثيره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أيضا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على ردود فعل الأجهزة الوظيفية ومستوى الأداء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.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الحمل الخارجي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هو كل التمرينات المقدمة والتي ينفذها اللاعب خلال الوحدة التدريبية من خلال مكونات حمل التدريب وهي الحجم والشدة والكثافة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.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العوامل المؤثرة على الحمل الخارجي</w:t>
      </w:r>
      <w:r w:rsidRPr="006A76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 w:bidi="ar-DZ"/>
        </w:rPr>
        <w:t xml:space="preserve">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الظروف المناخية (حرارة – رياح – ضغط جوي – أمطار – رطوبة – برودة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).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الحالة النفسية والجسمية للاعب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                                   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proofErr w:type="gramStart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proofErr w:type="gramEnd"/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قوة اللاعب المنافس في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المنافسة.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                                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ارتفاع منطقة التدريب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.                                                                                              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.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العلاقات الاجتماعية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                                                                 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.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تغذية اللاعب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.                                                                              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 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br/>
        <w:t xml:space="preserve">7- </w:t>
      </w:r>
      <w:r w:rsidRPr="006A76E3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موقف اللاعب من طريقة اللعب</w:t>
      </w:r>
      <w:r w:rsidRPr="006A76E3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 xml:space="preserve"> .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lastRenderedPageBreak/>
        <w:t>مكونات حمل التدريب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الشدة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الحجم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الكثافة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طبيعة الاسترجاع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الشدة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تتكون شدة حمل التدريب من: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السرعة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المسافة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الوزن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الارتفاع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الأبعاد (الطول، العرض الارتفاع)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الحجم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يتكون حجم حمل التدريب من: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عدد التكرارات في المجموعة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عدد المجموعات في الحصة 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عدد الحصص في اليوم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عدد الحصص الأسبوع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علاقة الشدة بالحجم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كلما ارتفعت الشدة كلما انخفض الحجم </w:t>
      </w:r>
      <w:proofErr w:type="gramStart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و العكس</w:t>
      </w:r>
      <w:proofErr w:type="gramEnd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صحيح.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الكثافة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تتكون كثافة حمل التدريب من: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الفترات البينية بين التكرارات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الفترات البينية بين المجموعات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الفترات البينية بين الحصص في اليوم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الفترات البينية بين الحصص في الأسبوع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lastRenderedPageBreak/>
        <w:t>طبيعة الاسترجاع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الاسترجاع النشط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بالنسبة لتمارين السرعة </w:t>
      </w:r>
      <w:proofErr w:type="gramStart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و القوة</w:t>
      </w:r>
      <w:proofErr w:type="gramEnd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السريعة، يستحسن أن تكون الراحة بين المجموعات على شكل استرجاع نشط لا يتجاوز حمله 60</w:t>
      </w:r>
      <w:r w:rsidRPr="006A76E3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%</w:t>
      </w: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من حمل المجموعة.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الاسترجاع العادي</w:t>
      </w: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6A76E3" w:rsidRPr="006A76E3" w:rsidRDefault="006A76E3" w:rsidP="006A76E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بالنسبة للتمارين التي تحتوي على نسبة عالية من المداومة، يجب أن تكون الراحة بين المجموعات على شكل استرجاع عادي.</w:t>
      </w:r>
    </w:p>
    <w:p w:rsidR="006A76E3" w:rsidRPr="006A76E3" w:rsidRDefault="006A76E3" w:rsidP="006A76E3">
      <w:pPr>
        <w:tabs>
          <w:tab w:val="left" w:pos="1502"/>
        </w:tabs>
        <w:bidi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D51DF2" w:rsidRDefault="006A76E3" w:rsidP="006A76E3"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يتم توزيع حمل التدريب في الحصة التدريبية برفع </w:t>
      </w:r>
      <w:proofErr w:type="gramStart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و خفض</w:t>
      </w:r>
      <w:proofErr w:type="gramEnd"/>
      <w:r w:rsidRPr="006A76E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واحد أو أكثر من مكونات حمل التدريب.</w:t>
      </w:r>
    </w:p>
    <w:sectPr w:rsidR="00D5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85"/>
    <w:rsid w:val="00602824"/>
    <w:rsid w:val="006A76E3"/>
    <w:rsid w:val="00A32185"/>
    <w:rsid w:val="00D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AEF5-5116-4AB0-BF29-819DB54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2024-01-06T17:49:00Z</dcterms:created>
  <dcterms:modified xsi:type="dcterms:W3CDTF">2024-01-06T18:10:00Z</dcterms:modified>
</cp:coreProperties>
</file>