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E44" w:rsidRDefault="000E1E44" w:rsidP="000E1E44">
      <w:pPr>
        <w:bidi/>
        <w:jc w:val="center"/>
        <w:rPr>
          <w:rFonts w:cs="Traditional Arabic"/>
          <w:b/>
          <w:bCs/>
          <w:sz w:val="32"/>
          <w:szCs w:val="32"/>
          <w:rtl/>
          <w:lang w:bidi="ar-DZ"/>
        </w:rPr>
      </w:pPr>
      <w:r>
        <w:rPr>
          <w:rFonts w:cs="Traditional Arabic" w:hint="cs"/>
          <w:b/>
          <w:bCs/>
          <w:sz w:val="32"/>
          <w:szCs w:val="32"/>
          <w:rtl/>
          <w:lang w:bidi="ar-DZ"/>
        </w:rPr>
        <w:t>المحاضرة التاسعة</w:t>
      </w:r>
    </w:p>
    <w:p w:rsidR="000E1E44" w:rsidRPr="00A660F5" w:rsidRDefault="000E1E44" w:rsidP="000E1E44">
      <w:pPr>
        <w:bidi/>
        <w:jc w:val="center"/>
        <w:rPr>
          <w:rFonts w:cs="Traditional Arabic"/>
          <w:b/>
          <w:bCs/>
          <w:sz w:val="32"/>
          <w:szCs w:val="32"/>
          <w:rtl/>
        </w:rPr>
      </w:pPr>
      <w:r w:rsidRPr="00A660F5">
        <w:rPr>
          <w:rFonts w:cs="Traditional Arabic" w:hint="cs"/>
          <w:b/>
          <w:bCs/>
          <w:sz w:val="32"/>
          <w:szCs w:val="32"/>
          <w:rtl/>
          <w:lang w:bidi="ar-DZ"/>
        </w:rPr>
        <w:t>المنازعات</w:t>
      </w:r>
      <w:r w:rsidRPr="00A660F5">
        <w:rPr>
          <w:rFonts w:cs="Traditional Arabic" w:hint="cs"/>
          <w:b/>
          <w:bCs/>
          <w:sz w:val="32"/>
          <w:szCs w:val="32"/>
          <w:rtl/>
        </w:rPr>
        <w:t xml:space="preserve"> الفردية في علاقات العمل </w:t>
      </w:r>
      <w:r w:rsidR="00A9700C">
        <w:rPr>
          <w:rFonts w:cs="Traditional Arabic"/>
          <w:b/>
          <w:bCs/>
          <w:sz w:val="32"/>
          <w:szCs w:val="32"/>
        </w:rPr>
        <w:t xml:space="preserve">  </w:t>
      </w:r>
      <w:bookmarkStart w:id="0" w:name="_GoBack"/>
      <w:bookmarkEnd w:id="0"/>
    </w:p>
    <w:p w:rsidR="000E1E44" w:rsidRPr="00D92544" w:rsidRDefault="000E1E44" w:rsidP="000E1E44">
      <w:pPr>
        <w:bidi/>
        <w:rPr>
          <w:rFonts w:cs="Traditional Arabic"/>
          <w:b/>
          <w:bCs/>
          <w:sz w:val="32"/>
          <w:szCs w:val="32"/>
          <w:rtl/>
        </w:rPr>
      </w:pPr>
      <w:r>
        <w:rPr>
          <w:rFonts w:cs="Traditional Arabic" w:hint="cs"/>
          <w:b/>
          <w:bCs/>
          <w:sz w:val="32"/>
          <w:szCs w:val="32"/>
          <w:rtl/>
        </w:rPr>
        <w:t xml:space="preserve">1 ـ </w:t>
      </w:r>
      <w:r w:rsidRPr="00D92544">
        <w:rPr>
          <w:rFonts w:cs="Traditional Arabic" w:hint="cs"/>
          <w:b/>
          <w:bCs/>
          <w:sz w:val="32"/>
          <w:szCs w:val="32"/>
          <w:rtl/>
        </w:rPr>
        <w:t>مفهوم النزاع الفردي:</w:t>
      </w:r>
    </w:p>
    <w:p w:rsidR="000E1E44" w:rsidRDefault="000E1E44" w:rsidP="000E1E44">
      <w:pPr>
        <w:bidi/>
        <w:rPr>
          <w:rFonts w:cs="Traditional Arabic"/>
          <w:sz w:val="32"/>
          <w:szCs w:val="32"/>
          <w:rtl/>
        </w:rPr>
      </w:pPr>
      <w:r w:rsidRPr="00EC5A9B">
        <w:rPr>
          <w:rFonts w:cs="Traditional Arabic" w:hint="cs"/>
          <w:sz w:val="32"/>
          <w:szCs w:val="32"/>
          <w:rtl/>
        </w:rPr>
        <w:t>هو كل خلاف يقوم بين العامل و صاحب العمل بسبب في خلاف في تنفيذ التزامات العامل أو صاحب العمل</w:t>
      </w:r>
    </w:p>
    <w:p w:rsidR="000E1E44" w:rsidRPr="00EC5A9B" w:rsidRDefault="000E1E44" w:rsidP="000E1E44">
      <w:pPr>
        <w:bidi/>
        <w:rPr>
          <w:rFonts w:cs="Traditional Arabic"/>
          <w:sz w:val="32"/>
          <w:szCs w:val="32"/>
          <w:rtl/>
        </w:rPr>
      </w:pPr>
      <w:r>
        <w:rPr>
          <w:rFonts w:cs="Traditional Arabic" w:hint="cs"/>
          <w:sz w:val="32"/>
          <w:szCs w:val="32"/>
          <w:rtl/>
        </w:rPr>
        <w:t xml:space="preserve">وينص القانون 90 ـ 04 : لا تعد منازعة فردية الا التي عجز الأطراف على ايجاد تسوية لها داخل الهيئة المستخدمة وبالألية الداخلية ، وبالتالي تم حصر المنازعة بضرورة فشل التسوية الودية </w:t>
      </w:r>
    </w:p>
    <w:p w:rsidR="000E1E44" w:rsidRPr="00D92544" w:rsidRDefault="000E1E44" w:rsidP="000E1E44">
      <w:pPr>
        <w:bidi/>
        <w:rPr>
          <w:rFonts w:cs="Traditional Arabic"/>
          <w:b/>
          <w:bCs/>
          <w:sz w:val="32"/>
          <w:szCs w:val="32"/>
          <w:rtl/>
        </w:rPr>
      </w:pPr>
      <w:r>
        <w:rPr>
          <w:rFonts w:cs="Traditional Arabic" w:hint="cs"/>
          <w:b/>
          <w:bCs/>
          <w:sz w:val="32"/>
          <w:szCs w:val="32"/>
          <w:rtl/>
        </w:rPr>
        <w:t xml:space="preserve">2 ـ </w:t>
      </w:r>
      <w:r w:rsidRPr="00D92544">
        <w:rPr>
          <w:rFonts w:cs="Traditional Arabic" w:hint="cs"/>
          <w:b/>
          <w:bCs/>
          <w:sz w:val="32"/>
          <w:szCs w:val="32"/>
          <w:rtl/>
        </w:rPr>
        <w:t>خصائص المنازعات الفردية في علاقة العمل :</w:t>
      </w:r>
    </w:p>
    <w:p w:rsidR="000E1E44" w:rsidRPr="00EC5A9B" w:rsidRDefault="000E1E44" w:rsidP="000E1E44">
      <w:pPr>
        <w:bidi/>
        <w:rPr>
          <w:rFonts w:cs="Traditional Arabic"/>
          <w:sz w:val="32"/>
          <w:szCs w:val="32"/>
          <w:rtl/>
        </w:rPr>
      </w:pPr>
      <w:r w:rsidRPr="00EC5A9B">
        <w:rPr>
          <w:rFonts w:cs="Traditional Arabic" w:hint="cs"/>
          <w:sz w:val="32"/>
          <w:szCs w:val="32"/>
          <w:rtl/>
        </w:rPr>
        <w:t>- موضوع النزاع الفردي: يتعلق بتنفيذ علاقة العمل أو تعليقها أو إنهائها</w:t>
      </w:r>
    </w:p>
    <w:p w:rsidR="000E1E44" w:rsidRPr="00EC5A9B" w:rsidRDefault="000E1E44" w:rsidP="000E1E44">
      <w:pPr>
        <w:bidi/>
        <w:rPr>
          <w:rFonts w:cs="Traditional Arabic"/>
          <w:sz w:val="32"/>
          <w:szCs w:val="32"/>
          <w:rtl/>
        </w:rPr>
      </w:pPr>
      <w:r w:rsidRPr="00EC5A9B">
        <w:rPr>
          <w:rFonts w:cs="Traditional Arabic" w:hint="cs"/>
          <w:sz w:val="32"/>
          <w:szCs w:val="32"/>
          <w:rtl/>
        </w:rPr>
        <w:t>- أطراف النزاع الفردي: و هما العامل و مستخدمه اللذان تربطهما علاقة عمل و التي تتميز بوجود التزامات بين الطرفين و اجرة متفق عليها و علاقة تبعية قانونية</w:t>
      </w:r>
    </w:p>
    <w:p w:rsidR="000E1E44" w:rsidRDefault="000E1E44" w:rsidP="000E1E44">
      <w:pPr>
        <w:bidi/>
        <w:rPr>
          <w:rFonts w:cs="Traditional Arabic"/>
          <w:sz w:val="32"/>
          <w:szCs w:val="32"/>
          <w:rtl/>
        </w:rPr>
      </w:pPr>
      <w:r w:rsidRPr="00EC5A9B">
        <w:rPr>
          <w:rFonts w:cs="Traditional Arabic" w:hint="cs"/>
          <w:sz w:val="32"/>
          <w:szCs w:val="32"/>
          <w:rtl/>
        </w:rPr>
        <w:t xml:space="preserve">- طبيعة النزاع الفردي: و هي ما </w:t>
      </w:r>
      <w:proofErr w:type="spellStart"/>
      <w:r w:rsidRPr="00EC5A9B">
        <w:rPr>
          <w:rFonts w:cs="Traditional Arabic" w:hint="cs"/>
          <w:sz w:val="32"/>
          <w:szCs w:val="32"/>
          <w:rtl/>
        </w:rPr>
        <w:t>ينش</w:t>
      </w:r>
      <w:r>
        <w:rPr>
          <w:rFonts w:cs="Traditional Arabic" w:hint="cs"/>
          <w:sz w:val="32"/>
          <w:szCs w:val="32"/>
          <w:rtl/>
        </w:rPr>
        <w:t>ء</w:t>
      </w:r>
      <w:proofErr w:type="spellEnd"/>
      <w:r w:rsidRPr="00EC5A9B">
        <w:rPr>
          <w:rFonts w:cs="Traditional Arabic" w:hint="cs"/>
          <w:sz w:val="32"/>
          <w:szCs w:val="32"/>
          <w:rtl/>
        </w:rPr>
        <w:t xml:space="preserve"> من مضاعفات و إخلال باستقرار علاقة العمل الفرية و ما يترتب عن ذلك من إخلال في الحقوق </w:t>
      </w:r>
      <w:r>
        <w:rPr>
          <w:rFonts w:cs="Traditional Arabic" w:hint="cs"/>
          <w:sz w:val="32"/>
          <w:szCs w:val="32"/>
          <w:rtl/>
        </w:rPr>
        <w:t>و الالتزامات المقررة بين الطرفين</w:t>
      </w:r>
    </w:p>
    <w:p w:rsidR="000E1E44" w:rsidRDefault="000E1E44" w:rsidP="000E1E44">
      <w:pPr>
        <w:bidi/>
        <w:rPr>
          <w:rFonts w:cs="Traditional Arabic"/>
          <w:sz w:val="32"/>
          <w:szCs w:val="32"/>
          <w:rtl/>
        </w:rPr>
      </w:pPr>
      <w:r>
        <w:rPr>
          <w:rFonts w:cs="Traditional Arabic" w:hint="cs"/>
          <w:sz w:val="32"/>
          <w:szCs w:val="32"/>
          <w:rtl/>
        </w:rPr>
        <w:t xml:space="preserve">  وترتبط أغلب النزاعات بالمساس بالحقوق والالتزامات المترتبة عن عقد العمل وتعتبر الأجور والمنح والتعويضات من أهم مسببات النزاع الفردي</w:t>
      </w:r>
    </w:p>
    <w:p w:rsidR="000E1E44" w:rsidRDefault="000E1E44" w:rsidP="000E1E44">
      <w:pPr>
        <w:bidi/>
        <w:rPr>
          <w:rFonts w:cs="Traditional Arabic"/>
          <w:b/>
          <w:bCs/>
          <w:sz w:val="32"/>
          <w:szCs w:val="32"/>
          <w:rtl/>
        </w:rPr>
      </w:pPr>
      <w:r w:rsidRPr="002679C7">
        <w:rPr>
          <w:rFonts w:cs="Traditional Arabic" w:hint="cs"/>
          <w:b/>
          <w:bCs/>
          <w:sz w:val="32"/>
          <w:szCs w:val="32"/>
          <w:rtl/>
        </w:rPr>
        <w:t xml:space="preserve">3 ـ إجراءات تسوية النزاعات الفردية : </w:t>
      </w:r>
    </w:p>
    <w:p w:rsidR="000E1E44" w:rsidRPr="002679C7" w:rsidRDefault="000E1E44" w:rsidP="000E1E44">
      <w:pPr>
        <w:bidi/>
        <w:rPr>
          <w:rFonts w:cs="Traditional Arabic"/>
          <w:b/>
          <w:bCs/>
          <w:sz w:val="32"/>
          <w:szCs w:val="32"/>
          <w:rtl/>
        </w:rPr>
      </w:pPr>
      <w:r>
        <w:rPr>
          <w:rFonts w:cs="Traditional Arabic" w:hint="cs"/>
          <w:sz w:val="32"/>
          <w:szCs w:val="32"/>
          <w:rtl/>
        </w:rPr>
        <w:t xml:space="preserve">   </w:t>
      </w:r>
      <w:r w:rsidRPr="00EC5A9B">
        <w:rPr>
          <w:rFonts w:cs="Traditional Arabic" w:hint="cs"/>
          <w:sz w:val="32"/>
          <w:szCs w:val="32"/>
          <w:rtl/>
        </w:rPr>
        <w:t xml:space="preserve">جاء </w:t>
      </w:r>
      <w:r>
        <w:rPr>
          <w:rFonts w:cs="Traditional Arabic" w:hint="cs"/>
          <w:sz w:val="32"/>
          <w:szCs w:val="32"/>
          <w:rtl/>
        </w:rPr>
        <w:t xml:space="preserve">قانون العمل </w:t>
      </w:r>
      <w:r w:rsidRPr="00EC5A9B">
        <w:rPr>
          <w:rFonts w:cs="Traditional Arabic" w:hint="cs"/>
          <w:sz w:val="32"/>
          <w:szCs w:val="32"/>
          <w:rtl/>
        </w:rPr>
        <w:t>بكل ما من ش</w:t>
      </w:r>
      <w:r>
        <w:rPr>
          <w:rFonts w:cs="Traditional Arabic" w:hint="cs"/>
          <w:sz w:val="32"/>
          <w:szCs w:val="32"/>
          <w:rtl/>
        </w:rPr>
        <w:t>أنه</w:t>
      </w:r>
      <w:r w:rsidRPr="00EC5A9B">
        <w:rPr>
          <w:rFonts w:cs="Traditional Arabic" w:hint="cs"/>
          <w:sz w:val="32"/>
          <w:szCs w:val="32"/>
          <w:rtl/>
        </w:rPr>
        <w:t xml:space="preserve"> أن يقي العلاقة من النزاع في حالة حدوثه و ذلك باتخاذ الإجراءات المطلوبة لحل هذا النزاع أي على مستوى المؤسسة أو مفتشيه العمل أو على مستوى القضاء.</w:t>
      </w:r>
    </w:p>
    <w:p w:rsidR="000E1E44" w:rsidRPr="00D92544" w:rsidRDefault="000E1E44" w:rsidP="000E1E44">
      <w:pPr>
        <w:bidi/>
        <w:rPr>
          <w:rFonts w:cs="Traditional Arabic"/>
          <w:b/>
          <w:bCs/>
          <w:sz w:val="32"/>
          <w:szCs w:val="32"/>
          <w:rtl/>
        </w:rPr>
      </w:pPr>
      <w:r>
        <w:rPr>
          <w:rFonts w:cs="Traditional Arabic" w:hint="cs"/>
          <w:b/>
          <w:bCs/>
          <w:sz w:val="32"/>
          <w:szCs w:val="32"/>
          <w:rtl/>
        </w:rPr>
        <w:t xml:space="preserve">3 ـ 1 </w:t>
      </w:r>
      <w:r w:rsidRPr="00D92544">
        <w:rPr>
          <w:rFonts w:cs="Traditional Arabic" w:hint="cs"/>
          <w:b/>
          <w:bCs/>
          <w:sz w:val="32"/>
          <w:szCs w:val="32"/>
          <w:rtl/>
        </w:rPr>
        <w:t>إجراءات التسوية الودية للنزاع الفردي:</w:t>
      </w:r>
    </w:p>
    <w:p w:rsidR="000E1E44" w:rsidRDefault="000E1E44" w:rsidP="000E1E44">
      <w:pPr>
        <w:bidi/>
        <w:rPr>
          <w:rFonts w:cs="Traditional Arabic"/>
          <w:sz w:val="32"/>
          <w:szCs w:val="32"/>
          <w:rtl/>
        </w:rPr>
      </w:pPr>
      <w:r>
        <w:rPr>
          <w:rFonts w:cs="Traditional Arabic" w:hint="cs"/>
          <w:b/>
          <w:bCs/>
          <w:sz w:val="32"/>
          <w:szCs w:val="32"/>
          <w:rtl/>
        </w:rPr>
        <w:t xml:space="preserve">    3 ـ 1 ــ </w:t>
      </w:r>
      <w:r w:rsidRPr="00C0341F">
        <w:rPr>
          <w:rFonts w:cs="Traditional Arabic" w:hint="cs"/>
          <w:b/>
          <w:bCs/>
          <w:sz w:val="32"/>
          <w:szCs w:val="32"/>
          <w:rtl/>
        </w:rPr>
        <w:t>التسوية داخل المؤسسات :</w:t>
      </w:r>
      <w:r w:rsidRPr="00E40BF9">
        <w:rPr>
          <w:rFonts w:cs="Traditional Arabic"/>
          <w:sz w:val="32"/>
          <w:szCs w:val="32"/>
        </w:rPr>
        <w:br/>
      </w:r>
      <w:r>
        <w:rPr>
          <w:rFonts w:cs="Traditional Arabic" w:hint="cs"/>
          <w:sz w:val="32"/>
          <w:szCs w:val="32"/>
          <w:rtl/>
        </w:rPr>
        <w:t xml:space="preserve">    موز </w:t>
      </w:r>
      <w:r w:rsidRPr="00E40BF9">
        <w:rPr>
          <w:rFonts w:cs="Traditional Arabic"/>
          <w:sz w:val="32"/>
          <w:szCs w:val="32"/>
          <w:rtl/>
        </w:rPr>
        <w:t xml:space="preserve">التشريع الجزائري جعل من إمكانية تسوية النزاع بين العامل أو ممثلا له (النقابيين)وصاحب العمل داخل </w:t>
      </w:r>
      <w:r w:rsidRPr="00E40BF9">
        <w:rPr>
          <w:rFonts w:cs="Traditional Arabic"/>
          <w:sz w:val="32"/>
          <w:szCs w:val="32"/>
          <w:rtl/>
        </w:rPr>
        <w:lastRenderedPageBreak/>
        <w:t xml:space="preserve">المؤسسة عن طريق إيجاد حلا مشتركا للنزاع وهذا دون تدخل أي جهة أجنبية في النزاع وذلك أما أن يسحب صاحب العمل قراره المتخذ ضد العامل، أو أن يعادله(يكيفه) حسب درجة الخطأ المهني الذي </w:t>
      </w:r>
      <w:r>
        <w:rPr>
          <w:rFonts w:cs="Traditional Arabic"/>
          <w:sz w:val="32"/>
          <w:szCs w:val="32"/>
          <w:rtl/>
        </w:rPr>
        <w:t>ارتكبه العامل ــ وهو معترف ومقر</w:t>
      </w:r>
      <w:r>
        <w:rPr>
          <w:rFonts w:cs="Traditional Arabic" w:hint="cs"/>
          <w:sz w:val="32"/>
          <w:szCs w:val="32"/>
          <w:rtl/>
        </w:rPr>
        <w:t xml:space="preserve">ر </w:t>
      </w:r>
      <w:r>
        <w:rPr>
          <w:rFonts w:cs="Traditional Arabic"/>
          <w:sz w:val="32"/>
          <w:szCs w:val="32"/>
          <w:rtl/>
        </w:rPr>
        <w:t>ب</w:t>
      </w:r>
      <w:r>
        <w:rPr>
          <w:rFonts w:cs="Traditional Arabic" w:hint="cs"/>
          <w:sz w:val="32"/>
          <w:szCs w:val="32"/>
          <w:rtl/>
        </w:rPr>
        <w:t>ه</w:t>
      </w:r>
      <w:r w:rsidRPr="00E40BF9">
        <w:rPr>
          <w:rFonts w:cs="Traditional Arabic"/>
          <w:sz w:val="32"/>
          <w:szCs w:val="32"/>
        </w:rPr>
        <w:t>.</w:t>
      </w:r>
      <w:r w:rsidRPr="00E40BF9">
        <w:rPr>
          <w:rFonts w:cs="Traditional Arabic"/>
          <w:sz w:val="32"/>
          <w:szCs w:val="32"/>
        </w:rPr>
        <w:br/>
      </w:r>
      <w:r>
        <w:rPr>
          <w:rFonts w:cs="Traditional Arabic" w:hint="cs"/>
          <w:sz w:val="32"/>
          <w:szCs w:val="32"/>
          <w:rtl/>
        </w:rPr>
        <w:t xml:space="preserve">   و</w:t>
      </w:r>
      <w:r w:rsidRPr="00E40BF9">
        <w:rPr>
          <w:rFonts w:cs="Traditional Arabic"/>
          <w:sz w:val="32"/>
          <w:szCs w:val="32"/>
          <w:rtl/>
        </w:rPr>
        <w:t>تنص المادة 03 من قانون تسوية النزاعات الفردية للعمل</w:t>
      </w:r>
      <w:r>
        <w:rPr>
          <w:rFonts w:cs="Traditional Arabic" w:hint="cs"/>
          <w:sz w:val="32"/>
          <w:szCs w:val="32"/>
          <w:rtl/>
        </w:rPr>
        <w:t xml:space="preserve"> أنه </w:t>
      </w:r>
      <w:r w:rsidRPr="00E40BF9">
        <w:rPr>
          <w:rFonts w:cs="Traditional Arabic"/>
          <w:sz w:val="32"/>
          <w:szCs w:val="32"/>
          <w:rtl/>
        </w:rPr>
        <w:t>يمكن للمعاهدات والاتفاقيات الجماعية للعمل أن تحدد الإجراءات الداخلية لمعاجلة النزاعات الفردية في العمل داخل الهيئة المستخدمة</w:t>
      </w:r>
      <w:r w:rsidRPr="00E40BF9">
        <w:rPr>
          <w:rFonts w:cs="Traditional Arabic"/>
          <w:sz w:val="32"/>
          <w:szCs w:val="32"/>
        </w:rPr>
        <w:br/>
      </w:r>
      <w:r w:rsidRPr="00E40BF9">
        <w:rPr>
          <w:rFonts w:cs="Traditional Arabic"/>
          <w:sz w:val="32"/>
          <w:szCs w:val="32"/>
          <w:rtl/>
        </w:rPr>
        <w:t>لكن في حالة غياب هذه الإجراءات في الاتفاقية الجماعية أو النظام الداخلي لمؤسسة</w:t>
      </w:r>
      <w:r>
        <w:rPr>
          <w:rFonts w:cs="Traditional Arabic" w:hint="cs"/>
          <w:sz w:val="32"/>
          <w:szCs w:val="32"/>
          <w:rtl/>
        </w:rPr>
        <w:t>،</w:t>
      </w:r>
      <w:r w:rsidRPr="00E40BF9">
        <w:rPr>
          <w:rFonts w:cs="Traditional Arabic"/>
          <w:sz w:val="32"/>
          <w:szCs w:val="32"/>
          <w:rtl/>
        </w:rPr>
        <w:t xml:space="preserve"> فان للعامل حق اللجوء إلى الإجراءات التي ينص عليها القانون وهذا </w:t>
      </w:r>
      <w:r>
        <w:rPr>
          <w:rFonts w:cs="Traditional Arabic" w:hint="cs"/>
          <w:sz w:val="32"/>
          <w:szCs w:val="32"/>
          <w:rtl/>
        </w:rPr>
        <w:t>:</w:t>
      </w:r>
    </w:p>
    <w:p w:rsidR="000E1E44" w:rsidRDefault="000E1E44" w:rsidP="000E1E44">
      <w:pPr>
        <w:bidi/>
        <w:rPr>
          <w:rFonts w:cs="Traditional Arabic"/>
          <w:sz w:val="32"/>
          <w:szCs w:val="32"/>
          <w:rtl/>
        </w:rPr>
      </w:pPr>
      <w:r>
        <w:rPr>
          <w:rFonts w:cs="Traditional Arabic" w:hint="cs"/>
          <w:sz w:val="32"/>
          <w:szCs w:val="32"/>
          <w:rtl/>
        </w:rPr>
        <w:t xml:space="preserve">ـ </w:t>
      </w:r>
      <w:r w:rsidRPr="00E40BF9">
        <w:rPr>
          <w:rFonts w:cs="Traditional Arabic"/>
          <w:sz w:val="32"/>
          <w:szCs w:val="32"/>
          <w:rtl/>
        </w:rPr>
        <w:t xml:space="preserve">بتقديم تظلم أو </w:t>
      </w:r>
      <w:r>
        <w:rPr>
          <w:rFonts w:cs="Traditional Arabic"/>
          <w:sz w:val="32"/>
          <w:szCs w:val="32"/>
          <w:rtl/>
        </w:rPr>
        <w:t>شكوى إلى رئيسه المباشر في العمل</w:t>
      </w:r>
      <w:r w:rsidRPr="00E40BF9">
        <w:rPr>
          <w:rFonts w:cs="Traditional Arabic"/>
          <w:sz w:val="32"/>
          <w:szCs w:val="32"/>
          <w:rtl/>
        </w:rPr>
        <w:t xml:space="preserve"> والذي يجب أن يرد عليه خلال 08 أيام الموالية لتقد</w:t>
      </w:r>
      <w:r>
        <w:rPr>
          <w:rFonts w:cs="Traditional Arabic"/>
          <w:sz w:val="32"/>
          <w:szCs w:val="32"/>
          <w:rtl/>
        </w:rPr>
        <w:t xml:space="preserve">يم الشكوى </w:t>
      </w:r>
    </w:p>
    <w:p w:rsidR="000E1E44" w:rsidRDefault="000E1E44" w:rsidP="000E1E44">
      <w:pPr>
        <w:bidi/>
        <w:rPr>
          <w:rFonts w:cs="Traditional Arabic"/>
          <w:sz w:val="32"/>
          <w:szCs w:val="32"/>
        </w:rPr>
      </w:pPr>
      <w:r>
        <w:rPr>
          <w:rFonts w:cs="Traditional Arabic" w:hint="cs"/>
          <w:sz w:val="32"/>
          <w:szCs w:val="32"/>
          <w:rtl/>
        </w:rPr>
        <w:t xml:space="preserve">ـ </w:t>
      </w:r>
      <w:r w:rsidRPr="00E40BF9">
        <w:rPr>
          <w:rFonts w:cs="Traditional Arabic"/>
          <w:sz w:val="32"/>
          <w:szCs w:val="32"/>
          <w:rtl/>
        </w:rPr>
        <w:t>في حالة عدم الرد خلال هذه المدة فانه يمكن للعامل أن يرفع تظلمه للهيئة المستخدمة (رئيس مصلحة المستخدمين أو المدير)</w:t>
      </w:r>
      <w:r>
        <w:rPr>
          <w:rFonts w:cs="Traditional Arabic" w:hint="cs"/>
          <w:sz w:val="32"/>
          <w:szCs w:val="32"/>
          <w:rtl/>
        </w:rPr>
        <w:t>،</w:t>
      </w:r>
      <w:r w:rsidRPr="00E40BF9">
        <w:rPr>
          <w:rFonts w:cs="Traditional Arabic"/>
          <w:sz w:val="32"/>
          <w:szCs w:val="32"/>
          <w:rtl/>
        </w:rPr>
        <w:t xml:space="preserve"> وهذا الأخير أمهله القانون 15 يوما للرد كتابيا على تظلم أو شكوى العامل إما برفض كل أو جزء من موضع الشكوى</w:t>
      </w:r>
      <w:r w:rsidRPr="00E40BF9">
        <w:rPr>
          <w:rFonts w:cs="Traditional Arabic"/>
          <w:sz w:val="32"/>
          <w:szCs w:val="32"/>
        </w:rPr>
        <w:t>.</w:t>
      </w:r>
      <w:r w:rsidRPr="00E40BF9">
        <w:rPr>
          <w:rFonts w:cs="Traditional Arabic"/>
          <w:sz w:val="32"/>
          <w:szCs w:val="32"/>
        </w:rPr>
        <w:br/>
      </w:r>
      <w:r w:rsidRPr="00E40BF9">
        <w:rPr>
          <w:rFonts w:cs="Traditional Arabic"/>
          <w:sz w:val="32"/>
          <w:szCs w:val="32"/>
          <w:rtl/>
        </w:rPr>
        <w:t>وهذا ما جاءت به المادة 04 من قانون تسوية النزاعات الفردية للنزاعات في العمل بقولها في حالة غياب الإجراءات المنصوص عليها في المادة الثالثة من هذا القانون، يقدم العامل أمره إلى رئيسه المباشر الذي يتعين عليه تقديم جواب خلال ثمانية أيام من تاريخ الإخطار في حالة عدم الرد، أو عدم رضى العامل بمضمون الرد يرفع الأمر إلى الهيئة المكلفة بتسيير المستخدمين حسب الحالة</w:t>
      </w:r>
      <w:r w:rsidRPr="00E40BF9">
        <w:rPr>
          <w:rFonts w:cs="Traditional Arabic"/>
          <w:sz w:val="32"/>
          <w:szCs w:val="32"/>
        </w:rPr>
        <w:t>.</w:t>
      </w:r>
      <w:r w:rsidRPr="00E40BF9">
        <w:rPr>
          <w:rFonts w:cs="Traditional Arabic"/>
          <w:sz w:val="32"/>
          <w:szCs w:val="32"/>
        </w:rPr>
        <w:br/>
      </w:r>
      <w:r>
        <w:rPr>
          <w:rFonts w:cs="Traditional Arabic" w:hint="cs"/>
          <w:sz w:val="32"/>
          <w:szCs w:val="32"/>
          <w:rtl/>
        </w:rPr>
        <w:t xml:space="preserve">ـ </w:t>
      </w:r>
      <w:r w:rsidRPr="00E40BF9">
        <w:rPr>
          <w:rFonts w:cs="Traditional Arabic"/>
          <w:sz w:val="32"/>
          <w:szCs w:val="32"/>
          <w:rtl/>
        </w:rPr>
        <w:t>يلزم الهيئة المسيرة أو المستخدم بالرد كتابيا عن أسباب رفض كل أو جزئ من الموضوع خلال ( 15 )خمسة عشر يوما على الأكثر من تاريخ الإخطار</w:t>
      </w:r>
      <w:r w:rsidRPr="00E40BF9">
        <w:rPr>
          <w:rFonts w:cs="Traditional Arabic"/>
          <w:sz w:val="32"/>
          <w:szCs w:val="32"/>
        </w:rPr>
        <w:t>.</w:t>
      </w:r>
    </w:p>
    <w:p w:rsidR="000E1E44" w:rsidRDefault="000E1E44" w:rsidP="000E1E44">
      <w:pPr>
        <w:bidi/>
        <w:rPr>
          <w:rFonts w:cs="Traditional Arabic"/>
          <w:sz w:val="32"/>
          <w:szCs w:val="32"/>
          <w:rtl/>
        </w:rPr>
      </w:pPr>
      <w:r>
        <w:rPr>
          <w:rFonts w:cs="Traditional Arabic" w:hint="cs"/>
          <w:b/>
          <w:bCs/>
          <w:sz w:val="32"/>
          <w:szCs w:val="32"/>
          <w:rtl/>
        </w:rPr>
        <w:t xml:space="preserve">3 ـ 2 </w:t>
      </w:r>
      <w:r w:rsidRPr="002032D7">
        <w:rPr>
          <w:rFonts w:cs="Traditional Arabic"/>
          <w:b/>
          <w:bCs/>
          <w:sz w:val="32"/>
          <w:szCs w:val="32"/>
          <w:rtl/>
        </w:rPr>
        <w:t>إخطار مفتش العمل</w:t>
      </w:r>
      <w:r w:rsidRPr="002032D7">
        <w:rPr>
          <w:rFonts w:cs="Traditional Arabic"/>
          <w:b/>
          <w:bCs/>
          <w:sz w:val="32"/>
          <w:szCs w:val="32"/>
        </w:rPr>
        <w:br/>
      </w:r>
      <w:r w:rsidRPr="00E40BF9">
        <w:rPr>
          <w:rFonts w:cs="Traditional Arabic"/>
          <w:sz w:val="32"/>
          <w:szCs w:val="32"/>
          <w:rtl/>
        </w:rPr>
        <w:t>في حالة فشل المساعي الودية التي تتم داخل المؤسسة المستخدمة أوفي حالة عدم قيام العامل بعرض النزاع عليها، يمكن لهذا الأخير إخطار مفتش العمل إذا شاء مواصلة المطالبة بحقوقه وهذا ما نصت عليه المادة 05 من قانون تسوية النزاعات الفردية بعد استنفاذ إجراءات المعالجة الداخلية لنزاعات العمل الفردية، داخل الهيئة المستخدمة يمكن للعامل إخطار مفتش العمل للإجراءات التي يحددها هذا القانون</w:t>
      </w:r>
      <w:r w:rsidRPr="00E40BF9">
        <w:rPr>
          <w:rFonts w:cs="Traditional Arabic"/>
          <w:sz w:val="32"/>
          <w:szCs w:val="32"/>
        </w:rPr>
        <w:t>.</w:t>
      </w:r>
      <w:r w:rsidRPr="00E40BF9">
        <w:rPr>
          <w:rFonts w:cs="Traditional Arabic"/>
          <w:sz w:val="32"/>
          <w:szCs w:val="32"/>
        </w:rPr>
        <w:br/>
      </w:r>
      <w:r w:rsidRPr="00E40BF9">
        <w:rPr>
          <w:rFonts w:cs="Traditional Arabic"/>
          <w:sz w:val="32"/>
          <w:szCs w:val="32"/>
          <w:rtl/>
        </w:rPr>
        <w:t xml:space="preserve">والإخطار يتم </w:t>
      </w:r>
      <w:r>
        <w:rPr>
          <w:rFonts w:cs="Traditional Arabic" w:hint="cs"/>
          <w:sz w:val="32"/>
          <w:szCs w:val="32"/>
          <w:rtl/>
        </w:rPr>
        <w:t>:</w:t>
      </w:r>
    </w:p>
    <w:p w:rsidR="000E1E44" w:rsidRDefault="000E1E44" w:rsidP="000E1E44">
      <w:pPr>
        <w:bidi/>
        <w:rPr>
          <w:rFonts w:cs="Traditional Arabic"/>
          <w:sz w:val="32"/>
          <w:szCs w:val="32"/>
          <w:rtl/>
        </w:rPr>
      </w:pPr>
      <w:r>
        <w:rPr>
          <w:rFonts w:cs="Traditional Arabic" w:hint="cs"/>
          <w:sz w:val="32"/>
          <w:szCs w:val="32"/>
          <w:rtl/>
        </w:rPr>
        <w:lastRenderedPageBreak/>
        <w:t xml:space="preserve">ـ </w:t>
      </w:r>
      <w:r w:rsidRPr="00E40BF9">
        <w:rPr>
          <w:rFonts w:cs="Traditional Arabic"/>
          <w:sz w:val="32"/>
          <w:szCs w:val="32"/>
          <w:rtl/>
        </w:rPr>
        <w:t xml:space="preserve">بواسطة عريضة مكتوبة من طرف العامل أو بحضوره شخصياً أمام مفتش العمل الذي يقوم بتحرير محضر بتصريحاته </w:t>
      </w:r>
    </w:p>
    <w:p w:rsidR="000E1E44" w:rsidRDefault="000E1E44" w:rsidP="000E1E44">
      <w:pPr>
        <w:bidi/>
        <w:rPr>
          <w:rFonts w:cs="Traditional Arabic"/>
          <w:sz w:val="32"/>
          <w:szCs w:val="32"/>
          <w:rtl/>
        </w:rPr>
      </w:pPr>
      <w:r>
        <w:rPr>
          <w:rFonts w:cs="Traditional Arabic" w:hint="cs"/>
          <w:sz w:val="32"/>
          <w:szCs w:val="32"/>
          <w:rtl/>
        </w:rPr>
        <w:t xml:space="preserve">ـ </w:t>
      </w:r>
      <w:r w:rsidRPr="00E40BF9">
        <w:rPr>
          <w:rFonts w:cs="Traditional Arabic"/>
          <w:sz w:val="32"/>
          <w:szCs w:val="32"/>
          <w:rtl/>
        </w:rPr>
        <w:t>وبعد ذلك يقوم مفتش العمل في ظرف ثلاثة أيام من تلقيه الإخطار سواء كان بواسطة العريضة المقدمة إليه أو المحضر المحرر من طرفه باستدعاء</w:t>
      </w:r>
      <w:r w:rsidRPr="00A06367">
        <w:rPr>
          <w:rFonts w:cs="Traditional Arabic"/>
          <w:b/>
          <w:bCs/>
          <w:sz w:val="32"/>
          <w:szCs w:val="32"/>
          <w:rtl/>
        </w:rPr>
        <w:t xml:space="preserve"> مكتب المصالحة </w:t>
      </w:r>
      <w:r w:rsidRPr="00E40BF9">
        <w:rPr>
          <w:rFonts w:cs="Traditional Arabic"/>
          <w:sz w:val="32"/>
          <w:szCs w:val="32"/>
          <w:rtl/>
        </w:rPr>
        <w:t>للنظر في النزاع المعروض للمصالحة حيث يجتمع مكتب المصالحة بعد ثلاث أيام على الأقل من تاريخ الاستدعاء إلى جانب حضور الطرفين</w:t>
      </w:r>
      <w:r w:rsidRPr="00E40BF9">
        <w:rPr>
          <w:rFonts w:cs="Traditional Arabic"/>
          <w:sz w:val="32"/>
          <w:szCs w:val="32"/>
        </w:rPr>
        <w:t>.</w:t>
      </w:r>
    </w:p>
    <w:p w:rsidR="000E1E44" w:rsidRPr="00EC5A9B" w:rsidRDefault="000E1E44" w:rsidP="000E1E44">
      <w:pPr>
        <w:bidi/>
        <w:rPr>
          <w:rFonts w:cs="Traditional Arabic"/>
          <w:sz w:val="32"/>
          <w:szCs w:val="32"/>
          <w:rtl/>
        </w:rPr>
      </w:pPr>
      <w:r>
        <w:rPr>
          <w:rFonts w:cs="Traditional Arabic" w:hint="cs"/>
          <w:b/>
          <w:bCs/>
          <w:sz w:val="32"/>
          <w:szCs w:val="32"/>
          <w:rtl/>
        </w:rPr>
        <w:t xml:space="preserve">    وتتشكل </w:t>
      </w:r>
      <w:r w:rsidRPr="00C0341F">
        <w:rPr>
          <w:rFonts w:cs="Traditional Arabic" w:hint="cs"/>
          <w:b/>
          <w:bCs/>
          <w:sz w:val="32"/>
          <w:szCs w:val="32"/>
          <w:rtl/>
        </w:rPr>
        <w:t>مكاتب المصالحة</w:t>
      </w:r>
      <w:r>
        <w:rPr>
          <w:rFonts w:cs="Traditional Arabic" w:hint="cs"/>
          <w:b/>
          <w:bCs/>
          <w:sz w:val="32"/>
          <w:szCs w:val="32"/>
          <w:rtl/>
        </w:rPr>
        <w:t xml:space="preserve"> </w:t>
      </w:r>
      <w:r w:rsidRPr="00EC5A9B">
        <w:rPr>
          <w:rFonts w:cs="Traditional Arabic" w:hint="cs"/>
          <w:sz w:val="32"/>
          <w:szCs w:val="32"/>
          <w:rtl/>
        </w:rPr>
        <w:t>مستوى متفشية العمل و تظم ممثلي العمل و مستخدميه و لها قوانين خاصة تنظم شؤون أعضائها و طريقة عملها و ما يلزم لعملها من نفقات ما و ما يحق لها إصداره من قرارات.</w:t>
      </w:r>
    </w:p>
    <w:p w:rsidR="000E1E44" w:rsidRPr="00EC5A9B" w:rsidRDefault="000E1E44" w:rsidP="000E1E44">
      <w:pPr>
        <w:bidi/>
        <w:rPr>
          <w:rFonts w:cs="Traditional Arabic"/>
          <w:sz w:val="32"/>
          <w:szCs w:val="32"/>
          <w:rtl/>
        </w:rPr>
      </w:pPr>
      <w:r w:rsidRPr="00EC5A9B">
        <w:rPr>
          <w:rFonts w:cs="Traditional Arabic" w:hint="cs"/>
          <w:sz w:val="32"/>
          <w:szCs w:val="32"/>
          <w:rtl/>
        </w:rPr>
        <w:t xml:space="preserve">و من </w:t>
      </w:r>
      <w:r>
        <w:rPr>
          <w:rFonts w:cs="Traditional Arabic" w:hint="cs"/>
          <w:b/>
          <w:bCs/>
          <w:sz w:val="32"/>
          <w:szCs w:val="32"/>
          <w:rtl/>
        </w:rPr>
        <w:t xml:space="preserve"> </w:t>
      </w:r>
      <w:r w:rsidRPr="00EC5A9B">
        <w:rPr>
          <w:rFonts w:cs="Traditional Arabic" w:hint="cs"/>
          <w:sz w:val="32"/>
          <w:szCs w:val="32"/>
          <w:rtl/>
        </w:rPr>
        <w:t xml:space="preserve"> في التقرير الذي يقدمه مفتش العمل بخصوص النزاع , و يحضر صاحب القضية ليدلي بتصريحاته و يوثقها ثم يحدد الموعد اللاحق لحضور الطرفين ليسمع من كلاهما ثم السعي في البث في هذه القضية.</w:t>
      </w:r>
    </w:p>
    <w:p w:rsidR="000E1E44" w:rsidRPr="00EC5A9B" w:rsidRDefault="000E1E44" w:rsidP="000E1E44">
      <w:pPr>
        <w:bidi/>
        <w:rPr>
          <w:rFonts w:cs="Traditional Arabic"/>
          <w:sz w:val="32"/>
          <w:szCs w:val="32"/>
          <w:rtl/>
        </w:rPr>
      </w:pPr>
      <w:r>
        <w:rPr>
          <w:rFonts w:cs="Traditional Arabic" w:hint="cs"/>
          <w:sz w:val="32"/>
          <w:szCs w:val="32"/>
          <w:rtl/>
        </w:rPr>
        <w:t xml:space="preserve"> و</w:t>
      </w:r>
      <w:r w:rsidRPr="00EC5A9B">
        <w:rPr>
          <w:rFonts w:cs="Traditional Arabic" w:hint="cs"/>
          <w:sz w:val="32"/>
          <w:szCs w:val="32"/>
          <w:rtl/>
        </w:rPr>
        <w:t xml:space="preserve">تعمل </w:t>
      </w:r>
      <w:r w:rsidRPr="00C0341F">
        <w:rPr>
          <w:rFonts w:cs="Traditional Arabic" w:hint="cs"/>
          <w:b/>
          <w:bCs/>
          <w:sz w:val="32"/>
          <w:szCs w:val="32"/>
          <w:rtl/>
        </w:rPr>
        <w:t>مكاتب المصالحة</w:t>
      </w:r>
      <w:r w:rsidRPr="00EC5A9B">
        <w:rPr>
          <w:rFonts w:cs="Traditional Arabic" w:hint="cs"/>
          <w:sz w:val="32"/>
          <w:szCs w:val="32"/>
          <w:rtl/>
        </w:rPr>
        <w:t xml:space="preserve"> في دائرة اختصاصها الإقليمي الموافق لمكتب متفشية العمل على أن يكون كل عمل تقوم به موثقا في سجلاتها الخاصة.</w:t>
      </w:r>
      <w:r w:rsidRPr="00E40BF9">
        <w:rPr>
          <w:rFonts w:cs="Traditional Arabic"/>
          <w:sz w:val="32"/>
          <w:szCs w:val="32"/>
        </w:rPr>
        <w:br/>
      </w:r>
      <w:r>
        <w:rPr>
          <w:rFonts w:cs="Traditional Arabic" w:hint="cs"/>
          <w:b/>
          <w:bCs/>
          <w:sz w:val="32"/>
          <w:szCs w:val="32"/>
          <w:rtl/>
        </w:rPr>
        <w:t xml:space="preserve">3 ـ 4 </w:t>
      </w:r>
      <w:r w:rsidRPr="00675C20">
        <w:rPr>
          <w:rFonts w:cs="Traditional Arabic"/>
          <w:b/>
          <w:bCs/>
          <w:sz w:val="32"/>
          <w:szCs w:val="32"/>
          <w:rtl/>
        </w:rPr>
        <w:t>تدخل النقابة</w:t>
      </w:r>
      <w:r w:rsidRPr="00675C20">
        <w:rPr>
          <w:rFonts w:cs="Traditional Arabic"/>
          <w:b/>
          <w:bCs/>
          <w:sz w:val="32"/>
          <w:szCs w:val="32"/>
        </w:rPr>
        <w:t>:</w:t>
      </w:r>
      <w:r w:rsidRPr="00E40BF9">
        <w:rPr>
          <w:rFonts w:cs="Traditional Arabic"/>
          <w:sz w:val="32"/>
          <w:szCs w:val="32"/>
        </w:rPr>
        <w:br/>
      </w:r>
      <w:r w:rsidRPr="00E40BF9">
        <w:rPr>
          <w:rFonts w:cs="Traditional Arabic"/>
          <w:sz w:val="32"/>
          <w:szCs w:val="32"/>
          <w:rtl/>
        </w:rPr>
        <w:t xml:space="preserve">في حالة عدم العامل بالرد أو عدم اقتناعه به فانه يتقدم بشكوى او طلب تدخل لفض النزاع الى الفرع النقابي لمؤسسة مكن العمل </w:t>
      </w:r>
      <w:r>
        <w:rPr>
          <w:rFonts w:cs="Traditional Arabic" w:hint="cs"/>
          <w:sz w:val="32"/>
          <w:szCs w:val="32"/>
          <w:rtl/>
        </w:rPr>
        <w:t>،</w:t>
      </w:r>
      <w:r w:rsidRPr="00E40BF9">
        <w:rPr>
          <w:rFonts w:cs="Traditional Arabic"/>
          <w:sz w:val="32"/>
          <w:szCs w:val="32"/>
          <w:rtl/>
        </w:rPr>
        <w:t xml:space="preserve">وفي حالة عدم ووجد فرع نقابي </w:t>
      </w:r>
      <w:proofErr w:type="spellStart"/>
      <w:r w:rsidRPr="00E40BF9">
        <w:rPr>
          <w:rFonts w:cs="Traditional Arabic"/>
          <w:sz w:val="32"/>
          <w:szCs w:val="32"/>
          <w:rtl/>
        </w:rPr>
        <w:t>مهيكل</w:t>
      </w:r>
      <w:proofErr w:type="spellEnd"/>
      <w:r w:rsidRPr="00E40BF9">
        <w:rPr>
          <w:rFonts w:cs="Traditional Arabic"/>
          <w:sz w:val="32"/>
          <w:szCs w:val="32"/>
          <w:rtl/>
        </w:rPr>
        <w:t xml:space="preserve"> فان العامل يتوجه بشكواه لمكتب التنسيق او نقابة المؤسسة التابعة لقطاعه يرسل نسخة من الشكوى للاتحاد المحلي</w:t>
      </w:r>
      <w:r w:rsidRPr="00E40BF9">
        <w:rPr>
          <w:rFonts w:cs="Traditional Arabic"/>
          <w:sz w:val="32"/>
          <w:szCs w:val="32"/>
        </w:rPr>
        <w:t>.</w:t>
      </w:r>
      <w:r w:rsidRPr="00E40BF9">
        <w:rPr>
          <w:rFonts w:cs="Traditional Arabic"/>
          <w:sz w:val="32"/>
          <w:szCs w:val="32"/>
        </w:rPr>
        <w:br/>
      </w:r>
      <w:r>
        <w:rPr>
          <w:rFonts w:cs="Traditional Arabic" w:hint="cs"/>
          <w:sz w:val="32"/>
          <w:szCs w:val="32"/>
          <w:rtl/>
        </w:rPr>
        <w:t xml:space="preserve"> وتتحدد </w:t>
      </w:r>
      <w:r w:rsidRPr="00675C20">
        <w:rPr>
          <w:rFonts w:cs="Traditional Arabic"/>
          <w:b/>
          <w:bCs/>
          <w:sz w:val="32"/>
          <w:szCs w:val="32"/>
          <w:rtl/>
        </w:rPr>
        <w:t>مستويات تدخل النقابة</w:t>
      </w:r>
      <w:r w:rsidRPr="00675C20">
        <w:rPr>
          <w:rFonts w:cs="Traditional Arabic"/>
          <w:b/>
          <w:bCs/>
          <w:sz w:val="32"/>
          <w:szCs w:val="32"/>
        </w:rPr>
        <w:t>:</w:t>
      </w:r>
      <w:r w:rsidRPr="00E40BF9">
        <w:rPr>
          <w:rFonts w:cs="Traditional Arabic"/>
          <w:sz w:val="32"/>
          <w:szCs w:val="32"/>
        </w:rPr>
        <w:br/>
      </w:r>
      <w:r w:rsidRPr="00E40BF9">
        <w:rPr>
          <w:rFonts w:cs="Traditional Arabic"/>
          <w:sz w:val="32"/>
          <w:szCs w:val="32"/>
          <w:rtl/>
        </w:rPr>
        <w:t>ـــ يتدخل مكتب الفرع النقابي على مستوى إدارة المؤسسة لتسوية النزاعات الفردية للعمال وفي حالة عدم تمكنه من ذلك يرفع القضية لمستوى أعلى</w:t>
      </w:r>
      <w:r w:rsidRPr="00E40BF9">
        <w:rPr>
          <w:rFonts w:cs="Traditional Arabic"/>
          <w:sz w:val="32"/>
          <w:szCs w:val="32"/>
        </w:rPr>
        <w:t>.</w:t>
      </w:r>
      <w:r w:rsidRPr="00E40BF9">
        <w:rPr>
          <w:rFonts w:cs="Traditional Arabic"/>
          <w:sz w:val="32"/>
          <w:szCs w:val="32"/>
        </w:rPr>
        <w:br/>
      </w:r>
      <w:r w:rsidRPr="00E40BF9">
        <w:rPr>
          <w:rFonts w:cs="Traditional Arabic"/>
          <w:sz w:val="32"/>
          <w:szCs w:val="32"/>
          <w:rtl/>
        </w:rPr>
        <w:t xml:space="preserve">ـــ بعد فشل الفرع النقابي في تسوية النزاع الفردي فان على العامل أن يرفع القضية لنقابة المؤسسة أو مكتب التنسيق لقطاع النشط </w:t>
      </w:r>
      <w:r>
        <w:rPr>
          <w:rFonts w:cs="Traditional Arabic" w:hint="cs"/>
          <w:sz w:val="32"/>
          <w:szCs w:val="32"/>
          <w:rtl/>
        </w:rPr>
        <w:t>،</w:t>
      </w:r>
      <w:r w:rsidRPr="00E40BF9">
        <w:rPr>
          <w:rFonts w:cs="Traditional Arabic"/>
          <w:sz w:val="32"/>
          <w:szCs w:val="32"/>
          <w:rtl/>
        </w:rPr>
        <w:t xml:space="preserve"> والذي يسعى للتسوية السلمية للنزاع القائم على المستوى الولائي</w:t>
      </w:r>
      <w:r>
        <w:rPr>
          <w:rFonts w:cs="Traditional Arabic"/>
          <w:sz w:val="32"/>
          <w:szCs w:val="32"/>
        </w:rPr>
        <w:t>.</w:t>
      </w:r>
      <w:r>
        <w:rPr>
          <w:rFonts w:cs="Traditional Arabic"/>
          <w:sz w:val="32"/>
          <w:szCs w:val="32"/>
        </w:rPr>
        <w:br/>
      </w:r>
      <w:r w:rsidRPr="00E40BF9">
        <w:rPr>
          <w:rFonts w:cs="Traditional Arabic"/>
          <w:sz w:val="32"/>
          <w:szCs w:val="32"/>
          <w:rtl/>
        </w:rPr>
        <w:t>ـــ بعد نقابة المؤسسة أو مكتب التنسيق فان الاتحاد المحلي هو المخول قانونيا للتدخل من اجل تسوية النزاع وبالتالي يراسل العامل قسم المنازعات على مستوى الاتحاد المحلي ويشرح لهم شكواه</w:t>
      </w:r>
      <w:r w:rsidRPr="00E40BF9">
        <w:rPr>
          <w:rFonts w:cs="Traditional Arabic"/>
          <w:sz w:val="32"/>
          <w:szCs w:val="32"/>
        </w:rPr>
        <w:t>.</w:t>
      </w:r>
      <w:r w:rsidRPr="00E40BF9">
        <w:rPr>
          <w:rFonts w:cs="Traditional Arabic"/>
          <w:sz w:val="32"/>
          <w:szCs w:val="32"/>
        </w:rPr>
        <w:br/>
      </w:r>
      <w:r w:rsidRPr="00E40BF9">
        <w:rPr>
          <w:rFonts w:cs="Traditional Arabic"/>
          <w:sz w:val="32"/>
          <w:szCs w:val="32"/>
          <w:rtl/>
        </w:rPr>
        <w:t>ـــ كملجأ أخير يتدخل الاتحاد الولائي لوضع حل نهائي للنزاع القائم وتسويته ويعتبر الاتحاد الولائي آخر حلقة في السلسة من اجل الوقاية وتسوية النزاعات الفردية أو الجماعية</w:t>
      </w:r>
    </w:p>
    <w:p w:rsidR="000E1E44" w:rsidRPr="00C0341F" w:rsidRDefault="000E1E44" w:rsidP="000E1E44">
      <w:pPr>
        <w:bidi/>
        <w:rPr>
          <w:rFonts w:cs="Traditional Arabic"/>
          <w:b/>
          <w:bCs/>
          <w:sz w:val="32"/>
          <w:szCs w:val="32"/>
          <w:rtl/>
        </w:rPr>
      </w:pPr>
      <w:r>
        <w:rPr>
          <w:rFonts w:cs="Traditional Arabic" w:hint="cs"/>
          <w:b/>
          <w:bCs/>
          <w:sz w:val="32"/>
          <w:szCs w:val="32"/>
          <w:rtl/>
        </w:rPr>
        <w:lastRenderedPageBreak/>
        <w:t xml:space="preserve"> 3 ـ 5 ـ </w:t>
      </w:r>
      <w:r w:rsidRPr="00C0341F">
        <w:rPr>
          <w:rFonts w:cs="Traditional Arabic" w:hint="cs"/>
          <w:b/>
          <w:bCs/>
          <w:sz w:val="32"/>
          <w:szCs w:val="32"/>
          <w:rtl/>
        </w:rPr>
        <w:t>التسوية القضائية للنزاع الفردي :</w:t>
      </w:r>
    </w:p>
    <w:p w:rsidR="000E1E44" w:rsidRPr="00EC5A9B" w:rsidRDefault="000E1E44" w:rsidP="000E1E44">
      <w:pPr>
        <w:bidi/>
        <w:rPr>
          <w:rFonts w:cs="Traditional Arabic"/>
          <w:sz w:val="32"/>
          <w:szCs w:val="32"/>
          <w:rtl/>
        </w:rPr>
      </w:pPr>
      <w:r>
        <w:rPr>
          <w:rFonts w:cs="Traditional Arabic" w:hint="cs"/>
          <w:b/>
          <w:bCs/>
          <w:sz w:val="32"/>
          <w:szCs w:val="32"/>
          <w:rtl/>
        </w:rPr>
        <w:t xml:space="preserve">  ـ </w:t>
      </w:r>
      <w:r w:rsidRPr="00C0341F">
        <w:rPr>
          <w:rFonts w:cs="Traditional Arabic" w:hint="cs"/>
          <w:b/>
          <w:bCs/>
          <w:sz w:val="32"/>
          <w:szCs w:val="32"/>
          <w:rtl/>
        </w:rPr>
        <w:t xml:space="preserve">قضاء العمل: </w:t>
      </w:r>
      <w:r w:rsidRPr="00EC5A9B">
        <w:rPr>
          <w:rFonts w:cs="Traditional Arabic" w:hint="cs"/>
          <w:sz w:val="32"/>
          <w:szCs w:val="32"/>
          <w:rtl/>
        </w:rPr>
        <w:t xml:space="preserve">قضاء العمل هو هيئة قضائية مختصة قانونيا للبث في النزاعات الفردية أو الجماعية التي </w:t>
      </w:r>
      <w:proofErr w:type="spellStart"/>
      <w:r w:rsidRPr="00EC5A9B">
        <w:rPr>
          <w:rFonts w:cs="Traditional Arabic" w:hint="cs"/>
          <w:sz w:val="32"/>
          <w:szCs w:val="32"/>
          <w:rtl/>
        </w:rPr>
        <w:t>تنشاء</w:t>
      </w:r>
      <w:proofErr w:type="spellEnd"/>
      <w:r w:rsidRPr="00EC5A9B">
        <w:rPr>
          <w:rFonts w:cs="Traditional Arabic" w:hint="cs"/>
          <w:sz w:val="32"/>
          <w:szCs w:val="32"/>
          <w:rtl/>
        </w:rPr>
        <w:t xml:space="preserve"> بين العامل و صاحب العمل سواء تعلق الأمر با</w:t>
      </w:r>
      <w:r>
        <w:rPr>
          <w:rFonts w:cs="Traditional Arabic" w:hint="cs"/>
          <w:sz w:val="32"/>
          <w:szCs w:val="32"/>
          <w:rtl/>
        </w:rPr>
        <w:t xml:space="preserve">لإخلال بالتزام أو تفسير </w:t>
      </w:r>
      <w:proofErr w:type="spellStart"/>
      <w:r>
        <w:rPr>
          <w:rFonts w:cs="Traditional Arabic" w:hint="cs"/>
          <w:sz w:val="32"/>
          <w:szCs w:val="32"/>
          <w:rtl/>
        </w:rPr>
        <w:t>القواني</w:t>
      </w:r>
      <w:proofErr w:type="spellEnd"/>
      <w:r w:rsidRPr="00EC5A9B">
        <w:rPr>
          <w:rFonts w:cs="Traditional Arabic" w:hint="cs"/>
          <w:sz w:val="32"/>
          <w:szCs w:val="32"/>
          <w:rtl/>
        </w:rPr>
        <w:t>.</w:t>
      </w:r>
    </w:p>
    <w:p w:rsidR="000E1E44" w:rsidRPr="00EC5A9B" w:rsidRDefault="000E1E44" w:rsidP="000E1E44">
      <w:pPr>
        <w:bidi/>
        <w:rPr>
          <w:rFonts w:cs="Traditional Arabic"/>
          <w:sz w:val="32"/>
          <w:szCs w:val="32"/>
          <w:rtl/>
        </w:rPr>
      </w:pPr>
      <w:r>
        <w:rPr>
          <w:rFonts w:cs="Traditional Arabic" w:hint="cs"/>
          <w:sz w:val="32"/>
          <w:szCs w:val="32"/>
          <w:rtl/>
        </w:rPr>
        <w:t xml:space="preserve"> وت</w:t>
      </w:r>
      <w:r w:rsidRPr="00EC5A9B">
        <w:rPr>
          <w:rFonts w:cs="Traditional Arabic" w:hint="cs"/>
          <w:sz w:val="32"/>
          <w:szCs w:val="32"/>
          <w:rtl/>
        </w:rPr>
        <w:t xml:space="preserve">تسم </w:t>
      </w:r>
      <w:r w:rsidRPr="003F4B81">
        <w:rPr>
          <w:rFonts w:cs="Traditional Arabic" w:hint="cs"/>
          <w:b/>
          <w:bCs/>
          <w:sz w:val="32"/>
          <w:szCs w:val="32"/>
          <w:rtl/>
        </w:rPr>
        <w:t>طبيعة قضاء العمل</w:t>
      </w:r>
      <w:r w:rsidRPr="00EC5A9B">
        <w:rPr>
          <w:rFonts w:cs="Traditional Arabic" w:hint="cs"/>
          <w:sz w:val="32"/>
          <w:szCs w:val="32"/>
          <w:rtl/>
        </w:rPr>
        <w:t xml:space="preserve"> بالطابع الاستثنائي و </w:t>
      </w:r>
      <w:r>
        <w:rPr>
          <w:rFonts w:cs="Traditional Arabic" w:hint="cs"/>
          <w:sz w:val="32"/>
          <w:szCs w:val="32"/>
          <w:rtl/>
        </w:rPr>
        <w:t>الا</w:t>
      </w:r>
      <w:r w:rsidRPr="00EC5A9B">
        <w:rPr>
          <w:rFonts w:cs="Traditional Arabic" w:hint="cs"/>
          <w:sz w:val="32"/>
          <w:szCs w:val="32"/>
          <w:rtl/>
        </w:rPr>
        <w:t>ستعجالي بسبب أن الأحكام الصادرة نشأتها مؤقتة و مجال موضوعها محدود مثل تفسير اتفاق مبرم بين العامل و مستخدمه أو دفع راتب أو تعويضات خاصة</w:t>
      </w:r>
    </w:p>
    <w:p w:rsidR="000E1E44" w:rsidRPr="00EC5A9B" w:rsidRDefault="000E1E44" w:rsidP="000E1E44">
      <w:pPr>
        <w:bidi/>
        <w:rPr>
          <w:rFonts w:cs="Traditional Arabic"/>
          <w:sz w:val="32"/>
          <w:szCs w:val="32"/>
          <w:rtl/>
        </w:rPr>
      </w:pPr>
      <w:r w:rsidRPr="00EC5A9B">
        <w:rPr>
          <w:rFonts w:cs="Traditional Arabic" w:hint="cs"/>
          <w:sz w:val="32"/>
          <w:szCs w:val="32"/>
          <w:rtl/>
        </w:rPr>
        <w:t>قضاء العمل تابع للقسم الاجتماعية على مستوى المحاكم</w:t>
      </w:r>
    </w:p>
    <w:p w:rsidR="000E1E44" w:rsidRPr="00EC5A9B" w:rsidRDefault="000E1E44" w:rsidP="000E1E44">
      <w:pPr>
        <w:bidi/>
        <w:rPr>
          <w:rFonts w:cs="Traditional Arabic"/>
          <w:sz w:val="32"/>
          <w:szCs w:val="32"/>
          <w:rtl/>
        </w:rPr>
      </w:pPr>
      <w:r w:rsidRPr="00EC5A9B">
        <w:rPr>
          <w:rFonts w:cs="Traditional Arabic" w:hint="cs"/>
          <w:sz w:val="32"/>
          <w:szCs w:val="32"/>
          <w:rtl/>
        </w:rPr>
        <w:t>و يتقدم إلى هذا النوع من القضاء كل مدع بالحق لتحصيل حقه و استرداده و طرفا الدعوى هما:</w:t>
      </w:r>
    </w:p>
    <w:p w:rsidR="000E1E44" w:rsidRPr="00EC5A9B" w:rsidRDefault="000E1E44" w:rsidP="000E1E44">
      <w:pPr>
        <w:bidi/>
        <w:rPr>
          <w:rFonts w:cs="Traditional Arabic"/>
          <w:sz w:val="32"/>
          <w:szCs w:val="32"/>
          <w:rtl/>
        </w:rPr>
      </w:pPr>
      <w:r w:rsidRPr="00DE7D11">
        <w:rPr>
          <w:rFonts w:cs="Traditional Arabic" w:hint="cs"/>
          <w:b/>
          <w:bCs/>
          <w:sz w:val="32"/>
          <w:szCs w:val="32"/>
          <w:rtl/>
        </w:rPr>
        <w:t>المدعي :</w:t>
      </w:r>
      <w:r w:rsidRPr="00EC5A9B">
        <w:rPr>
          <w:rFonts w:cs="Traditional Arabic" w:hint="cs"/>
          <w:sz w:val="32"/>
          <w:szCs w:val="32"/>
          <w:rtl/>
        </w:rPr>
        <w:t xml:space="preserve"> و هو من لحق به الضرر عاملا كان أو مستخدم.</w:t>
      </w:r>
    </w:p>
    <w:p w:rsidR="000E1E44" w:rsidRDefault="000E1E44" w:rsidP="000E1E44">
      <w:pPr>
        <w:bidi/>
        <w:rPr>
          <w:rFonts w:cs="Traditional Arabic"/>
          <w:sz w:val="32"/>
          <w:szCs w:val="32"/>
          <w:rtl/>
        </w:rPr>
      </w:pPr>
      <w:r w:rsidRPr="00DE7D11">
        <w:rPr>
          <w:rFonts w:cs="Traditional Arabic" w:hint="cs"/>
          <w:b/>
          <w:bCs/>
          <w:sz w:val="32"/>
          <w:szCs w:val="32"/>
          <w:rtl/>
        </w:rPr>
        <w:t>المدعى عليه</w:t>
      </w:r>
      <w:r w:rsidRPr="00EC5A9B">
        <w:rPr>
          <w:rFonts w:cs="Traditional Arabic" w:hint="cs"/>
          <w:sz w:val="32"/>
          <w:szCs w:val="32"/>
          <w:rtl/>
        </w:rPr>
        <w:t xml:space="preserve"> : و يقصد به الذي ارتكب الخطاء أو اخل بالالتزام </w:t>
      </w:r>
    </w:p>
    <w:p w:rsidR="000E1E44" w:rsidRPr="00EC5A9B" w:rsidRDefault="000E1E44" w:rsidP="000E1E44">
      <w:pPr>
        <w:bidi/>
        <w:rPr>
          <w:rFonts w:cs="Traditional Arabic"/>
          <w:sz w:val="32"/>
          <w:szCs w:val="32"/>
          <w:rtl/>
        </w:rPr>
      </w:pPr>
    </w:p>
    <w:p w:rsidR="000E1E44" w:rsidRPr="00EC5A9B" w:rsidRDefault="000E1E44" w:rsidP="000E1E44">
      <w:pPr>
        <w:bidi/>
        <w:rPr>
          <w:rFonts w:cs="Traditional Arabic"/>
          <w:sz w:val="32"/>
          <w:szCs w:val="32"/>
          <w:rtl/>
        </w:rPr>
      </w:pPr>
      <w:r>
        <w:rPr>
          <w:rFonts w:cs="Traditional Arabic" w:hint="cs"/>
          <w:sz w:val="32"/>
          <w:szCs w:val="32"/>
          <w:rtl/>
        </w:rPr>
        <w:t xml:space="preserve">             </w:t>
      </w:r>
    </w:p>
    <w:p w:rsidR="000E1E44" w:rsidRDefault="000E1E44" w:rsidP="000E1E44">
      <w:pPr>
        <w:bidi/>
        <w:rPr>
          <w:rFonts w:cs="Traditional Arabic"/>
          <w:sz w:val="32"/>
          <w:szCs w:val="32"/>
        </w:rPr>
      </w:pPr>
      <w:r w:rsidRPr="00E40BF9">
        <w:rPr>
          <w:rFonts w:cs="Traditional Arabic"/>
          <w:sz w:val="32"/>
          <w:szCs w:val="32"/>
        </w:rPr>
        <w:br/>
      </w:r>
    </w:p>
    <w:p w:rsidR="000E1E44" w:rsidRDefault="000E1E44" w:rsidP="000E1E44">
      <w:pPr>
        <w:bidi/>
        <w:jc w:val="center"/>
        <w:rPr>
          <w:rFonts w:cs="Traditional Arabic"/>
          <w:sz w:val="32"/>
          <w:szCs w:val="32"/>
        </w:rPr>
      </w:pPr>
    </w:p>
    <w:p w:rsidR="000E1E44" w:rsidRDefault="000E1E44" w:rsidP="000E1E44">
      <w:pPr>
        <w:bidi/>
        <w:jc w:val="center"/>
        <w:rPr>
          <w:rFonts w:cs="Traditional Arabic"/>
          <w:sz w:val="32"/>
          <w:szCs w:val="32"/>
        </w:rPr>
      </w:pPr>
    </w:p>
    <w:p w:rsidR="000E1E44" w:rsidRDefault="000E1E44" w:rsidP="000E1E44">
      <w:pPr>
        <w:bidi/>
        <w:jc w:val="center"/>
        <w:rPr>
          <w:rFonts w:cs="Traditional Arabic"/>
          <w:sz w:val="32"/>
          <w:szCs w:val="32"/>
        </w:rPr>
      </w:pPr>
    </w:p>
    <w:p w:rsidR="000E1E44" w:rsidRDefault="000E1E44" w:rsidP="000E1E44">
      <w:pPr>
        <w:bidi/>
        <w:jc w:val="center"/>
        <w:rPr>
          <w:rFonts w:cs="Traditional Arabic"/>
          <w:sz w:val="32"/>
          <w:szCs w:val="32"/>
          <w:rtl/>
        </w:rPr>
      </w:pPr>
    </w:p>
    <w:p w:rsidR="000E1E44" w:rsidRDefault="000E1E44" w:rsidP="000E1E44">
      <w:pPr>
        <w:bidi/>
        <w:jc w:val="center"/>
        <w:rPr>
          <w:rFonts w:cs="Traditional Arabic"/>
          <w:sz w:val="32"/>
          <w:szCs w:val="32"/>
          <w:rtl/>
        </w:rPr>
      </w:pPr>
    </w:p>
    <w:p w:rsidR="000E1E44" w:rsidRDefault="000E1E44"/>
    <w:sectPr w:rsidR="000E1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44"/>
    <w:rsid w:val="000E1E44"/>
    <w:rsid w:val="00A970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86E4"/>
  <w15:chartTrackingRefBased/>
  <w15:docId w15:val="{4D8B4697-15DC-4B59-8496-B1D78659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4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4739</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2023-12-12T17:02:00Z</dcterms:created>
  <dcterms:modified xsi:type="dcterms:W3CDTF">2023-12-12T17:03:00Z</dcterms:modified>
</cp:coreProperties>
</file>