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B7" w:rsidRPr="008B5F86" w:rsidRDefault="00A923B7" w:rsidP="009F7E97">
      <w:pPr>
        <w:bidi/>
        <w:jc w:val="center"/>
        <w:rPr>
          <w:rFonts w:cs="Traditional Arabic"/>
          <w:b/>
          <w:bCs/>
          <w:sz w:val="32"/>
          <w:szCs w:val="32"/>
        </w:rPr>
      </w:pPr>
      <w:r w:rsidRPr="008B5F86">
        <w:rPr>
          <w:rFonts w:cs="Traditional Arabic" w:hint="cs"/>
          <w:b/>
          <w:bCs/>
          <w:sz w:val="32"/>
          <w:szCs w:val="32"/>
          <w:rtl/>
        </w:rPr>
        <w:t>المحاضرة الرابعة</w:t>
      </w:r>
    </w:p>
    <w:p w:rsidR="00A923B7" w:rsidRPr="008B5F86" w:rsidRDefault="00A923B7" w:rsidP="00A923B7">
      <w:pPr>
        <w:bidi/>
        <w:jc w:val="center"/>
        <w:rPr>
          <w:rFonts w:cs="Traditional Arabic"/>
          <w:b/>
          <w:bCs/>
          <w:sz w:val="32"/>
          <w:szCs w:val="32"/>
          <w:lang w:bidi="ar-DZ"/>
        </w:rPr>
      </w:pPr>
      <w:r w:rsidRPr="008B5F86">
        <w:rPr>
          <w:rFonts w:cs="Traditional Arabic"/>
          <w:b/>
          <w:bCs/>
          <w:sz w:val="32"/>
          <w:szCs w:val="32"/>
          <w:rtl/>
          <w:lang w:bidi="ar-DZ"/>
        </w:rPr>
        <w:t xml:space="preserve">الوضع القانوني </w:t>
      </w:r>
      <w:proofErr w:type="gramStart"/>
      <w:r w:rsidRPr="008B5F86">
        <w:rPr>
          <w:rFonts w:cs="Traditional Arabic"/>
          <w:b/>
          <w:bCs/>
          <w:sz w:val="32"/>
          <w:szCs w:val="32"/>
          <w:rtl/>
          <w:lang w:bidi="ar-DZ"/>
        </w:rPr>
        <w:t xml:space="preserve">للعامل </w:t>
      </w:r>
      <w:r w:rsidRPr="008B5F86">
        <w:rPr>
          <w:rFonts w:cs="Traditional Arabic" w:hint="cs"/>
          <w:b/>
          <w:bCs/>
          <w:sz w:val="32"/>
          <w:szCs w:val="32"/>
          <w:rtl/>
          <w:lang w:bidi="ar-DZ"/>
        </w:rPr>
        <w:t xml:space="preserve"> :</w:t>
      </w:r>
      <w:proofErr w:type="gramEnd"/>
      <w:r w:rsidRPr="008B5F86">
        <w:rPr>
          <w:rFonts w:cs="Traditional Arabic"/>
          <w:b/>
          <w:bCs/>
          <w:sz w:val="32"/>
          <w:szCs w:val="32"/>
          <w:rtl/>
          <w:lang w:bidi="ar-DZ"/>
        </w:rPr>
        <w:t>الحقوق-الواجبات</w:t>
      </w:r>
    </w:p>
    <w:p w:rsidR="00A923B7" w:rsidRPr="008600FB" w:rsidRDefault="00A923B7" w:rsidP="00A923B7">
      <w:pPr>
        <w:bidi/>
        <w:jc w:val="center"/>
        <w:rPr>
          <w:rFonts w:cs="Traditional Arabic"/>
          <w:sz w:val="32"/>
          <w:szCs w:val="32"/>
          <w:lang w:bidi="ar-DZ"/>
        </w:rPr>
      </w:pPr>
    </w:p>
    <w:p w:rsidR="00A923B7" w:rsidRDefault="00A923B7" w:rsidP="00A923B7">
      <w:pPr>
        <w:bidi/>
        <w:rPr>
          <w:rFonts w:cs="Traditional Arabic"/>
          <w:sz w:val="32"/>
          <w:szCs w:val="32"/>
          <w:rtl/>
          <w:lang w:bidi="ar-DZ"/>
        </w:rPr>
      </w:pPr>
      <w:r w:rsidRPr="008600FB">
        <w:rPr>
          <w:rFonts w:cs="Traditional Arabic"/>
          <w:sz w:val="32"/>
          <w:szCs w:val="32"/>
          <w:lang w:bidi="ar-DZ"/>
        </w:rPr>
        <w:t xml:space="preserve">           </w:t>
      </w:r>
      <w:r>
        <w:rPr>
          <w:rFonts w:cs="Traditional Arabic"/>
          <w:sz w:val="32"/>
          <w:szCs w:val="32"/>
          <w:lang w:bidi="ar-DZ"/>
        </w:rPr>
        <w:t xml:space="preserve">                                                                          </w:t>
      </w:r>
    </w:p>
    <w:p w:rsidR="00A923B7" w:rsidRDefault="00A923B7" w:rsidP="00A923B7">
      <w:pPr>
        <w:bidi/>
        <w:rPr>
          <w:rFonts w:cs="Traditional Arabic"/>
          <w:sz w:val="32"/>
          <w:szCs w:val="32"/>
          <w:rtl/>
          <w:lang w:bidi="ar-DZ"/>
        </w:rPr>
      </w:pPr>
      <w:r>
        <w:rPr>
          <w:rFonts w:cs="Traditional Arabic" w:hint="cs"/>
          <w:sz w:val="32"/>
          <w:szCs w:val="32"/>
          <w:rtl/>
          <w:lang w:bidi="ar-DZ"/>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6"/>
      </w:tblGrid>
      <w:tr w:rsidR="00A923B7" w:rsidRPr="008600FB" w:rsidTr="000224C4">
        <w:trPr>
          <w:tblCellSpacing w:w="15" w:type="dxa"/>
          <w:jc w:val="center"/>
        </w:trPr>
        <w:tc>
          <w:tcPr>
            <w:tcW w:w="0" w:type="auto"/>
            <w:tcMar>
              <w:top w:w="15" w:type="dxa"/>
              <w:left w:w="150" w:type="dxa"/>
              <w:bottom w:w="15" w:type="dxa"/>
              <w:right w:w="150" w:type="dxa"/>
            </w:tcMar>
            <w:vAlign w:val="center"/>
            <w:hideMark/>
          </w:tcPr>
          <w:p w:rsidR="00A923B7" w:rsidRPr="008600FB" w:rsidRDefault="00A923B7" w:rsidP="000224C4">
            <w:pPr>
              <w:bidi/>
              <w:rPr>
                <w:rFonts w:cs="Traditional Arabic"/>
                <w:sz w:val="32"/>
                <w:szCs w:val="32"/>
                <w:lang w:bidi="ar-DZ"/>
              </w:rPr>
            </w:pPr>
            <w:r>
              <w:rPr>
                <w:rFonts w:cs="Traditional Arabic" w:hint="cs"/>
                <w:sz w:val="32"/>
                <w:szCs w:val="32"/>
                <w:rtl/>
                <w:lang w:bidi="ar-DZ"/>
              </w:rPr>
              <w:t xml:space="preserve">                                                                                            </w:t>
            </w:r>
          </w:p>
        </w:tc>
      </w:tr>
      <w:tr w:rsidR="00A923B7" w:rsidRPr="008600FB" w:rsidTr="000224C4">
        <w:trPr>
          <w:tblCellSpacing w:w="15" w:type="dxa"/>
          <w:jc w:val="center"/>
        </w:trPr>
        <w:tc>
          <w:tcPr>
            <w:tcW w:w="0" w:type="auto"/>
            <w:tcMar>
              <w:top w:w="15" w:type="dxa"/>
              <w:left w:w="150" w:type="dxa"/>
              <w:bottom w:w="15" w:type="dxa"/>
              <w:right w:w="150" w:type="dxa"/>
            </w:tcMar>
            <w:vAlign w:val="center"/>
          </w:tcPr>
          <w:p w:rsidR="00A923B7" w:rsidRDefault="00A923B7" w:rsidP="000224C4">
            <w:pPr>
              <w:bidi/>
              <w:rPr>
                <w:rFonts w:cs="Traditional Arabic"/>
                <w:sz w:val="32"/>
                <w:szCs w:val="32"/>
                <w:rtl/>
                <w:lang w:bidi="ar-DZ"/>
              </w:rPr>
            </w:pPr>
          </w:p>
        </w:tc>
      </w:tr>
      <w:tr w:rsidR="00A923B7" w:rsidRPr="008600FB" w:rsidTr="000224C4">
        <w:trPr>
          <w:tblCellSpacing w:w="15" w:type="dxa"/>
          <w:jc w:val="center"/>
        </w:trPr>
        <w:tc>
          <w:tcPr>
            <w:tcW w:w="0" w:type="auto"/>
            <w:tcMar>
              <w:top w:w="15" w:type="dxa"/>
              <w:left w:w="150" w:type="dxa"/>
              <w:bottom w:w="15" w:type="dxa"/>
              <w:right w:w="150" w:type="dxa"/>
            </w:tcMar>
            <w:vAlign w:val="center"/>
          </w:tcPr>
          <w:p w:rsidR="00A923B7" w:rsidRDefault="00A923B7" w:rsidP="000224C4">
            <w:pPr>
              <w:bidi/>
              <w:rPr>
                <w:rFonts w:cs="Traditional Arabic"/>
                <w:sz w:val="32"/>
                <w:szCs w:val="32"/>
                <w:rtl/>
                <w:lang w:bidi="ar-DZ"/>
              </w:rPr>
            </w:pPr>
          </w:p>
        </w:tc>
      </w:tr>
      <w:tr w:rsidR="00A923B7" w:rsidRPr="008600FB" w:rsidTr="000224C4">
        <w:trPr>
          <w:tblCellSpacing w:w="15" w:type="dxa"/>
          <w:jc w:val="center"/>
        </w:trPr>
        <w:tc>
          <w:tcPr>
            <w:tcW w:w="0" w:type="auto"/>
            <w:tcMar>
              <w:top w:w="15" w:type="dxa"/>
              <w:left w:w="150" w:type="dxa"/>
              <w:bottom w:w="15" w:type="dxa"/>
              <w:right w:w="150" w:type="dxa"/>
            </w:tcMar>
            <w:vAlign w:val="center"/>
          </w:tcPr>
          <w:p w:rsidR="00A923B7" w:rsidRDefault="00A923B7" w:rsidP="000224C4">
            <w:pPr>
              <w:bidi/>
              <w:rPr>
                <w:rFonts w:cs="Traditional Arabic"/>
                <w:sz w:val="32"/>
                <w:szCs w:val="32"/>
                <w:rtl/>
                <w:lang w:bidi="ar-DZ"/>
              </w:rPr>
            </w:pPr>
          </w:p>
        </w:tc>
      </w:tr>
      <w:tr w:rsidR="00A923B7" w:rsidRPr="008600FB" w:rsidTr="000224C4">
        <w:trPr>
          <w:tblCellSpacing w:w="15" w:type="dxa"/>
          <w:jc w:val="center"/>
        </w:trPr>
        <w:tc>
          <w:tcPr>
            <w:tcW w:w="0" w:type="auto"/>
            <w:tcMar>
              <w:top w:w="15" w:type="dxa"/>
              <w:left w:w="150" w:type="dxa"/>
              <w:bottom w:w="15" w:type="dxa"/>
              <w:right w:w="150" w:type="dxa"/>
            </w:tcMar>
            <w:vAlign w:val="center"/>
          </w:tcPr>
          <w:p w:rsidR="00A923B7" w:rsidRDefault="00A923B7" w:rsidP="000224C4">
            <w:pPr>
              <w:bidi/>
              <w:rPr>
                <w:rFonts w:cs="Traditional Arabic"/>
                <w:sz w:val="32"/>
                <w:szCs w:val="32"/>
                <w:rtl/>
                <w:lang w:bidi="ar-DZ"/>
              </w:rPr>
            </w:pPr>
          </w:p>
        </w:tc>
      </w:tr>
      <w:tr w:rsidR="009F7E97" w:rsidRPr="008600FB" w:rsidTr="000224C4">
        <w:trPr>
          <w:tblCellSpacing w:w="15" w:type="dxa"/>
          <w:jc w:val="center"/>
        </w:trPr>
        <w:tc>
          <w:tcPr>
            <w:tcW w:w="0" w:type="auto"/>
            <w:tcMar>
              <w:top w:w="15" w:type="dxa"/>
              <w:left w:w="150" w:type="dxa"/>
              <w:bottom w:w="15" w:type="dxa"/>
              <w:right w:w="150" w:type="dxa"/>
            </w:tcMar>
            <w:vAlign w:val="center"/>
          </w:tcPr>
          <w:p w:rsidR="009F7E97" w:rsidRDefault="009F7E97" w:rsidP="009F7E97">
            <w:pPr>
              <w:bidi/>
              <w:rPr>
                <w:rFonts w:cs="Traditional Arabic"/>
                <w:sz w:val="32"/>
                <w:szCs w:val="32"/>
                <w:rtl/>
                <w:lang w:bidi="ar-DZ"/>
              </w:rPr>
            </w:pPr>
          </w:p>
        </w:tc>
        <w:bookmarkStart w:id="0" w:name="_GoBack"/>
        <w:bookmarkEnd w:id="0"/>
      </w:tr>
    </w:tbl>
    <w:p w:rsidR="00A923B7" w:rsidRDefault="00A923B7" w:rsidP="00A923B7">
      <w:pPr>
        <w:bidi/>
        <w:rPr>
          <w:rFonts w:cs="Traditional Arabic"/>
          <w:b/>
          <w:bCs/>
          <w:sz w:val="32"/>
          <w:szCs w:val="32"/>
          <w:rtl/>
          <w:lang w:bidi="ar-DZ"/>
        </w:rPr>
      </w:pPr>
      <w:r>
        <w:rPr>
          <w:rFonts w:cs="Traditional Arabic" w:hint="cs"/>
          <w:b/>
          <w:bCs/>
          <w:sz w:val="32"/>
          <w:szCs w:val="32"/>
          <w:rtl/>
          <w:lang w:bidi="ar-DZ"/>
        </w:rPr>
        <w:t xml:space="preserve">في ضوء علاقات العمل للعامل مجموعة حقوق وواجبات ينص عليها القانون وفق المواد </w:t>
      </w:r>
      <w:proofErr w:type="gramStart"/>
      <w:r>
        <w:rPr>
          <w:rFonts w:cs="Traditional Arabic" w:hint="cs"/>
          <w:b/>
          <w:bCs/>
          <w:sz w:val="32"/>
          <w:szCs w:val="32"/>
          <w:rtl/>
          <w:lang w:bidi="ar-DZ"/>
        </w:rPr>
        <w:t>التالية :</w:t>
      </w:r>
      <w:proofErr w:type="gramEnd"/>
      <w:r>
        <w:rPr>
          <w:rFonts w:cs="Traditional Arabic" w:hint="cs"/>
          <w:b/>
          <w:bCs/>
          <w:sz w:val="32"/>
          <w:szCs w:val="32"/>
          <w:rtl/>
          <w:lang w:bidi="ar-DZ"/>
        </w:rPr>
        <w:t xml:space="preserve">  </w:t>
      </w:r>
    </w:p>
    <w:p w:rsidR="00A923B7" w:rsidRPr="00071C8F" w:rsidRDefault="00A923B7" w:rsidP="00A923B7">
      <w:pPr>
        <w:bidi/>
        <w:rPr>
          <w:rFonts w:cs="Traditional Arabic"/>
          <w:b/>
          <w:bCs/>
          <w:sz w:val="32"/>
          <w:szCs w:val="32"/>
          <w:lang w:bidi="ar-DZ"/>
        </w:rPr>
      </w:pPr>
      <w:r>
        <w:rPr>
          <w:rFonts w:cs="Traditional Arabic" w:hint="cs"/>
          <w:b/>
          <w:bCs/>
          <w:sz w:val="32"/>
          <w:szCs w:val="32"/>
          <w:rtl/>
          <w:lang w:bidi="ar-DZ"/>
        </w:rPr>
        <w:t xml:space="preserve">1 ـ الضمانات وحقوق </w:t>
      </w:r>
      <w:proofErr w:type="gramStart"/>
      <w:r>
        <w:rPr>
          <w:rFonts w:cs="Traditional Arabic" w:hint="cs"/>
          <w:b/>
          <w:bCs/>
          <w:sz w:val="32"/>
          <w:szCs w:val="32"/>
          <w:rtl/>
          <w:lang w:bidi="ar-DZ"/>
        </w:rPr>
        <w:t>العامل :</w:t>
      </w:r>
      <w:proofErr w:type="gramEnd"/>
      <w:r>
        <w:rPr>
          <w:rFonts w:cs="Traditional Arabic" w:hint="cs"/>
          <w:b/>
          <w:bCs/>
          <w:sz w:val="32"/>
          <w:szCs w:val="32"/>
          <w:rtl/>
          <w:lang w:bidi="ar-DZ"/>
        </w:rPr>
        <w:t xml:space="preserve">                                                                                                   </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26</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حرية الرأي مضمونة للموظف في حدود احترام واجب التحفظ المفروض عليه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27</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 xml:space="preserve">لا يجوز التمييز بين الموظفين بسبب آرائهم أو جنسهم أو أصلهم أو بسبب أي ظرف من </w:t>
      </w:r>
      <w:r>
        <w:rPr>
          <w:rFonts w:cs="Traditional Arabic" w:hint="cs"/>
          <w:sz w:val="32"/>
          <w:szCs w:val="32"/>
          <w:rtl/>
          <w:lang w:bidi="ar-DZ"/>
        </w:rPr>
        <w:t xml:space="preserve">                                                                                          </w:t>
      </w:r>
      <w:r w:rsidRPr="008600FB">
        <w:rPr>
          <w:rFonts w:cs="Traditional Arabic"/>
          <w:sz w:val="32"/>
          <w:szCs w:val="32"/>
          <w:rtl/>
          <w:lang w:bidi="ar-DZ"/>
        </w:rPr>
        <w:t>ظروفهم الشخصية أو الاجتماعية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28</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لا يمكن أن يترتب على الانتماء إلى تنظيـم نقـابـي أو جمعية أي تأثير على الحياة المهنية للموظف</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Pr>
          <w:rFonts w:cs="Traditional Arabic" w:hint="cs"/>
          <w:sz w:val="32"/>
          <w:szCs w:val="32"/>
          <w:rtl/>
          <w:lang w:bidi="ar-DZ"/>
        </w:rPr>
        <w:t xml:space="preserve">      </w:t>
      </w:r>
      <w:r w:rsidRPr="008600FB">
        <w:rPr>
          <w:rFonts w:cs="Traditional Arabic"/>
          <w:sz w:val="32"/>
          <w:szCs w:val="32"/>
          <w:rtl/>
          <w:lang w:bidi="ar-DZ"/>
        </w:rPr>
        <w:t>مع مراعاة حالات المنع المنصوص عليها في التشريع المعمول به، لا يمكن بأي حال أن يؤثر انتماء أو عدم انتماء الموظف إلى حزب سياسي على حياته المهنية</w:t>
      </w:r>
      <w:r w:rsidRPr="008600FB">
        <w:rPr>
          <w:rFonts w:cs="Traditional Arabic"/>
          <w:sz w:val="32"/>
          <w:szCs w:val="32"/>
          <w:lang w:bidi="ar-DZ"/>
        </w:rPr>
        <w:t>.</w:t>
      </w:r>
    </w:p>
    <w:p w:rsidR="00A923B7" w:rsidRPr="008600FB" w:rsidRDefault="00A923B7" w:rsidP="00A923B7">
      <w:pPr>
        <w:bidi/>
        <w:jc w:val="both"/>
        <w:rPr>
          <w:rFonts w:cs="Traditional Arabic"/>
          <w:sz w:val="32"/>
          <w:szCs w:val="32"/>
          <w:lang w:bidi="ar-DZ"/>
        </w:rPr>
      </w:pPr>
      <w:r w:rsidRPr="008600FB">
        <w:rPr>
          <w:rFonts w:cs="Traditional Arabic"/>
          <w:sz w:val="32"/>
          <w:szCs w:val="32"/>
          <w:rtl/>
          <w:lang w:bidi="ar-DZ"/>
        </w:rPr>
        <w:lastRenderedPageBreak/>
        <w:t xml:space="preserve">المادة </w:t>
      </w:r>
      <w:proofErr w:type="gramStart"/>
      <w:r w:rsidRPr="008600FB">
        <w:rPr>
          <w:rFonts w:cs="Traditional Arabic"/>
          <w:sz w:val="32"/>
          <w:szCs w:val="32"/>
          <w:rtl/>
          <w:lang w:bidi="ar-DZ"/>
        </w:rPr>
        <w:t>29</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لا يمكن بأية حال أن تتأثر الحياة المهنية للموظف المترشح إلى عهدة انتخابية سياسية أو نقابية، بالآراء التي يعبر عنها قبل أو أثناء تلك العهدة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30</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على الدولة حماية الموظف مما قد يتعرض له مـن تهـديـد أو إهانة أو شتم أو قذف أو اعتداء، من أي طبيعة كانت، أثناء ممارسة وظيفـته أو بمناسبتها، ويجب عليها ضمان تعويض لفائدته عن الضرر الذي قد يلحق به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وتحلّ الدولة في هذه الظروف محلّ الموظف للحصول على التعويض من مرتكب تلك الأفعال</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كما تملك الدولة، لنفس الغرض، حق القيام برفع دعوى مباشرة أمام القضاء عن طريق التأسيس كطرف مدني أمام الجهة القضائية المختصة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31</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إذا تعرض الموظف لمتابعة قضائية من الغير، بسبب خطأ في الخدمة، ويجب على المؤسسة أو الإدارة العمومية التي ينتمي إليها أن تحميه من العقوبات المدنية التي تســلط عليه ما لم ينسب إلى هذا الموظف خطأ شخصي يعتبر منفصلا عن المهام الموكلة له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32</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للموظف الحق، بعد أداء الخدمة، في راتب</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33</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للموظف الحق في الحماية الاجتماعية والتقاعد في إطار التشريع المعمول به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34</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يستفـيد الموظف من الخدمات الاجتماعـية في إطـار</w:t>
      </w:r>
      <w:r>
        <w:rPr>
          <w:rFonts w:cs="Traditional Arabic"/>
          <w:sz w:val="32"/>
          <w:szCs w:val="32"/>
          <w:lang w:bidi="ar-DZ"/>
        </w:rPr>
        <w:t xml:space="preserve"> </w:t>
      </w:r>
      <w:r w:rsidRPr="008600FB">
        <w:rPr>
          <w:rFonts w:cs="Traditional Arabic"/>
          <w:sz w:val="32"/>
          <w:szCs w:val="32"/>
          <w:rtl/>
          <w:lang w:bidi="ar-DZ"/>
        </w:rPr>
        <w:t>التشـريع المعمول به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35</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يمارس الموظف الحق النقابي في إطار التشريع المعمول به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36</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يمارس الموظف حق الإضراب في إطار التشريع والتنظيم المعمول بهما</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37</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للموظف الحق في ممارسة مهامه في ظروف عمل تضمن له الكرامة والصحة والسلامة البدنية والمعنوية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38</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للموظف الحق في التكوين وتحسين المستوى والترقية في الرتبة خلال حياته المهنية</w:t>
      </w:r>
      <w:r w:rsidRPr="008600FB">
        <w:rPr>
          <w:rFonts w:cs="Traditional Arabic"/>
          <w:sz w:val="32"/>
          <w:szCs w:val="32"/>
          <w:lang w:bidi="ar-DZ"/>
        </w:rPr>
        <w:t>.</w:t>
      </w:r>
    </w:p>
    <w:p w:rsidR="00A923B7" w:rsidRDefault="00A923B7" w:rsidP="00A923B7">
      <w:pPr>
        <w:bidi/>
        <w:rPr>
          <w:rFonts w:cs="Traditional Arabic"/>
          <w:sz w:val="32"/>
          <w:szCs w:val="32"/>
          <w:rtl/>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39</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للموظف الحق في العطل المنصوص عليها في هذا الأمر</w:t>
      </w:r>
      <w:r w:rsidRPr="008600FB">
        <w:rPr>
          <w:rFonts w:cs="Traditional Arabic"/>
          <w:sz w:val="32"/>
          <w:szCs w:val="32"/>
          <w:lang w:bidi="ar-DZ"/>
        </w:rPr>
        <w:t>.</w:t>
      </w:r>
    </w:p>
    <w:p w:rsidR="00A923B7" w:rsidRPr="00DC3D2E" w:rsidRDefault="00A923B7" w:rsidP="00A923B7">
      <w:pPr>
        <w:bidi/>
        <w:rPr>
          <w:rFonts w:cs="Traditional Arabic"/>
          <w:b/>
          <w:bCs/>
          <w:sz w:val="32"/>
          <w:szCs w:val="32"/>
          <w:lang w:bidi="ar-DZ"/>
        </w:rPr>
      </w:pPr>
      <w:r>
        <w:rPr>
          <w:rFonts w:cs="Traditional Arabic" w:hint="cs"/>
          <w:b/>
          <w:bCs/>
          <w:sz w:val="32"/>
          <w:szCs w:val="32"/>
          <w:rtl/>
          <w:lang w:bidi="ar-DZ"/>
        </w:rPr>
        <w:t xml:space="preserve">2 ـ </w:t>
      </w:r>
      <w:r w:rsidRPr="00DC3D2E">
        <w:rPr>
          <w:rFonts w:cs="Traditional Arabic" w:hint="cs"/>
          <w:b/>
          <w:bCs/>
          <w:sz w:val="32"/>
          <w:szCs w:val="32"/>
          <w:rtl/>
          <w:lang w:bidi="ar-DZ"/>
        </w:rPr>
        <w:t xml:space="preserve">واجبات </w:t>
      </w:r>
      <w:proofErr w:type="gramStart"/>
      <w:r w:rsidRPr="00DC3D2E">
        <w:rPr>
          <w:rFonts w:cs="Traditional Arabic" w:hint="cs"/>
          <w:b/>
          <w:bCs/>
          <w:sz w:val="32"/>
          <w:szCs w:val="32"/>
          <w:rtl/>
          <w:lang w:bidi="ar-DZ"/>
        </w:rPr>
        <w:t>العامل :</w:t>
      </w:r>
      <w:proofErr w:type="gramEnd"/>
      <w:r w:rsidRPr="00DC3D2E">
        <w:rPr>
          <w:rFonts w:cs="Traditional Arabic" w:hint="cs"/>
          <w:b/>
          <w:bCs/>
          <w:sz w:val="32"/>
          <w:szCs w:val="32"/>
          <w:rtl/>
          <w:lang w:bidi="ar-DZ"/>
        </w:rPr>
        <w:t xml:space="preserve"> </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lastRenderedPageBreak/>
        <w:t xml:space="preserve">المادة </w:t>
      </w:r>
      <w:proofErr w:type="gramStart"/>
      <w:r w:rsidRPr="008600FB">
        <w:rPr>
          <w:rFonts w:cs="Traditional Arabic"/>
          <w:sz w:val="32"/>
          <w:szCs w:val="32"/>
          <w:rtl/>
          <w:lang w:bidi="ar-DZ"/>
        </w:rPr>
        <w:t>40</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على الموظف، في إطار تأدية مهامه، احترام سلطة الدولة وفــرض احترامها وفـقا للقوانين والتنظيمات المعمول بها</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41</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على الموظف أن يمارس مهامه بكل أمانـة وبدون تحيز</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42</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على الموظف تجنب كل فعل يتنافى مع طبيعة مهامه ولو كان ذلك خارج الخدمة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كما يجب عليه أن يتسم في كل الأحوال بسلوك لائق ومحترم</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43</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يخصص الموظفون كل نشاطهم المهني للمهام التـي أسنــدت إليهــم. ولا يمكنهــم ممارسة نشــاط مربح في إطار خاص مهما كان نوعه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غير أنه يرخص للموظفين بممارسة مهام التكوين أو التعليم أو البحث كنشاط ثانوي ضمن شروط ووفق كيفيات تحدد عن طريق التنظيم</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كما يمكنهم أيضا إنتاج الأعمال العلمية أو الأدبية أو الفنية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وفي هذه الحالة، لا يمكن الموظف ذكر صفته أو رتبته الإدارية بمناسبة نشر هذه الأعمال، إلا بعد موافقة السلطة التي لها صلاحيات التعين</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44</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بغض النظر عن أحكام الفقرة الأولى من المادة 43 أعلاه، يمكـن الموظفيـن المنتميـن إلى أسلاك أساتذة التعليم العالي والباحثين وكذا أسلاك الممـارسين الطبيين المتخصصين، ممارسة نشاط مربح في إطار خاص يوافق تخصصهم</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تسهر السلطة المؤهلة على ضمان مصلحة الخدمة وتتخذ أي إجراء مناسب إذا اقتضت الحاجة ذلك</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تحدد شروط وكيفيات تطبيق هذه المادة عن طريق التنظيم</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45</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 xml:space="preserve">يمنع على كل موظف، مهما كانت وضعيته في السلم الإداري، أن يمتلك داخل التراب الوطني أو خارجه، مباشرة أو بواسطـة شخص آخر، بأية صفة من الصفات، مصالـح من طبيعتـها أن </w:t>
      </w:r>
      <w:proofErr w:type="spellStart"/>
      <w:r w:rsidRPr="008600FB">
        <w:rPr>
          <w:rFonts w:cs="Traditional Arabic"/>
          <w:sz w:val="32"/>
          <w:szCs w:val="32"/>
          <w:rtl/>
          <w:lang w:bidi="ar-DZ"/>
        </w:rPr>
        <w:t>تؤثـرعلى</w:t>
      </w:r>
      <w:proofErr w:type="spellEnd"/>
      <w:r w:rsidRPr="008600FB">
        <w:rPr>
          <w:rFonts w:cs="Traditional Arabic"/>
          <w:sz w:val="32"/>
          <w:szCs w:val="32"/>
          <w:rtl/>
          <w:lang w:bidi="ar-DZ"/>
        </w:rPr>
        <w:t xml:space="preserve"> استقلاليته أو تشكل عائقا للقيام بمهمته بصفة عادية في مؤسسة تخضـع إلى رقابة الإدارة التي ينتمي إليها أو لها صلة مع هذه الإدارة، وذلك تحت طائلة تعرضه للعقوبات التأديبية المنصوص عليها في هذا القانون الأساسي</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lastRenderedPageBreak/>
        <w:t xml:space="preserve">المادة </w:t>
      </w:r>
      <w:proofErr w:type="gramStart"/>
      <w:r w:rsidRPr="008600FB">
        <w:rPr>
          <w:rFonts w:cs="Traditional Arabic"/>
          <w:sz w:val="32"/>
          <w:szCs w:val="32"/>
          <w:rtl/>
          <w:lang w:bidi="ar-DZ"/>
        </w:rPr>
        <w:t>46</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إذا كان زوج الموظف يمارس، بصفة مهنية، نشاطـا خاصا مربحا، وجب على الموظف التصريح بذلك للإدارة التي ينتمي إليها وتتخذ السلطة المختصة، إذا اقتضت الضرورة ذلك، التدابير الكفيلـة بالمحافظة على مصلحة الخدمة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يعد عدم التصريح خطأ مهنيا يعرض مرتكبه إلى العقوبات التأديبية المنصوص عليها في المادة 163 من هذا الأمر</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47</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كل موظف مهما كانت رتبته في السلم الإداري مسؤول عن تنفيذ المهام الموكلة إليه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لا يعفى الموظف من المسؤولية المنوطة به بسبب المسؤولية الخاصة بمرؤوسيه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48</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على الموظف الالتزام بالسر المهني. ويمنع عليه أن يكشف محتوى أية وثيقة بحوزته أو أي حدث أو خبر علم به أو اطلع عليه بمناسبة ممارسة مهـامه، ما عدا ما تقتضيه ضرورة المصلحة. ولا يتحرر الموظف من واجب السر المهني إلا بترخيص مكتوب من السلطة السلمية المؤهلة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49</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على الموظف أن يسهر على حماية الوثائق الإدارية وعلى أمنها</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يمنع كل إخفاء أو تحويل أو إتلاف الملفات أو المستندات أو الوثائق الإدارية ويتعرض مرتكبها إلى عقوبات تأديبية دون المساس بالمتابعات الجزائية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50</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يتعين على الموظف أن يحافظ على ممتلكات الإدارة في إطار ممارسة مهامه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51</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على الموظف، ألا يستعمل، بأية حال، لأغراض شخصية أو لأغراض خارجـة عن المصلحـة، المحلات والتجهيزات ووسائل الإدارة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52</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على الموظف التعامل بأدب واحترام في علاقاته مع رؤسائه وزملائه ومرؤوسيه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53</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يجب علـى الموظف التعامل مع مستعملي المرفق العام بلياقة ودون مماطلة</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r w:rsidRPr="008600FB">
        <w:rPr>
          <w:rFonts w:cs="Traditional Arabic"/>
          <w:sz w:val="32"/>
          <w:szCs w:val="32"/>
          <w:rtl/>
          <w:lang w:bidi="ar-DZ"/>
        </w:rPr>
        <w:t xml:space="preserve">المادة </w:t>
      </w:r>
      <w:proofErr w:type="gramStart"/>
      <w:r w:rsidRPr="008600FB">
        <w:rPr>
          <w:rFonts w:cs="Traditional Arabic"/>
          <w:sz w:val="32"/>
          <w:szCs w:val="32"/>
          <w:rtl/>
          <w:lang w:bidi="ar-DZ"/>
        </w:rPr>
        <w:t>54</w:t>
      </w:r>
      <w:r w:rsidRPr="008600FB">
        <w:rPr>
          <w:rFonts w:cs="Traditional Arabic"/>
          <w:sz w:val="32"/>
          <w:szCs w:val="32"/>
          <w:lang w:bidi="ar-DZ"/>
        </w:rPr>
        <w:t xml:space="preserve"> :</w:t>
      </w:r>
      <w:proofErr w:type="gramEnd"/>
      <w:r w:rsidRPr="008600FB">
        <w:rPr>
          <w:rFonts w:cs="Traditional Arabic"/>
          <w:sz w:val="32"/>
          <w:szCs w:val="32"/>
          <w:lang w:bidi="ar-DZ"/>
        </w:rPr>
        <w:t> </w:t>
      </w:r>
      <w:r w:rsidRPr="008600FB">
        <w:rPr>
          <w:rFonts w:cs="Traditional Arabic"/>
          <w:sz w:val="32"/>
          <w:szCs w:val="32"/>
          <w:rtl/>
          <w:lang w:bidi="ar-DZ"/>
        </w:rPr>
        <w:t>يمنـع على الموظف تحت طائلة المتابعات الجزائية، طـلب أو اشتـراط أو استلام، هدايا أو هبات أو أية امتيازات من أي نوع كانت، بطريقة مباشرة أو بواسطة شخص آخر، مقابل تأدية خدمة في إطار مهامه</w:t>
      </w:r>
      <w:r w:rsidRPr="008600FB">
        <w:rPr>
          <w:rFonts w:cs="Traditional Arabic"/>
          <w:sz w:val="32"/>
          <w:szCs w:val="32"/>
          <w:lang w:bidi="ar-DZ"/>
        </w:rPr>
        <w:t>.</w:t>
      </w:r>
    </w:p>
    <w:p w:rsidR="00A923B7" w:rsidRPr="008600FB" w:rsidRDefault="00A923B7" w:rsidP="00A923B7">
      <w:pPr>
        <w:bidi/>
        <w:rPr>
          <w:rFonts w:cs="Traditional Arabic"/>
          <w:sz w:val="32"/>
          <w:szCs w:val="32"/>
          <w:lang w:bidi="ar-DZ"/>
        </w:rPr>
      </w:pPr>
    </w:p>
    <w:p w:rsidR="00A923B7" w:rsidRPr="008600FB" w:rsidRDefault="00A923B7" w:rsidP="00A923B7">
      <w:pPr>
        <w:bidi/>
        <w:rPr>
          <w:rFonts w:cs="Traditional Arabic"/>
          <w:sz w:val="32"/>
          <w:szCs w:val="32"/>
          <w:lang w:bidi="ar-DZ"/>
        </w:rPr>
      </w:pPr>
    </w:p>
    <w:p w:rsidR="00A923B7" w:rsidRDefault="00A923B7"/>
    <w:sectPr w:rsidR="00A9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B7"/>
    <w:rsid w:val="009F7E97"/>
    <w:rsid w:val="00A923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9B38"/>
  <w15:chartTrackingRefBased/>
  <w15:docId w15:val="{500F9038-03DA-4F62-BA43-8E1AFA71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B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855</Words>
  <Characters>4704</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2</cp:revision>
  <dcterms:created xsi:type="dcterms:W3CDTF">2023-12-12T16:39:00Z</dcterms:created>
  <dcterms:modified xsi:type="dcterms:W3CDTF">2023-12-12T16:52:00Z</dcterms:modified>
</cp:coreProperties>
</file>