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0F9" w:rsidRDefault="008730F9" w:rsidP="008730F9">
      <w:pPr>
        <w:bidi/>
        <w:jc w:val="center"/>
        <w:rPr>
          <w:rFonts w:cs="Traditional Arabic"/>
          <w:b/>
          <w:bCs/>
          <w:sz w:val="32"/>
          <w:szCs w:val="32"/>
          <w:rtl/>
          <w:lang w:bidi="ar-DZ"/>
        </w:rPr>
      </w:pPr>
      <w:r>
        <w:rPr>
          <w:rFonts w:cs="Traditional Arabic" w:hint="cs"/>
          <w:b/>
          <w:bCs/>
          <w:sz w:val="32"/>
          <w:szCs w:val="32"/>
          <w:rtl/>
          <w:lang w:bidi="ar-DZ"/>
        </w:rPr>
        <w:t xml:space="preserve">المحاضرة </w:t>
      </w:r>
      <w:proofErr w:type="gramStart"/>
      <w:r>
        <w:rPr>
          <w:rFonts w:cs="Traditional Arabic" w:hint="cs"/>
          <w:b/>
          <w:bCs/>
          <w:sz w:val="32"/>
          <w:szCs w:val="32"/>
          <w:rtl/>
          <w:lang w:bidi="ar-DZ"/>
        </w:rPr>
        <w:t>الأولى :</w:t>
      </w:r>
      <w:proofErr w:type="gramEnd"/>
    </w:p>
    <w:p w:rsidR="008730F9" w:rsidRDefault="008730F9" w:rsidP="008730F9">
      <w:pPr>
        <w:bidi/>
        <w:jc w:val="center"/>
        <w:rPr>
          <w:rFonts w:cs="Traditional Arabic"/>
          <w:b/>
          <w:bCs/>
          <w:sz w:val="32"/>
          <w:szCs w:val="32"/>
          <w:rtl/>
          <w:lang w:bidi="ar-DZ"/>
        </w:rPr>
      </w:pPr>
      <w:r w:rsidRPr="00B75A19">
        <w:rPr>
          <w:rFonts w:cs="Traditional Arabic" w:hint="cs"/>
          <w:b/>
          <w:bCs/>
          <w:sz w:val="32"/>
          <w:szCs w:val="32"/>
          <w:rtl/>
          <w:lang w:bidi="ar-DZ"/>
        </w:rPr>
        <w:t xml:space="preserve">مدخل </w:t>
      </w:r>
      <w:proofErr w:type="gramStart"/>
      <w:r w:rsidRPr="00B75A19">
        <w:rPr>
          <w:rFonts w:cs="Traditional Arabic" w:hint="cs"/>
          <w:b/>
          <w:bCs/>
          <w:sz w:val="32"/>
          <w:szCs w:val="32"/>
          <w:rtl/>
          <w:lang w:bidi="ar-DZ"/>
        </w:rPr>
        <w:t>مفاهيمي :</w:t>
      </w:r>
      <w:proofErr w:type="gramEnd"/>
      <w:r w:rsidRPr="00B75A19">
        <w:rPr>
          <w:rFonts w:cs="Traditional Arabic" w:hint="cs"/>
          <w:b/>
          <w:bCs/>
          <w:sz w:val="32"/>
          <w:szCs w:val="32"/>
          <w:rtl/>
          <w:lang w:bidi="ar-DZ"/>
        </w:rPr>
        <w:t xml:space="preserve">   قانون العمل (المفهوم  ـ الخصائص ـ المصادر )</w:t>
      </w:r>
    </w:p>
    <w:p w:rsidR="008730F9" w:rsidRPr="00B75A19" w:rsidRDefault="008730F9" w:rsidP="008730F9">
      <w:pPr>
        <w:bidi/>
        <w:jc w:val="center"/>
        <w:rPr>
          <w:rFonts w:cs="Traditional Arabic"/>
          <w:b/>
          <w:bCs/>
          <w:sz w:val="32"/>
          <w:szCs w:val="32"/>
          <w:rtl/>
          <w:lang w:bidi="ar-DZ"/>
        </w:rPr>
      </w:pPr>
    </w:p>
    <w:p w:rsidR="008730F9" w:rsidRPr="00F557A5" w:rsidRDefault="00775C19" w:rsidP="008730F9">
      <w:pPr>
        <w:bidi/>
        <w:rPr>
          <w:rFonts w:cs="Traditional Arabic"/>
          <w:b/>
          <w:bCs/>
          <w:sz w:val="32"/>
          <w:szCs w:val="32"/>
        </w:rPr>
      </w:pPr>
      <w:r>
        <w:rPr>
          <w:rFonts w:cs="Traditional Arabic" w:hint="cs"/>
          <w:b/>
          <w:bCs/>
          <w:sz w:val="32"/>
          <w:szCs w:val="32"/>
          <w:rtl/>
          <w:lang w:bidi="ar-DZ"/>
        </w:rPr>
        <w:t xml:space="preserve">1 </w:t>
      </w:r>
      <w:proofErr w:type="gramStart"/>
      <w:r>
        <w:rPr>
          <w:rFonts w:cs="Traditional Arabic" w:hint="cs"/>
          <w:b/>
          <w:bCs/>
          <w:sz w:val="32"/>
          <w:szCs w:val="32"/>
          <w:rtl/>
          <w:lang w:bidi="ar-DZ"/>
        </w:rPr>
        <w:t xml:space="preserve">ـ </w:t>
      </w:r>
      <w:r>
        <w:rPr>
          <w:rFonts w:cs="Traditional Arabic"/>
          <w:b/>
          <w:bCs/>
          <w:sz w:val="32"/>
          <w:szCs w:val="32"/>
          <w:lang w:bidi="ar-DZ"/>
        </w:rPr>
        <w:t xml:space="preserve"> </w:t>
      </w:r>
      <w:r w:rsidR="008730F9" w:rsidRPr="00F557A5">
        <w:rPr>
          <w:rFonts w:cs="Traditional Arabic"/>
          <w:b/>
          <w:bCs/>
          <w:sz w:val="32"/>
          <w:szCs w:val="32"/>
          <w:rtl/>
        </w:rPr>
        <w:t>تعريف</w:t>
      </w:r>
      <w:proofErr w:type="gramEnd"/>
      <w:r w:rsidR="008730F9" w:rsidRPr="00F557A5">
        <w:rPr>
          <w:rFonts w:cs="Traditional Arabic"/>
          <w:b/>
          <w:bCs/>
          <w:sz w:val="32"/>
          <w:szCs w:val="32"/>
          <w:rtl/>
        </w:rPr>
        <w:t xml:space="preserve"> قانون العمل :</w:t>
      </w:r>
    </w:p>
    <w:p w:rsidR="008730F9" w:rsidRDefault="008730F9" w:rsidP="008730F9">
      <w:pPr>
        <w:bidi/>
        <w:rPr>
          <w:rFonts w:cs="Traditional Arabic"/>
          <w:sz w:val="32"/>
          <w:szCs w:val="32"/>
          <w:rtl/>
        </w:rPr>
      </w:pPr>
      <w:r>
        <w:rPr>
          <w:rFonts w:cs="Traditional Arabic" w:hint="cs"/>
          <w:sz w:val="32"/>
          <w:szCs w:val="32"/>
          <w:rtl/>
        </w:rPr>
        <w:t xml:space="preserve">   </w:t>
      </w:r>
      <w:r w:rsidRPr="00EC5A9B">
        <w:rPr>
          <w:rFonts w:cs="Traditional Arabic"/>
          <w:sz w:val="32"/>
          <w:szCs w:val="32"/>
          <w:rtl/>
        </w:rPr>
        <w:t xml:space="preserve">هو عبارة عن مجموعة من القواعد القانونية </w:t>
      </w:r>
      <w:proofErr w:type="gramStart"/>
      <w:r w:rsidRPr="00EC5A9B">
        <w:rPr>
          <w:rFonts w:cs="Traditional Arabic"/>
          <w:sz w:val="32"/>
          <w:szCs w:val="32"/>
          <w:rtl/>
        </w:rPr>
        <w:t>و التنظيمية</w:t>
      </w:r>
      <w:proofErr w:type="gramEnd"/>
      <w:r w:rsidRPr="00EC5A9B">
        <w:rPr>
          <w:rFonts w:cs="Traditional Arabic"/>
          <w:sz w:val="32"/>
          <w:szCs w:val="32"/>
          <w:rtl/>
        </w:rPr>
        <w:t xml:space="preserve"> و المهنية التي تحكم العلاقات الفردية و الجماعية في العمل بين العمال الأجراء و المستخدمين عموميين كانوا أو خواص وما يترتب على ذلك من حقوق وواجبات و مراكز قانونية </w:t>
      </w:r>
    </w:p>
    <w:p w:rsidR="008730F9" w:rsidRPr="00944C1D" w:rsidRDefault="008730F9" w:rsidP="008730F9">
      <w:pPr>
        <w:bidi/>
        <w:rPr>
          <w:rFonts w:cs="Traditional Arabic"/>
          <w:b/>
          <w:bCs/>
          <w:sz w:val="32"/>
          <w:szCs w:val="32"/>
          <w:rtl/>
        </w:rPr>
      </w:pPr>
      <w:r w:rsidRPr="003D3C82">
        <w:rPr>
          <w:rFonts w:cs="Traditional Arabic"/>
          <w:b/>
          <w:bCs/>
          <w:sz w:val="32"/>
          <w:szCs w:val="32"/>
          <w:rtl/>
        </w:rPr>
        <w:t xml:space="preserve">   </w:t>
      </w:r>
      <w:r w:rsidR="00775C19">
        <w:rPr>
          <w:rFonts w:cs="Traditional Arabic" w:hint="cs"/>
          <w:b/>
          <w:bCs/>
          <w:sz w:val="32"/>
          <w:szCs w:val="32"/>
          <w:rtl/>
        </w:rPr>
        <w:t xml:space="preserve">2 ـ </w:t>
      </w:r>
      <w:r w:rsidRPr="003D3C82">
        <w:rPr>
          <w:rFonts w:cs="Traditional Arabic"/>
          <w:b/>
          <w:bCs/>
          <w:sz w:val="32"/>
          <w:szCs w:val="32"/>
          <w:rtl/>
        </w:rPr>
        <w:t xml:space="preserve"> خصائص</w:t>
      </w:r>
      <w:r w:rsidRPr="003D3C82">
        <w:rPr>
          <w:rFonts w:cs="Traditional Arabic"/>
          <w:b/>
          <w:bCs/>
          <w:sz w:val="32"/>
          <w:szCs w:val="32"/>
        </w:rPr>
        <w:t> </w:t>
      </w:r>
      <w:hyperlink r:id="rId4" w:tooltip="قانون" w:history="1">
        <w:r w:rsidRPr="009A5980">
          <w:rPr>
            <w:rFonts w:cs="Traditional Arabic"/>
            <w:b/>
            <w:bCs/>
            <w:sz w:val="32"/>
            <w:szCs w:val="32"/>
            <w:rtl/>
          </w:rPr>
          <w:t>قانون</w:t>
        </w:r>
      </w:hyperlink>
      <w:r w:rsidRPr="009A5980">
        <w:rPr>
          <w:rFonts w:cs="Traditional Arabic"/>
          <w:b/>
          <w:bCs/>
          <w:sz w:val="32"/>
          <w:szCs w:val="32"/>
        </w:rPr>
        <w:t> </w:t>
      </w:r>
      <w:r w:rsidRPr="009A5980">
        <w:rPr>
          <w:rFonts w:cs="Traditional Arabic"/>
          <w:b/>
          <w:bCs/>
          <w:sz w:val="32"/>
          <w:szCs w:val="32"/>
          <w:rtl/>
        </w:rPr>
        <w:t>ا</w:t>
      </w:r>
      <w:r w:rsidRPr="003D3C82">
        <w:rPr>
          <w:rFonts w:cs="Traditional Arabic"/>
          <w:b/>
          <w:bCs/>
          <w:sz w:val="32"/>
          <w:szCs w:val="32"/>
          <w:rtl/>
        </w:rPr>
        <w:t>لعمل:</w:t>
      </w:r>
      <w:r w:rsidRPr="00EC5A9B">
        <w:rPr>
          <w:rFonts w:cs="Traditional Arabic"/>
          <w:sz w:val="32"/>
          <w:szCs w:val="32"/>
        </w:rPr>
        <w:br/>
      </w:r>
      <w:r w:rsidRPr="00EC5A9B">
        <w:rPr>
          <w:rFonts w:cs="Traditional Arabic"/>
          <w:sz w:val="32"/>
          <w:szCs w:val="32"/>
          <w:rtl/>
        </w:rPr>
        <w:t>1-</w:t>
      </w:r>
      <w:r w:rsidRPr="00EC5A9B">
        <w:rPr>
          <w:rFonts w:cs="Traditional Arabic"/>
          <w:sz w:val="32"/>
          <w:szCs w:val="32"/>
        </w:rPr>
        <w:t xml:space="preserve"> </w:t>
      </w:r>
      <w:r w:rsidRPr="00EC5A9B">
        <w:rPr>
          <w:rFonts w:cs="Traditional Arabic"/>
          <w:sz w:val="32"/>
          <w:szCs w:val="32"/>
          <w:rtl/>
        </w:rPr>
        <w:t>يعتبر</w:t>
      </w:r>
      <w:r w:rsidRPr="00EC5A9B">
        <w:rPr>
          <w:rFonts w:cs="Traditional Arabic"/>
          <w:sz w:val="32"/>
          <w:szCs w:val="32"/>
        </w:rPr>
        <w:t> </w:t>
      </w:r>
      <w:hyperlink r:id="rId5" w:tooltip="قانون" w:history="1">
        <w:r w:rsidRPr="00EC5A9B">
          <w:rPr>
            <w:rFonts w:cs="Traditional Arabic"/>
            <w:sz w:val="32"/>
            <w:szCs w:val="32"/>
            <w:rtl/>
          </w:rPr>
          <w:t>قانون</w:t>
        </w:r>
      </w:hyperlink>
      <w:r w:rsidRPr="00EC5A9B">
        <w:rPr>
          <w:rFonts w:cs="Traditional Arabic"/>
          <w:sz w:val="32"/>
          <w:szCs w:val="32"/>
        </w:rPr>
        <w:t> </w:t>
      </w:r>
      <w:r w:rsidRPr="00EC5A9B">
        <w:rPr>
          <w:rFonts w:cs="Traditional Arabic"/>
          <w:sz w:val="32"/>
          <w:szCs w:val="32"/>
          <w:rtl/>
        </w:rPr>
        <w:t>سريع التطور.</w:t>
      </w:r>
      <w:r w:rsidRPr="00EC5A9B">
        <w:rPr>
          <w:rFonts w:cs="Traditional Arabic"/>
          <w:sz w:val="32"/>
          <w:szCs w:val="32"/>
        </w:rPr>
        <w:br/>
      </w:r>
      <w:r w:rsidRPr="00EC5A9B">
        <w:rPr>
          <w:rFonts w:cs="Traditional Arabic"/>
          <w:sz w:val="32"/>
          <w:szCs w:val="32"/>
          <w:rtl/>
        </w:rPr>
        <w:t>2- يتميز بذاتية الاحكام اي احكامه خاصة بمسائل</w:t>
      </w:r>
      <w:r w:rsidRPr="00EC5A9B">
        <w:rPr>
          <w:rFonts w:cs="Traditional Arabic"/>
          <w:sz w:val="32"/>
          <w:szCs w:val="32"/>
        </w:rPr>
        <w:t> </w:t>
      </w:r>
      <w:hyperlink r:id="rId6" w:tooltip="العمل" w:history="1">
        <w:r w:rsidRPr="00EC5A9B">
          <w:rPr>
            <w:rFonts w:cs="Traditional Arabic"/>
            <w:sz w:val="32"/>
            <w:szCs w:val="32"/>
            <w:rtl/>
          </w:rPr>
          <w:t>العمل</w:t>
        </w:r>
      </w:hyperlink>
      <w:r w:rsidRPr="00EC5A9B">
        <w:rPr>
          <w:rFonts w:cs="Traditional Arabic"/>
          <w:sz w:val="32"/>
          <w:szCs w:val="32"/>
        </w:rPr>
        <w:t> </w:t>
      </w:r>
      <w:r w:rsidRPr="00EC5A9B">
        <w:rPr>
          <w:rFonts w:cs="Traditional Arabic"/>
          <w:sz w:val="32"/>
          <w:szCs w:val="32"/>
          <w:rtl/>
        </w:rPr>
        <w:t>فقط.</w:t>
      </w:r>
      <w:r w:rsidRPr="00EC5A9B">
        <w:rPr>
          <w:rFonts w:cs="Traditional Arabic"/>
          <w:sz w:val="32"/>
          <w:szCs w:val="32"/>
        </w:rPr>
        <w:br/>
      </w:r>
      <w:r w:rsidRPr="00EC5A9B">
        <w:rPr>
          <w:rFonts w:cs="Traditional Arabic"/>
          <w:sz w:val="32"/>
          <w:szCs w:val="32"/>
          <w:rtl/>
        </w:rPr>
        <w:t>3- كثرة مصادره بحيث نجد ان له مصادر خارجية وداخلية.</w:t>
      </w:r>
      <w:r w:rsidRPr="00EC5A9B">
        <w:rPr>
          <w:rFonts w:cs="Traditional Arabic"/>
          <w:sz w:val="32"/>
          <w:szCs w:val="32"/>
        </w:rPr>
        <w:br/>
      </w:r>
      <w:r w:rsidRPr="00EC5A9B">
        <w:rPr>
          <w:rFonts w:cs="Traditional Arabic"/>
          <w:sz w:val="32"/>
          <w:szCs w:val="32"/>
          <w:rtl/>
        </w:rPr>
        <w:t>4- احتواء قواعده على عقوبات وهذا ما يجعله مميزا عن باقي القوانين.</w:t>
      </w:r>
      <w:r w:rsidRPr="00EC5A9B">
        <w:rPr>
          <w:rFonts w:cs="Traditional Arabic"/>
          <w:sz w:val="32"/>
          <w:szCs w:val="32"/>
        </w:rPr>
        <w:br/>
      </w:r>
      <w:r w:rsidRPr="00EC5A9B">
        <w:rPr>
          <w:rFonts w:cs="Traditional Arabic"/>
          <w:sz w:val="32"/>
          <w:szCs w:val="32"/>
          <w:rtl/>
        </w:rPr>
        <w:t>5- يعتبر</w:t>
      </w:r>
      <w:r w:rsidRPr="00EC5A9B">
        <w:rPr>
          <w:rFonts w:cs="Traditional Arabic"/>
          <w:sz w:val="32"/>
          <w:szCs w:val="32"/>
        </w:rPr>
        <w:t> </w:t>
      </w:r>
      <w:hyperlink r:id="rId7" w:tooltip="قانون" w:history="1">
        <w:r w:rsidRPr="00EC5A9B">
          <w:rPr>
            <w:rFonts w:cs="Traditional Arabic"/>
            <w:sz w:val="32"/>
            <w:szCs w:val="32"/>
            <w:rtl/>
          </w:rPr>
          <w:t>قانون</w:t>
        </w:r>
      </w:hyperlink>
      <w:r w:rsidRPr="00EC5A9B">
        <w:rPr>
          <w:rFonts w:cs="Traditional Arabic"/>
          <w:sz w:val="32"/>
          <w:szCs w:val="32"/>
        </w:rPr>
        <w:t> </w:t>
      </w:r>
      <w:r w:rsidRPr="00EC5A9B">
        <w:rPr>
          <w:rFonts w:cs="Traditional Arabic"/>
          <w:sz w:val="32"/>
          <w:szCs w:val="32"/>
          <w:rtl/>
        </w:rPr>
        <w:t>جماعي بمعنى اخر قواعده تحكم جماعات.</w:t>
      </w:r>
      <w:r w:rsidRPr="00EC5A9B">
        <w:rPr>
          <w:rFonts w:cs="Traditional Arabic"/>
          <w:sz w:val="32"/>
          <w:szCs w:val="32"/>
        </w:rPr>
        <w:br/>
      </w:r>
      <w:r w:rsidRPr="00EC5A9B">
        <w:rPr>
          <w:rFonts w:cs="Traditional Arabic"/>
          <w:sz w:val="32"/>
          <w:szCs w:val="32"/>
          <w:rtl/>
        </w:rPr>
        <w:t>6- معظم قواعده امرة.</w:t>
      </w:r>
      <w:r w:rsidRPr="00EC5A9B">
        <w:rPr>
          <w:rFonts w:cs="Traditional Arabic"/>
          <w:sz w:val="32"/>
          <w:szCs w:val="32"/>
        </w:rPr>
        <w:br/>
      </w:r>
      <w:r w:rsidRPr="00EC5A9B">
        <w:rPr>
          <w:rFonts w:cs="Traditional Arabic"/>
          <w:sz w:val="32"/>
          <w:szCs w:val="32"/>
          <w:rtl/>
        </w:rPr>
        <w:t>7- لا يمكن تصنيفه ان كان عام ام خاص اذ يمنك اعتباره</w:t>
      </w:r>
      <w:r w:rsidRPr="00EC5A9B">
        <w:rPr>
          <w:rFonts w:cs="Traditional Arabic"/>
          <w:sz w:val="32"/>
          <w:szCs w:val="32"/>
        </w:rPr>
        <w:t> </w:t>
      </w:r>
      <w:hyperlink r:id="rId8" w:tooltip="قانون" w:history="1">
        <w:r w:rsidRPr="00EC5A9B">
          <w:rPr>
            <w:rFonts w:cs="Traditional Arabic"/>
            <w:sz w:val="32"/>
            <w:szCs w:val="32"/>
            <w:rtl/>
          </w:rPr>
          <w:t>قانون</w:t>
        </w:r>
      </w:hyperlink>
      <w:r w:rsidRPr="00EC5A9B">
        <w:rPr>
          <w:rFonts w:cs="Traditional Arabic"/>
          <w:sz w:val="32"/>
          <w:szCs w:val="32"/>
        </w:rPr>
        <w:t> </w:t>
      </w:r>
      <w:r w:rsidRPr="00EC5A9B">
        <w:rPr>
          <w:rFonts w:cs="Traditional Arabic"/>
          <w:sz w:val="32"/>
          <w:szCs w:val="32"/>
          <w:rtl/>
        </w:rPr>
        <w:t>مجيز بين العام والخاص.</w:t>
      </w:r>
      <w:r w:rsidRPr="00EC5A9B">
        <w:rPr>
          <w:rFonts w:cs="Traditional Arabic"/>
          <w:sz w:val="32"/>
          <w:szCs w:val="32"/>
        </w:rPr>
        <w:br/>
      </w:r>
      <w:r w:rsidRPr="00EC5A9B">
        <w:rPr>
          <w:rFonts w:cs="Traditional Arabic"/>
          <w:sz w:val="32"/>
          <w:szCs w:val="32"/>
          <w:rtl/>
        </w:rPr>
        <w:t>8- يتميز بأنه القانون الوحيد الذي يعرف انه</w:t>
      </w:r>
      <w:r w:rsidRPr="00EC5A9B">
        <w:rPr>
          <w:rFonts w:cs="Traditional Arabic"/>
          <w:sz w:val="32"/>
          <w:szCs w:val="32"/>
        </w:rPr>
        <w:t> </w:t>
      </w:r>
      <w:hyperlink r:id="rId9" w:tooltip="قانون" w:history="1">
        <w:r w:rsidRPr="00EC5A9B">
          <w:rPr>
            <w:rFonts w:cs="Traditional Arabic"/>
            <w:sz w:val="32"/>
            <w:szCs w:val="32"/>
            <w:rtl/>
          </w:rPr>
          <w:t>قانون</w:t>
        </w:r>
      </w:hyperlink>
      <w:r w:rsidRPr="00EC5A9B">
        <w:rPr>
          <w:rFonts w:cs="Traditional Arabic"/>
          <w:sz w:val="32"/>
          <w:szCs w:val="32"/>
        </w:rPr>
        <w:t> </w:t>
      </w:r>
      <w:r w:rsidRPr="00EC5A9B">
        <w:rPr>
          <w:rFonts w:cs="Traditional Arabic"/>
          <w:sz w:val="32"/>
          <w:szCs w:val="32"/>
          <w:rtl/>
        </w:rPr>
        <w:t>اجتماعي.</w:t>
      </w:r>
      <w:r w:rsidRPr="00EC5A9B">
        <w:rPr>
          <w:rFonts w:cs="Traditional Arabic"/>
          <w:sz w:val="32"/>
          <w:szCs w:val="32"/>
        </w:rPr>
        <w:br/>
      </w:r>
      <w:r>
        <w:rPr>
          <w:rFonts w:cs="Traditional Arabic" w:hint="cs"/>
          <w:sz w:val="32"/>
          <w:szCs w:val="32"/>
          <w:rtl/>
        </w:rPr>
        <w:t>خصائص قانون العمل</w:t>
      </w:r>
      <w:r w:rsidRPr="00EC5A9B">
        <w:rPr>
          <w:rFonts w:cs="Traditional Arabic"/>
          <w:sz w:val="32"/>
          <w:szCs w:val="32"/>
        </w:rPr>
        <w:br/>
      </w:r>
      <w:r w:rsidR="00775C19">
        <w:rPr>
          <w:rFonts w:cs="Traditional Arabic" w:hint="cs"/>
          <w:b/>
          <w:bCs/>
          <w:sz w:val="32"/>
          <w:szCs w:val="32"/>
          <w:rtl/>
        </w:rPr>
        <w:t xml:space="preserve">3 ـ </w:t>
      </w:r>
      <w:r w:rsidRPr="009A5980">
        <w:rPr>
          <w:rFonts w:cs="Traditional Arabic"/>
          <w:b/>
          <w:bCs/>
          <w:sz w:val="32"/>
          <w:szCs w:val="32"/>
          <w:rtl/>
        </w:rPr>
        <w:t>مصادر</w:t>
      </w:r>
      <w:r w:rsidRPr="009A5980">
        <w:rPr>
          <w:rFonts w:cs="Traditional Arabic"/>
          <w:b/>
          <w:bCs/>
          <w:sz w:val="32"/>
          <w:szCs w:val="32"/>
        </w:rPr>
        <w:t> </w:t>
      </w:r>
      <w:hyperlink r:id="rId10" w:tooltip="قانون" w:history="1">
        <w:r w:rsidRPr="009A5980">
          <w:rPr>
            <w:rFonts w:cs="Traditional Arabic"/>
            <w:b/>
            <w:bCs/>
            <w:sz w:val="32"/>
            <w:szCs w:val="32"/>
            <w:rtl/>
          </w:rPr>
          <w:t>قانون</w:t>
        </w:r>
      </w:hyperlink>
      <w:r w:rsidRPr="003D3C82">
        <w:rPr>
          <w:rFonts w:cs="Traditional Arabic"/>
          <w:b/>
          <w:bCs/>
          <w:sz w:val="32"/>
          <w:szCs w:val="32"/>
        </w:rPr>
        <w:t> </w:t>
      </w:r>
      <w:r w:rsidRPr="003D3C82">
        <w:rPr>
          <w:rFonts w:cs="Traditional Arabic"/>
          <w:b/>
          <w:bCs/>
          <w:sz w:val="32"/>
          <w:szCs w:val="32"/>
          <w:rtl/>
        </w:rPr>
        <w:t>العمل:</w:t>
      </w:r>
      <w:r w:rsidRPr="00EC5A9B">
        <w:rPr>
          <w:rFonts w:cs="Traditional Arabic"/>
          <w:sz w:val="32"/>
          <w:szCs w:val="32"/>
        </w:rPr>
        <w:br/>
      </w:r>
      <w:r w:rsidRPr="00EC5A9B">
        <w:rPr>
          <w:rFonts w:cs="Traditional Arabic"/>
          <w:sz w:val="32"/>
          <w:szCs w:val="32"/>
          <w:rtl/>
        </w:rPr>
        <w:t>تنقسم مصادر</w:t>
      </w:r>
      <w:r w:rsidRPr="00EC5A9B">
        <w:rPr>
          <w:rFonts w:cs="Traditional Arabic"/>
          <w:sz w:val="32"/>
          <w:szCs w:val="32"/>
        </w:rPr>
        <w:t> </w:t>
      </w:r>
      <w:hyperlink r:id="rId11" w:tooltip="قانون" w:history="1">
        <w:r w:rsidRPr="00EC5A9B">
          <w:rPr>
            <w:rFonts w:cs="Traditional Arabic"/>
            <w:sz w:val="32"/>
            <w:szCs w:val="32"/>
            <w:rtl/>
          </w:rPr>
          <w:t>قانون</w:t>
        </w:r>
      </w:hyperlink>
      <w:r w:rsidRPr="00EC5A9B">
        <w:rPr>
          <w:rFonts w:cs="Traditional Arabic"/>
          <w:sz w:val="32"/>
          <w:szCs w:val="32"/>
        </w:rPr>
        <w:t> </w:t>
      </w:r>
      <w:hyperlink r:id="rId12" w:tooltip="العمل" w:history="1">
        <w:r w:rsidRPr="00EC5A9B">
          <w:rPr>
            <w:rFonts w:cs="Traditional Arabic"/>
            <w:sz w:val="32"/>
            <w:szCs w:val="32"/>
            <w:rtl/>
          </w:rPr>
          <w:t>العمل</w:t>
        </w:r>
      </w:hyperlink>
      <w:r w:rsidRPr="00EC5A9B">
        <w:rPr>
          <w:rFonts w:cs="Traditional Arabic"/>
          <w:sz w:val="32"/>
          <w:szCs w:val="32"/>
        </w:rPr>
        <w:t> </w:t>
      </w:r>
      <w:r w:rsidRPr="00EC5A9B">
        <w:rPr>
          <w:rFonts w:cs="Traditional Arabic"/>
          <w:sz w:val="32"/>
          <w:szCs w:val="32"/>
          <w:rtl/>
        </w:rPr>
        <w:t>الى مصادر خارجية وداخلية (وطنية).</w:t>
      </w:r>
      <w:r>
        <w:rPr>
          <w:rFonts w:cs="Traditional Arabic" w:hint="cs"/>
          <w:sz w:val="32"/>
          <w:szCs w:val="32"/>
          <w:rtl/>
        </w:rPr>
        <w:t>:</w:t>
      </w:r>
      <w:r w:rsidRPr="00EC5A9B">
        <w:rPr>
          <w:rFonts w:cs="Traditional Arabic"/>
          <w:sz w:val="32"/>
          <w:szCs w:val="32"/>
        </w:rPr>
        <w:br/>
      </w:r>
      <w:r w:rsidRPr="00944C1D">
        <w:rPr>
          <w:rFonts w:cs="Traditional Arabic"/>
          <w:b/>
          <w:bCs/>
          <w:sz w:val="32"/>
          <w:szCs w:val="32"/>
        </w:rPr>
        <w:t>1</w:t>
      </w:r>
      <w:r>
        <w:rPr>
          <w:rFonts w:cs="Traditional Arabic" w:hint="cs"/>
          <w:b/>
          <w:bCs/>
          <w:sz w:val="32"/>
          <w:szCs w:val="32"/>
          <w:rtl/>
        </w:rPr>
        <w:t xml:space="preserve"> ـ</w:t>
      </w:r>
      <w:r w:rsidRPr="00944C1D">
        <w:rPr>
          <w:rFonts w:cs="Traditional Arabic" w:hint="cs"/>
          <w:b/>
          <w:bCs/>
          <w:sz w:val="32"/>
          <w:szCs w:val="32"/>
          <w:rtl/>
        </w:rPr>
        <w:t xml:space="preserve">  </w:t>
      </w:r>
      <w:r w:rsidRPr="00944C1D">
        <w:rPr>
          <w:rFonts w:cs="Traditional Arabic"/>
          <w:b/>
          <w:bCs/>
          <w:sz w:val="32"/>
          <w:szCs w:val="32"/>
          <w:rtl/>
        </w:rPr>
        <w:t>المصادر الخارجية:</w:t>
      </w:r>
      <w:r w:rsidRPr="00EC5A9B">
        <w:rPr>
          <w:rFonts w:cs="Traditional Arabic"/>
          <w:sz w:val="32"/>
          <w:szCs w:val="32"/>
          <w:rtl/>
        </w:rPr>
        <w:t xml:space="preserve"> ويقصد بها كل الاتفاقيات التي تم ابرامها مع منظمات</w:t>
      </w:r>
      <w:r w:rsidRPr="00EC5A9B">
        <w:rPr>
          <w:rFonts w:cs="Traditional Arabic"/>
          <w:sz w:val="32"/>
          <w:szCs w:val="32"/>
        </w:rPr>
        <w:t> </w:t>
      </w:r>
      <w:hyperlink r:id="rId13" w:tooltip="العمل" w:history="1">
        <w:r w:rsidRPr="00EC5A9B">
          <w:rPr>
            <w:rFonts w:cs="Traditional Arabic"/>
            <w:sz w:val="32"/>
            <w:szCs w:val="32"/>
            <w:rtl/>
          </w:rPr>
          <w:t>العمل</w:t>
        </w:r>
      </w:hyperlink>
      <w:r w:rsidRPr="00EC5A9B">
        <w:rPr>
          <w:rFonts w:cs="Traditional Arabic"/>
          <w:sz w:val="32"/>
          <w:szCs w:val="32"/>
        </w:rPr>
        <w:t> </w:t>
      </w:r>
      <w:r w:rsidRPr="00EC5A9B">
        <w:rPr>
          <w:rFonts w:cs="Traditional Arabic"/>
          <w:sz w:val="32"/>
          <w:szCs w:val="32"/>
          <w:rtl/>
        </w:rPr>
        <w:t>سواءا مع منظمة</w:t>
      </w:r>
      <w:r w:rsidRPr="00EC5A9B">
        <w:rPr>
          <w:rFonts w:cs="Traditional Arabic"/>
          <w:sz w:val="32"/>
          <w:szCs w:val="32"/>
        </w:rPr>
        <w:t> </w:t>
      </w:r>
      <w:hyperlink r:id="rId14" w:tooltip="العمل" w:history="1">
        <w:r w:rsidRPr="00EC5A9B">
          <w:rPr>
            <w:rFonts w:cs="Traditional Arabic"/>
            <w:sz w:val="32"/>
            <w:szCs w:val="32"/>
            <w:rtl/>
          </w:rPr>
          <w:t>العمل</w:t>
        </w:r>
      </w:hyperlink>
      <w:r w:rsidRPr="00EC5A9B">
        <w:rPr>
          <w:rFonts w:cs="Traditional Arabic"/>
          <w:sz w:val="32"/>
          <w:szCs w:val="32"/>
        </w:rPr>
        <w:t> </w:t>
      </w:r>
      <w:r w:rsidRPr="00EC5A9B">
        <w:rPr>
          <w:rFonts w:cs="Traditional Arabic"/>
          <w:sz w:val="32"/>
          <w:szCs w:val="32"/>
          <w:rtl/>
        </w:rPr>
        <w:t>الدولية او العربي وكذا كل التوصيات التي تصدرها هذه المنظمات تعتبر ملزمة للقانون الداخلي وتجدر الاشارة الى ان الاتفاقيات تعلوا على القانون الداخلي وبالتالي يجب على الدول الاعضاء الأخد بها قبل الأخ</w:t>
      </w:r>
      <w:r w:rsidR="00775C19">
        <w:rPr>
          <w:rFonts w:cs="Traditional Arabic" w:hint="cs"/>
          <w:sz w:val="32"/>
          <w:szCs w:val="32"/>
          <w:rtl/>
        </w:rPr>
        <w:t>ذ</w:t>
      </w:r>
      <w:bookmarkStart w:id="0" w:name="_GoBack"/>
      <w:bookmarkEnd w:id="0"/>
      <w:r w:rsidRPr="00EC5A9B">
        <w:rPr>
          <w:rFonts w:cs="Traditional Arabic"/>
          <w:sz w:val="32"/>
          <w:szCs w:val="32"/>
          <w:rtl/>
        </w:rPr>
        <w:t xml:space="preserve"> بالقانون الداخلي.</w:t>
      </w:r>
      <w:r w:rsidRPr="00EC5A9B">
        <w:rPr>
          <w:rFonts w:cs="Traditional Arabic"/>
          <w:sz w:val="32"/>
          <w:szCs w:val="32"/>
        </w:rPr>
        <w:br/>
      </w:r>
      <w:r w:rsidRPr="00944C1D">
        <w:rPr>
          <w:rFonts w:cs="Traditional Arabic"/>
          <w:b/>
          <w:bCs/>
          <w:sz w:val="32"/>
          <w:szCs w:val="32"/>
        </w:rPr>
        <w:lastRenderedPageBreak/>
        <w:t xml:space="preserve">2 </w:t>
      </w:r>
      <w:r w:rsidRPr="00944C1D">
        <w:rPr>
          <w:rFonts w:cs="Traditional Arabic" w:hint="cs"/>
          <w:b/>
          <w:bCs/>
          <w:sz w:val="32"/>
          <w:szCs w:val="32"/>
          <w:rtl/>
        </w:rPr>
        <w:t xml:space="preserve"> ـ </w:t>
      </w:r>
      <w:r>
        <w:rPr>
          <w:rFonts w:cs="Traditional Arabic" w:hint="cs"/>
          <w:b/>
          <w:bCs/>
          <w:sz w:val="32"/>
          <w:szCs w:val="32"/>
          <w:rtl/>
        </w:rPr>
        <w:t>ا</w:t>
      </w:r>
      <w:r w:rsidRPr="00944C1D">
        <w:rPr>
          <w:rFonts w:cs="Traditional Arabic"/>
          <w:b/>
          <w:bCs/>
          <w:sz w:val="32"/>
          <w:szCs w:val="32"/>
          <w:rtl/>
        </w:rPr>
        <w:t>لمصادر الداخلية (الوطنية):</w:t>
      </w:r>
      <w:r w:rsidRPr="00EC5A9B">
        <w:rPr>
          <w:rFonts w:cs="Traditional Arabic"/>
          <w:sz w:val="32"/>
          <w:szCs w:val="32"/>
          <w:rtl/>
        </w:rPr>
        <w:t xml:space="preserve"> والتي هي كالآتي:</w:t>
      </w:r>
      <w:r w:rsidRPr="00EC5A9B">
        <w:rPr>
          <w:rFonts w:cs="Traditional Arabic"/>
          <w:sz w:val="32"/>
          <w:szCs w:val="32"/>
        </w:rPr>
        <w:br/>
      </w:r>
      <w:r w:rsidRPr="00944C1D">
        <w:rPr>
          <w:rFonts w:cs="Traditional Arabic"/>
          <w:b/>
          <w:bCs/>
          <w:sz w:val="32"/>
          <w:szCs w:val="32"/>
          <w:rtl/>
        </w:rPr>
        <w:t>المصادر الرسمية :</w:t>
      </w:r>
      <w:r w:rsidRPr="00944C1D">
        <w:rPr>
          <w:rFonts w:cs="Traditional Arabic"/>
          <w:b/>
          <w:bCs/>
          <w:sz w:val="32"/>
          <w:szCs w:val="32"/>
        </w:rPr>
        <w:br/>
      </w:r>
      <w:r w:rsidRPr="00944C1D">
        <w:rPr>
          <w:rFonts w:cs="Traditional Arabic"/>
          <w:b/>
          <w:bCs/>
          <w:sz w:val="32"/>
          <w:szCs w:val="32"/>
          <w:rtl/>
        </w:rPr>
        <w:t>- الدستور:</w:t>
      </w:r>
      <w:r w:rsidRPr="00EC5A9B">
        <w:rPr>
          <w:rFonts w:cs="Traditional Arabic"/>
          <w:sz w:val="32"/>
          <w:szCs w:val="32"/>
          <w:rtl/>
        </w:rPr>
        <w:t xml:space="preserve"> ونجدها في الباب الخاص بالحريات وقد سبق الاشارة اليها سابقا وتجدر الاشارة الى ان حق الممارسة النقابية والإضراب طرء عليهما تعديل بعد دستور 1996 بحيث كان حق النقابي منحصرا على تكوين نقابة واحدة وكدى حق الاضراب كان منحصرا على القطاع الخاص فقط اما الان فأصبح حق لكلا القطاعين الخاص او العام.</w:t>
      </w:r>
      <w:r w:rsidRPr="00EC5A9B">
        <w:rPr>
          <w:rFonts w:cs="Traditional Arabic"/>
          <w:sz w:val="32"/>
          <w:szCs w:val="32"/>
        </w:rPr>
        <w:br/>
      </w:r>
      <w:r w:rsidRPr="00EC5A9B">
        <w:rPr>
          <w:rFonts w:cs="Traditional Arabic"/>
          <w:sz w:val="32"/>
          <w:szCs w:val="32"/>
          <w:rtl/>
        </w:rPr>
        <w:t xml:space="preserve">- </w:t>
      </w:r>
      <w:r w:rsidRPr="00EC5A9B">
        <w:rPr>
          <w:rFonts w:cs="Traditional Arabic"/>
          <w:sz w:val="32"/>
          <w:szCs w:val="32"/>
        </w:rPr>
        <w:t xml:space="preserve"> </w:t>
      </w:r>
      <w:r w:rsidRPr="00EC5A9B">
        <w:rPr>
          <w:rFonts w:cs="Traditional Arabic"/>
          <w:sz w:val="32"/>
          <w:szCs w:val="32"/>
          <w:rtl/>
        </w:rPr>
        <w:t>التشريع: وهي كل الاعمال التي تقوم بها السلطة التشريعية والتي تقوم بتجسيد كل مبادئ الدستورية وقد مرت الجزائر بالعديد من التعديلات حول</w:t>
      </w:r>
      <w:r w:rsidRPr="00EC5A9B">
        <w:rPr>
          <w:rFonts w:cs="Traditional Arabic"/>
          <w:sz w:val="32"/>
          <w:szCs w:val="32"/>
        </w:rPr>
        <w:t> </w:t>
      </w:r>
      <w:hyperlink r:id="rId15" w:tooltip="قانون" w:history="1">
        <w:r w:rsidRPr="00EC5A9B">
          <w:rPr>
            <w:rFonts w:cs="Traditional Arabic"/>
            <w:sz w:val="32"/>
            <w:szCs w:val="32"/>
            <w:rtl/>
          </w:rPr>
          <w:t>قانون</w:t>
        </w:r>
      </w:hyperlink>
      <w:r w:rsidRPr="00EC5A9B">
        <w:rPr>
          <w:rFonts w:cs="Traditional Arabic"/>
          <w:sz w:val="32"/>
          <w:szCs w:val="32"/>
        </w:rPr>
        <w:t> </w:t>
      </w:r>
      <w:hyperlink r:id="rId16" w:tooltip="العمل" w:history="1">
        <w:r w:rsidRPr="00EC5A9B">
          <w:rPr>
            <w:rFonts w:cs="Traditional Arabic"/>
            <w:sz w:val="32"/>
            <w:szCs w:val="32"/>
            <w:rtl/>
          </w:rPr>
          <w:t>العمل</w:t>
        </w:r>
      </w:hyperlink>
      <w:r w:rsidRPr="00EC5A9B">
        <w:rPr>
          <w:rFonts w:cs="Traditional Arabic"/>
          <w:sz w:val="32"/>
          <w:szCs w:val="32"/>
        </w:rPr>
        <w:t> </w:t>
      </w:r>
      <w:r w:rsidRPr="00EC5A9B">
        <w:rPr>
          <w:rFonts w:cs="Traditional Arabic"/>
          <w:sz w:val="32"/>
          <w:szCs w:val="32"/>
          <w:rtl/>
        </w:rPr>
        <w:t>واخرها</w:t>
      </w:r>
      <w:r w:rsidRPr="00EC5A9B">
        <w:rPr>
          <w:rFonts w:cs="Traditional Arabic"/>
          <w:sz w:val="32"/>
          <w:szCs w:val="32"/>
        </w:rPr>
        <w:t> </w:t>
      </w:r>
      <w:hyperlink r:id="rId17" w:tooltip="قانون" w:history="1">
        <w:r w:rsidRPr="00EC5A9B">
          <w:rPr>
            <w:rFonts w:cs="Traditional Arabic"/>
            <w:sz w:val="32"/>
            <w:szCs w:val="32"/>
            <w:rtl/>
          </w:rPr>
          <w:t>قانون</w:t>
        </w:r>
      </w:hyperlink>
      <w:r w:rsidRPr="00EC5A9B">
        <w:rPr>
          <w:rFonts w:cs="Traditional Arabic"/>
          <w:sz w:val="32"/>
          <w:szCs w:val="32"/>
        </w:rPr>
        <w:t xml:space="preserve"> 90-11 </w:t>
      </w:r>
      <w:r>
        <w:rPr>
          <w:rFonts w:cs="Traditional Arabic"/>
          <w:sz w:val="32"/>
          <w:szCs w:val="32"/>
          <w:rtl/>
        </w:rPr>
        <w:t>المتعلق بنتظيم</w:t>
      </w:r>
      <w:r>
        <w:rPr>
          <w:rFonts w:cs="Traditional Arabic" w:hint="cs"/>
          <w:sz w:val="32"/>
          <w:szCs w:val="32"/>
          <w:rtl/>
        </w:rPr>
        <w:t xml:space="preserve"> </w:t>
      </w:r>
      <w:r w:rsidRPr="00EC5A9B">
        <w:rPr>
          <w:rFonts w:cs="Traditional Arabic"/>
          <w:sz w:val="32"/>
          <w:szCs w:val="32"/>
          <w:rtl/>
        </w:rPr>
        <w:t>علاقات</w:t>
      </w:r>
      <w:r w:rsidRPr="00EC5A9B">
        <w:rPr>
          <w:rFonts w:cs="Traditional Arabic"/>
          <w:sz w:val="32"/>
          <w:szCs w:val="32"/>
        </w:rPr>
        <w:t> </w:t>
      </w:r>
      <w:hyperlink r:id="rId18" w:tooltip="العمل" w:history="1">
        <w:r w:rsidRPr="00EC5A9B">
          <w:rPr>
            <w:rFonts w:cs="Traditional Arabic"/>
            <w:sz w:val="32"/>
            <w:szCs w:val="32"/>
            <w:rtl/>
          </w:rPr>
          <w:t>العمل</w:t>
        </w:r>
      </w:hyperlink>
      <w:r w:rsidRPr="00EC5A9B">
        <w:rPr>
          <w:rFonts w:cs="Traditional Arabic"/>
          <w:sz w:val="32"/>
          <w:szCs w:val="32"/>
        </w:rPr>
        <w:t> </w:t>
      </w:r>
      <w:r w:rsidRPr="00EC5A9B">
        <w:rPr>
          <w:rFonts w:cs="Traditional Arabic"/>
          <w:sz w:val="32"/>
          <w:szCs w:val="32"/>
          <w:rtl/>
        </w:rPr>
        <w:t>الفردية</w:t>
      </w:r>
      <w:r w:rsidRPr="00EC5A9B">
        <w:rPr>
          <w:rFonts w:cs="Traditional Arabic"/>
          <w:sz w:val="32"/>
          <w:szCs w:val="32"/>
        </w:rPr>
        <w:br/>
      </w:r>
      <w:r w:rsidRPr="00944C1D">
        <w:rPr>
          <w:rFonts w:cs="Traditional Arabic"/>
          <w:b/>
          <w:bCs/>
          <w:sz w:val="32"/>
          <w:szCs w:val="32"/>
          <w:rtl/>
        </w:rPr>
        <w:t xml:space="preserve">- </w:t>
      </w:r>
      <w:r w:rsidRPr="00944C1D">
        <w:rPr>
          <w:rFonts w:cs="Traditional Arabic"/>
          <w:b/>
          <w:bCs/>
          <w:sz w:val="32"/>
          <w:szCs w:val="32"/>
        </w:rPr>
        <w:t xml:space="preserve"> </w:t>
      </w:r>
      <w:r w:rsidRPr="00944C1D">
        <w:rPr>
          <w:rFonts w:cs="Traditional Arabic"/>
          <w:b/>
          <w:bCs/>
          <w:sz w:val="32"/>
          <w:szCs w:val="32"/>
          <w:rtl/>
        </w:rPr>
        <w:t>النصوص التنظيمية :</w:t>
      </w:r>
      <w:r w:rsidRPr="00EC5A9B">
        <w:rPr>
          <w:rFonts w:cs="Traditional Arabic"/>
          <w:sz w:val="32"/>
          <w:szCs w:val="32"/>
          <w:rtl/>
        </w:rPr>
        <w:t xml:space="preserve">وهي الاعمال التي تقوم بها السلطة التنفيدية وتعد مصدرا لان تعدد مجالات </w:t>
      </w:r>
      <w:hyperlink r:id="rId19" w:tooltip="قانون" w:history="1">
        <w:r w:rsidRPr="00EC5A9B">
          <w:rPr>
            <w:rFonts w:cs="Traditional Arabic"/>
            <w:sz w:val="32"/>
            <w:szCs w:val="32"/>
            <w:rtl/>
          </w:rPr>
          <w:t>قانون</w:t>
        </w:r>
      </w:hyperlink>
      <w:r w:rsidRPr="00EC5A9B">
        <w:rPr>
          <w:rFonts w:cs="Traditional Arabic"/>
          <w:sz w:val="32"/>
          <w:szCs w:val="32"/>
        </w:rPr>
        <w:t> </w:t>
      </w:r>
      <w:hyperlink r:id="rId20" w:tooltip="العمل" w:history="1">
        <w:r w:rsidRPr="00EC5A9B">
          <w:rPr>
            <w:rFonts w:cs="Traditional Arabic"/>
            <w:sz w:val="32"/>
            <w:szCs w:val="32"/>
            <w:rtl/>
          </w:rPr>
          <w:t>العمل</w:t>
        </w:r>
      </w:hyperlink>
      <w:r w:rsidRPr="00EC5A9B">
        <w:rPr>
          <w:rFonts w:cs="Traditional Arabic"/>
          <w:sz w:val="32"/>
          <w:szCs w:val="32"/>
        </w:rPr>
        <w:t> </w:t>
      </w:r>
      <w:r w:rsidRPr="00EC5A9B">
        <w:rPr>
          <w:rFonts w:cs="Traditional Arabic"/>
          <w:sz w:val="32"/>
          <w:szCs w:val="32"/>
          <w:rtl/>
        </w:rPr>
        <w:t>مختلفة ولا مجال للنصوص التشريعية لتغطيتها كلها لهذا استوجب تدخل السلطة التنفيذية من خلال نصوص تنظيمية المتمثلة في مراسيم وقرارات وتعليمات تنظم مهنة معينة</w:t>
      </w:r>
      <w:r w:rsidRPr="00EC5A9B">
        <w:rPr>
          <w:rFonts w:cs="Traditional Arabic"/>
          <w:sz w:val="32"/>
          <w:szCs w:val="32"/>
        </w:rPr>
        <w:br/>
      </w:r>
      <w:r w:rsidRPr="00EC5A9B">
        <w:rPr>
          <w:rFonts w:cs="Traditional Arabic"/>
          <w:sz w:val="32"/>
          <w:szCs w:val="32"/>
          <w:rtl/>
        </w:rPr>
        <w:t xml:space="preserve">- </w:t>
      </w:r>
      <w:r w:rsidRPr="00EC5A9B">
        <w:rPr>
          <w:rFonts w:cs="Traditional Arabic"/>
          <w:sz w:val="32"/>
          <w:szCs w:val="32"/>
        </w:rPr>
        <w:t xml:space="preserve"> </w:t>
      </w:r>
      <w:r w:rsidRPr="00EC5A9B">
        <w:rPr>
          <w:rFonts w:cs="Traditional Arabic"/>
          <w:sz w:val="32"/>
          <w:szCs w:val="32"/>
          <w:rtl/>
        </w:rPr>
        <w:t xml:space="preserve">الاحكام القضائية وهي من الاعمال السلطة القضائية تأتي لملئ بعض الفراغ القانوني إن وجد في </w:t>
      </w:r>
      <w:hyperlink r:id="rId21" w:tooltip="قانون" w:history="1">
        <w:r w:rsidRPr="00EC5A9B">
          <w:rPr>
            <w:rFonts w:cs="Traditional Arabic"/>
            <w:sz w:val="32"/>
            <w:szCs w:val="32"/>
            <w:rtl/>
          </w:rPr>
          <w:t>قانون</w:t>
        </w:r>
      </w:hyperlink>
      <w:r w:rsidRPr="00EC5A9B">
        <w:rPr>
          <w:rFonts w:cs="Traditional Arabic"/>
          <w:sz w:val="32"/>
          <w:szCs w:val="32"/>
        </w:rPr>
        <w:t> </w:t>
      </w:r>
      <w:hyperlink r:id="rId22" w:tooltip="العمل" w:history="1">
        <w:r w:rsidRPr="00EC5A9B">
          <w:rPr>
            <w:rFonts w:cs="Traditional Arabic"/>
            <w:sz w:val="32"/>
            <w:szCs w:val="32"/>
            <w:rtl/>
          </w:rPr>
          <w:t>العمل</w:t>
        </w:r>
      </w:hyperlink>
      <w:r w:rsidRPr="00EC5A9B">
        <w:rPr>
          <w:rFonts w:cs="Traditional Arabic"/>
          <w:sz w:val="32"/>
          <w:szCs w:val="32"/>
        </w:rPr>
        <w:t> </w:t>
      </w:r>
      <w:r w:rsidRPr="00EC5A9B">
        <w:rPr>
          <w:rFonts w:cs="Traditional Arabic"/>
          <w:sz w:val="32"/>
          <w:szCs w:val="32"/>
          <w:rtl/>
        </w:rPr>
        <w:t>الصادر عن المصادر</w:t>
      </w:r>
      <w:r w:rsidRPr="00EC5A9B">
        <w:rPr>
          <w:rFonts w:cs="Traditional Arabic"/>
          <w:sz w:val="32"/>
          <w:szCs w:val="32"/>
        </w:rPr>
        <w:t> </w:t>
      </w:r>
      <w:hyperlink r:id="rId23" w:tooltip="الاخرى" w:history="1">
        <w:r w:rsidRPr="00EC5A9B">
          <w:rPr>
            <w:rFonts w:cs="Traditional Arabic"/>
            <w:sz w:val="32"/>
            <w:szCs w:val="32"/>
            <w:rtl/>
          </w:rPr>
          <w:t>الاخرى</w:t>
        </w:r>
      </w:hyperlink>
      <w:r w:rsidRPr="00EC5A9B">
        <w:rPr>
          <w:rFonts w:cs="Traditional Arabic"/>
          <w:sz w:val="32"/>
          <w:szCs w:val="32"/>
        </w:rPr>
        <w:t> </w:t>
      </w:r>
      <w:r w:rsidRPr="00EC5A9B">
        <w:rPr>
          <w:rFonts w:cs="Traditional Arabic"/>
          <w:sz w:val="32"/>
          <w:szCs w:val="32"/>
          <w:rtl/>
        </w:rPr>
        <w:t>بقيامها بتفسير كل ماهو مبهم حول مواد خاصة بقانون العمل.</w:t>
      </w:r>
      <w:r w:rsidRPr="00EC5A9B">
        <w:rPr>
          <w:rFonts w:cs="Traditional Arabic"/>
          <w:sz w:val="32"/>
          <w:szCs w:val="32"/>
        </w:rPr>
        <w:br/>
      </w:r>
      <w:r w:rsidRPr="00944C1D">
        <w:rPr>
          <w:rFonts w:cs="Traditional Arabic"/>
          <w:b/>
          <w:bCs/>
          <w:sz w:val="32"/>
          <w:szCs w:val="32"/>
          <w:rtl/>
        </w:rPr>
        <w:t>المصادر الغير الرسمية:</w:t>
      </w:r>
      <w:r w:rsidRPr="00EC5A9B">
        <w:rPr>
          <w:rFonts w:cs="Traditional Arabic"/>
          <w:sz w:val="32"/>
          <w:szCs w:val="32"/>
          <w:rtl/>
        </w:rPr>
        <w:t xml:space="preserve"> والتي تصدر عن الحماة المهنة وتتمثل في مايلي :</w:t>
      </w:r>
      <w:r w:rsidRPr="00EC5A9B">
        <w:rPr>
          <w:rFonts w:cs="Traditional Arabic"/>
          <w:sz w:val="32"/>
          <w:szCs w:val="32"/>
        </w:rPr>
        <w:br/>
        <w:t xml:space="preserve"> </w:t>
      </w:r>
      <w:r w:rsidRPr="00EC5A9B">
        <w:rPr>
          <w:rFonts w:cs="Traditional Arabic"/>
          <w:sz w:val="32"/>
          <w:szCs w:val="32"/>
          <w:rtl/>
        </w:rPr>
        <w:t>- الاتفاقيات الجماعية: وهي وثيقة مكتوبة ناتجة عن تفاوض بين مجموعة النقابية للمستخدمين ومجموعة النقابية للعمال وممكن ان تخص مؤسسة واحدة او عدة مؤسسات عبر تراب البلدية او الوطن من نفس المهنة وتكمل اهميتها لأنها صادرة عن المعنيين بتطبيقها وتنظم شروط</w:t>
      </w:r>
      <w:r w:rsidRPr="00EC5A9B">
        <w:rPr>
          <w:rFonts w:cs="Traditional Arabic"/>
          <w:sz w:val="32"/>
          <w:szCs w:val="32"/>
        </w:rPr>
        <w:t> </w:t>
      </w:r>
      <w:hyperlink r:id="rId24" w:tooltip="العمل" w:history="1">
        <w:r w:rsidRPr="00EC5A9B">
          <w:rPr>
            <w:rFonts w:cs="Traditional Arabic"/>
            <w:sz w:val="32"/>
            <w:szCs w:val="32"/>
            <w:rtl/>
          </w:rPr>
          <w:t>العمل</w:t>
        </w:r>
      </w:hyperlink>
      <w:r w:rsidRPr="00EC5A9B">
        <w:rPr>
          <w:rFonts w:cs="Traditional Arabic"/>
          <w:sz w:val="32"/>
          <w:szCs w:val="32"/>
        </w:rPr>
        <w:t> </w:t>
      </w:r>
      <w:r w:rsidRPr="00EC5A9B">
        <w:rPr>
          <w:rFonts w:cs="Traditional Arabic"/>
          <w:sz w:val="32"/>
          <w:szCs w:val="32"/>
          <w:rtl/>
        </w:rPr>
        <w:t xml:space="preserve">لكل مؤسسة حسب المعطيات الخاصة </w:t>
      </w:r>
    </w:p>
    <w:p w:rsidR="008730F9" w:rsidRDefault="008730F9" w:rsidP="008730F9">
      <w:pPr>
        <w:bidi/>
        <w:rPr>
          <w:rFonts w:cs="Traditional Arabic"/>
          <w:sz w:val="32"/>
          <w:szCs w:val="32"/>
          <w:rtl/>
        </w:rPr>
      </w:pPr>
      <w:r w:rsidRPr="00EC5A9B">
        <w:rPr>
          <w:rFonts w:cs="Traditional Arabic"/>
          <w:sz w:val="32"/>
          <w:szCs w:val="32"/>
          <w:rtl/>
        </w:rPr>
        <w:t>لكل مهنة ويجب ان لا تضمن مساس بحق من حقوق العمال وان اصافة حقا فهذا جائز ويجب ان يوافق عليها مفتشية</w:t>
      </w:r>
      <w:r w:rsidRPr="00EC5A9B">
        <w:rPr>
          <w:rFonts w:cs="Traditional Arabic"/>
          <w:sz w:val="32"/>
          <w:szCs w:val="32"/>
        </w:rPr>
        <w:t> </w:t>
      </w:r>
      <w:hyperlink r:id="rId25" w:tooltip="العمل" w:history="1">
        <w:r w:rsidRPr="00EC5A9B">
          <w:rPr>
            <w:rFonts w:cs="Traditional Arabic"/>
            <w:sz w:val="32"/>
            <w:szCs w:val="32"/>
            <w:rtl/>
          </w:rPr>
          <w:t>العمل</w:t>
        </w:r>
      </w:hyperlink>
      <w:r w:rsidRPr="00EC5A9B">
        <w:rPr>
          <w:rFonts w:cs="Traditional Arabic"/>
          <w:sz w:val="32"/>
          <w:szCs w:val="32"/>
        </w:rPr>
        <w:t> </w:t>
      </w:r>
      <w:r w:rsidRPr="00EC5A9B">
        <w:rPr>
          <w:rFonts w:cs="Traditional Arabic"/>
          <w:sz w:val="32"/>
          <w:szCs w:val="32"/>
          <w:rtl/>
        </w:rPr>
        <w:t>وان ترسل نسخة منها لكاتب ضبط المحكمة لكي يعمل عليها القاضي في حالة حصول نزاع بين المستخدم والعامل لأحد هذه المؤسسات.</w:t>
      </w:r>
      <w:r w:rsidRPr="00EC5A9B">
        <w:rPr>
          <w:rFonts w:cs="Traditional Arabic"/>
          <w:sz w:val="32"/>
          <w:szCs w:val="32"/>
        </w:rPr>
        <w:br/>
      </w:r>
      <w:r w:rsidRPr="00944C1D">
        <w:rPr>
          <w:rFonts w:cs="Traditional Arabic"/>
          <w:b/>
          <w:bCs/>
          <w:sz w:val="32"/>
          <w:szCs w:val="32"/>
          <w:rtl/>
        </w:rPr>
        <w:t xml:space="preserve">- </w:t>
      </w:r>
      <w:r w:rsidRPr="00944C1D">
        <w:rPr>
          <w:rFonts w:cs="Traditional Arabic"/>
          <w:b/>
          <w:bCs/>
          <w:sz w:val="32"/>
          <w:szCs w:val="32"/>
        </w:rPr>
        <w:t xml:space="preserve"> </w:t>
      </w:r>
      <w:r w:rsidRPr="00944C1D">
        <w:rPr>
          <w:rFonts w:cs="Traditional Arabic"/>
          <w:b/>
          <w:bCs/>
          <w:sz w:val="32"/>
          <w:szCs w:val="32"/>
          <w:rtl/>
        </w:rPr>
        <w:t>النظام الداخلي للمؤسسة</w:t>
      </w:r>
      <w:r w:rsidRPr="00EC5A9B">
        <w:rPr>
          <w:rFonts w:cs="Traditional Arabic"/>
          <w:sz w:val="32"/>
          <w:szCs w:val="32"/>
          <w:rtl/>
        </w:rPr>
        <w:t>: وهي وثيقة مكتوبة يقوم بإعدادها المستخدم فقط وفي المؤسسة التي يزيد فيها عدد العمال اكثر من 20 عامل وأية مخالفة للمصادر الرسمية تكون لصالح العامل فهي جائزة وهي</w:t>
      </w:r>
      <w:r w:rsidRPr="00EC5A9B">
        <w:rPr>
          <w:rFonts w:cs="Traditional Arabic"/>
          <w:sz w:val="32"/>
          <w:szCs w:val="32"/>
        </w:rPr>
        <w:t> </w:t>
      </w:r>
      <w:hyperlink r:id="rId26" w:tooltip="الاخرى" w:history="1">
        <w:r w:rsidRPr="00EC5A9B">
          <w:rPr>
            <w:rFonts w:cs="Traditional Arabic"/>
            <w:sz w:val="32"/>
            <w:szCs w:val="32"/>
            <w:rtl/>
          </w:rPr>
          <w:t>الاخرى</w:t>
        </w:r>
      </w:hyperlink>
      <w:r w:rsidRPr="00EC5A9B">
        <w:rPr>
          <w:rFonts w:cs="Traditional Arabic"/>
          <w:sz w:val="32"/>
          <w:szCs w:val="32"/>
        </w:rPr>
        <w:t> </w:t>
      </w:r>
      <w:r w:rsidRPr="00EC5A9B">
        <w:rPr>
          <w:rFonts w:cs="Traditional Arabic"/>
          <w:sz w:val="32"/>
          <w:szCs w:val="32"/>
          <w:rtl/>
        </w:rPr>
        <w:t>يجب ان يوافق عليها مفتشية</w:t>
      </w:r>
      <w:r w:rsidRPr="00EC5A9B">
        <w:rPr>
          <w:rFonts w:cs="Traditional Arabic"/>
          <w:sz w:val="32"/>
          <w:szCs w:val="32"/>
        </w:rPr>
        <w:t> </w:t>
      </w:r>
      <w:hyperlink r:id="rId27" w:tooltip="العمل" w:history="1">
        <w:r w:rsidRPr="00EC5A9B">
          <w:rPr>
            <w:rFonts w:cs="Traditional Arabic"/>
            <w:sz w:val="32"/>
            <w:szCs w:val="32"/>
            <w:rtl/>
          </w:rPr>
          <w:t>العمل</w:t>
        </w:r>
      </w:hyperlink>
      <w:r w:rsidRPr="00EC5A9B">
        <w:rPr>
          <w:rFonts w:cs="Traditional Arabic"/>
          <w:sz w:val="32"/>
          <w:szCs w:val="32"/>
        </w:rPr>
        <w:t> </w:t>
      </w:r>
      <w:r w:rsidRPr="00EC5A9B">
        <w:rPr>
          <w:rFonts w:cs="Traditional Arabic"/>
          <w:sz w:val="32"/>
          <w:szCs w:val="32"/>
          <w:rtl/>
        </w:rPr>
        <w:t>وان ترسل نسخة لكاتب ضبط المحكمة لكي يعمل عليها القاضي في حالت حصول نزاع ويجب على جميع العمال في تلك المؤسسة ان يعلموا بها بتعليقها من ق</w:t>
      </w:r>
      <w:r>
        <w:rPr>
          <w:rFonts w:cs="Traditional Arabic"/>
          <w:sz w:val="32"/>
          <w:szCs w:val="32"/>
          <w:rtl/>
        </w:rPr>
        <w:t>بل المستخدم في مكان يراه الجميع</w:t>
      </w:r>
    </w:p>
    <w:p w:rsidR="008730F9" w:rsidRDefault="008730F9" w:rsidP="008730F9">
      <w:pPr>
        <w:bidi/>
        <w:rPr>
          <w:rFonts w:cs="Traditional Arabic"/>
          <w:sz w:val="32"/>
          <w:szCs w:val="32"/>
          <w:rtl/>
        </w:rPr>
      </w:pPr>
    </w:p>
    <w:p w:rsidR="008730F9" w:rsidRDefault="008730F9" w:rsidP="008730F9">
      <w:pPr>
        <w:bidi/>
        <w:rPr>
          <w:rFonts w:cs="Traditional Arabic"/>
          <w:sz w:val="32"/>
          <w:szCs w:val="32"/>
          <w:rtl/>
        </w:rPr>
      </w:pPr>
    </w:p>
    <w:p w:rsidR="008730F9" w:rsidRDefault="008730F9" w:rsidP="008730F9">
      <w:pPr>
        <w:bidi/>
        <w:rPr>
          <w:rFonts w:cs="Traditional Arabic"/>
          <w:sz w:val="32"/>
          <w:szCs w:val="32"/>
          <w:rtl/>
        </w:rPr>
      </w:pPr>
    </w:p>
    <w:p w:rsidR="008730F9" w:rsidRDefault="008730F9" w:rsidP="008730F9">
      <w:pPr>
        <w:bidi/>
        <w:rPr>
          <w:rFonts w:cs="Traditional Arabic"/>
          <w:sz w:val="32"/>
          <w:szCs w:val="32"/>
          <w:rtl/>
        </w:rPr>
      </w:pPr>
    </w:p>
    <w:p w:rsidR="008730F9" w:rsidRDefault="008730F9" w:rsidP="008730F9">
      <w:pPr>
        <w:bidi/>
        <w:rPr>
          <w:rFonts w:cs="Traditional Arabic"/>
          <w:sz w:val="32"/>
          <w:szCs w:val="32"/>
          <w:rtl/>
        </w:rPr>
      </w:pPr>
    </w:p>
    <w:p w:rsidR="008730F9" w:rsidRDefault="008730F9" w:rsidP="008730F9">
      <w:pPr>
        <w:bidi/>
        <w:rPr>
          <w:rFonts w:cs="Traditional Arabic"/>
          <w:sz w:val="32"/>
          <w:szCs w:val="32"/>
          <w:rtl/>
        </w:rPr>
      </w:pPr>
    </w:p>
    <w:p w:rsidR="008730F9" w:rsidRDefault="008730F9" w:rsidP="008730F9">
      <w:pPr>
        <w:bidi/>
        <w:rPr>
          <w:rFonts w:cs="Traditional Arabic"/>
          <w:sz w:val="32"/>
          <w:szCs w:val="32"/>
          <w:rtl/>
        </w:rPr>
      </w:pPr>
    </w:p>
    <w:p w:rsidR="008730F9" w:rsidRDefault="008730F9" w:rsidP="008730F9">
      <w:pPr>
        <w:bidi/>
        <w:rPr>
          <w:rFonts w:cs="Traditional Arabic"/>
          <w:sz w:val="32"/>
          <w:szCs w:val="32"/>
          <w:rtl/>
        </w:rPr>
      </w:pPr>
    </w:p>
    <w:p w:rsidR="008730F9" w:rsidRDefault="008730F9" w:rsidP="008730F9">
      <w:pPr>
        <w:bidi/>
        <w:rPr>
          <w:rFonts w:cs="Traditional Arabic"/>
          <w:sz w:val="32"/>
          <w:szCs w:val="32"/>
          <w:rtl/>
        </w:rPr>
      </w:pPr>
    </w:p>
    <w:p w:rsidR="008730F9" w:rsidRDefault="008730F9" w:rsidP="008730F9">
      <w:pPr>
        <w:bidi/>
        <w:rPr>
          <w:rFonts w:cs="Traditional Arabic"/>
          <w:sz w:val="32"/>
          <w:szCs w:val="32"/>
          <w:rtl/>
        </w:rPr>
      </w:pPr>
    </w:p>
    <w:p w:rsidR="008730F9" w:rsidRDefault="008730F9" w:rsidP="008730F9">
      <w:pPr>
        <w:bidi/>
        <w:rPr>
          <w:rFonts w:cs="Traditional Arabic"/>
          <w:sz w:val="32"/>
          <w:szCs w:val="32"/>
          <w:rtl/>
        </w:rPr>
      </w:pPr>
    </w:p>
    <w:p w:rsidR="008730F9" w:rsidRDefault="008730F9" w:rsidP="008730F9">
      <w:pPr>
        <w:bidi/>
        <w:rPr>
          <w:rFonts w:cs="Traditional Arabic"/>
          <w:sz w:val="32"/>
          <w:szCs w:val="32"/>
          <w:rtl/>
        </w:rPr>
      </w:pPr>
    </w:p>
    <w:p w:rsidR="008730F9" w:rsidRDefault="008730F9" w:rsidP="008730F9">
      <w:pPr>
        <w:bidi/>
        <w:rPr>
          <w:rFonts w:cs="Traditional Arabic"/>
          <w:sz w:val="32"/>
          <w:szCs w:val="32"/>
          <w:rtl/>
        </w:rPr>
      </w:pPr>
    </w:p>
    <w:p w:rsidR="008730F9" w:rsidRDefault="008730F9" w:rsidP="008730F9">
      <w:pPr>
        <w:bidi/>
        <w:rPr>
          <w:rFonts w:cs="Traditional Arabic"/>
          <w:sz w:val="32"/>
          <w:szCs w:val="32"/>
          <w:rtl/>
        </w:rPr>
      </w:pPr>
    </w:p>
    <w:p w:rsidR="008730F9" w:rsidRDefault="008730F9" w:rsidP="008730F9">
      <w:pPr>
        <w:bidi/>
        <w:rPr>
          <w:rFonts w:cs="Traditional Arabic"/>
          <w:sz w:val="32"/>
          <w:szCs w:val="32"/>
          <w:rtl/>
        </w:rPr>
      </w:pPr>
    </w:p>
    <w:p w:rsidR="008730F9" w:rsidRDefault="008730F9" w:rsidP="008730F9">
      <w:pPr>
        <w:bidi/>
        <w:rPr>
          <w:rFonts w:cs="Traditional Arabic"/>
          <w:sz w:val="32"/>
          <w:szCs w:val="32"/>
          <w:rtl/>
        </w:rPr>
      </w:pPr>
    </w:p>
    <w:p w:rsidR="008730F9" w:rsidRDefault="008730F9"/>
    <w:sectPr w:rsidR="008730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F9"/>
    <w:rsid w:val="00775C19"/>
    <w:rsid w:val="008730F9"/>
    <w:rsid w:val="008846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7594B"/>
  <w15:chartTrackingRefBased/>
  <w15:docId w15:val="{95924632-1AF0-447E-9B1A-CC786D97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0F9"/>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f.ly/1721122/http:/www.forum.ennaharonline.com/tags/%DE%C7%E4%E6%E4.html" TargetMode="External"/><Relationship Id="rId13" Type="http://schemas.openxmlformats.org/officeDocument/2006/relationships/hyperlink" Target="http://adf.ly/1721122/http:/www.forum.ennaharonline.com/tags/%C7%E1%DA%E3%E1.html" TargetMode="External"/><Relationship Id="rId18" Type="http://schemas.openxmlformats.org/officeDocument/2006/relationships/hyperlink" Target="http://adf.ly/1721122/http:/www.forum.ennaharonline.com/tags/%C7%E1%DA%E3%E1.html" TargetMode="External"/><Relationship Id="rId26" Type="http://schemas.openxmlformats.org/officeDocument/2006/relationships/hyperlink" Target="http://adf.ly/1721122/http:/www.forum.ennaharonline.com/tags/%C7%E1%C7%CE%D1%EC.html" TargetMode="External"/><Relationship Id="rId3" Type="http://schemas.openxmlformats.org/officeDocument/2006/relationships/webSettings" Target="webSettings.xml"/><Relationship Id="rId21" Type="http://schemas.openxmlformats.org/officeDocument/2006/relationships/hyperlink" Target="http://adf.ly/1721122/http:/www.forum.ennaharonline.com/tags/%DE%C7%E4%E6%E4.html" TargetMode="External"/><Relationship Id="rId7" Type="http://schemas.openxmlformats.org/officeDocument/2006/relationships/hyperlink" Target="http://adf.ly/1721122/http:/www.forum.ennaharonline.com/tags/%DE%C7%E4%E6%E4.html" TargetMode="External"/><Relationship Id="rId12" Type="http://schemas.openxmlformats.org/officeDocument/2006/relationships/hyperlink" Target="http://adf.ly/1721122/http:/www.forum.ennaharonline.com/tags/%C7%E1%DA%E3%E1.html" TargetMode="External"/><Relationship Id="rId17" Type="http://schemas.openxmlformats.org/officeDocument/2006/relationships/hyperlink" Target="http://adf.ly/1721122/http:/www.forum.ennaharonline.com/tags/%DE%C7%E4%E6%E4.html" TargetMode="External"/><Relationship Id="rId25" Type="http://schemas.openxmlformats.org/officeDocument/2006/relationships/hyperlink" Target="http://adf.ly/1721122/http:/www.forum.ennaharonline.com/tags/%C7%E1%DA%E3%E1.html" TargetMode="External"/><Relationship Id="rId2" Type="http://schemas.openxmlformats.org/officeDocument/2006/relationships/settings" Target="settings.xml"/><Relationship Id="rId16" Type="http://schemas.openxmlformats.org/officeDocument/2006/relationships/hyperlink" Target="http://adf.ly/1721122/http:/www.forum.ennaharonline.com/tags/%C7%E1%DA%E3%E1.html" TargetMode="External"/><Relationship Id="rId20" Type="http://schemas.openxmlformats.org/officeDocument/2006/relationships/hyperlink" Target="http://adf.ly/1721122/http:/www.forum.ennaharonline.com/tags/%C7%E1%DA%E3%E1.htm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adf.ly/1721122/http:/www.forum.ennaharonline.com/tags/%C7%E1%DA%E3%E1.html" TargetMode="External"/><Relationship Id="rId11" Type="http://schemas.openxmlformats.org/officeDocument/2006/relationships/hyperlink" Target="http://adf.ly/1721122/http:/www.forum.ennaharonline.com/tags/%DE%C7%E4%E6%E4.html" TargetMode="External"/><Relationship Id="rId24" Type="http://schemas.openxmlformats.org/officeDocument/2006/relationships/hyperlink" Target="http://adf.ly/1721122/http:/www.forum.ennaharonline.com/tags/%C7%E1%DA%E3%E1.html" TargetMode="External"/><Relationship Id="rId5" Type="http://schemas.openxmlformats.org/officeDocument/2006/relationships/hyperlink" Target="http://adf.ly/1721122/http:/www.forum.ennaharonline.com/tags/%DE%C7%E4%E6%E4.html" TargetMode="External"/><Relationship Id="rId15" Type="http://schemas.openxmlformats.org/officeDocument/2006/relationships/hyperlink" Target="http://adf.ly/1721122/http:/www.forum.ennaharonline.com/tags/%DE%C7%E4%E6%E4.html" TargetMode="External"/><Relationship Id="rId23" Type="http://schemas.openxmlformats.org/officeDocument/2006/relationships/hyperlink" Target="http://adf.ly/1721122/http:/www.forum.ennaharonline.com/tags/%C7%E1%C7%CE%D1%EC.html" TargetMode="External"/><Relationship Id="rId28" Type="http://schemas.openxmlformats.org/officeDocument/2006/relationships/fontTable" Target="fontTable.xml"/><Relationship Id="rId10" Type="http://schemas.openxmlformats.org/officeDocument/2006/relationships/hyperlink" Target="http://adf.ly/1721122/http:/www.forum.ennaharonline.com/tags/%DE%C7%E4%E6%E4.html" TargetMode="External"/><Relationship Id="rId19" Type="http://schemas.openxmlformats.org/officeDocument/2006/relationships/hyperlink" Target="http://adf.ly/1721122/http:/www.forum.ennaharonline.com/tags/%DE%C7%E4%E6%E4.html" TargetMode="External"/><Relationship Id="rId4" Type="http://schemas.openxmlformats.org/officeDocument/2006/relationships/hyperlink" Target="http://adf.ly/1721122/http:/www.forum.ennaharonline.com/tags/%DE%C7%E4%E6%E4.html" TargetMode="External"/><Relationship Id="rId9" Type="http://schemas.openxmlformats.org/officeDocument/2006/relationships/hyperlink" Target="http://adf.ly/1721122/http:/www.forum.ennaharonline.com/tags/%DE%C7%E4%E6%E4.html" TargetMode="External"/><Relationship Id="rId14" Type="http://schemas.openxmlformats.org/officeDocument/2006/relationships/hyperlink" Target="http://adf.ly/1721122/http:/www.forum.ennaharonline.com/tags/%C7%E1%DA%E3%E1.html" TargetMode="External"/><Relationship Id="rId22" Type="http://schemas.openxmlformats.org/officeDocument/2006/relationships/hyperlink" Target="http://adf.ly/1721122/http:/www.forum.ennaharonline.com/tags/%C7%E1%DA%E3%E1.html" TargetMode="External"/><Relationship Id="rId27" Type="http://schemas.openxmlformats.org/officeDocument/2006/relationships/hyperlink" Target="http://adf.ly/1721122/http:/www.forum.ennaharonline.com/tags/%C7%E1%DA%E3%E1.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891</Words>
  <Characters>4906</Characters>
  <Application>Microsoft Office Word</Application>
  <DocSecurity>0</DocSecurity>
  <Lines>40</Lines>
  <Paragraphs>11</Paragraphs>
  <ScaleCrop>false</ScaleCrop>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5</cp:revision>
  <dcterms:created xsi:type="dcterms:W3CDTF">2023-12-12T16:35:00Z</dcterms:created>
  <dcterms:modified xsi:type="dcterms:W3CDTF">2023-12-12T16:48:00Z</dcterms:modified>
</cp:coreProperties>
</file>