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3E" w:rsidRDefault="00B05B3E" w:rsidP="00B05B3E">
      <w:pPr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sz w:val="32"/>
          <w:szCs w:val="32"/>
          <w:rtl/>
        </w:rPr>
        <w:t>المحاضرة : استخدامات  و مجالات رسم المسارات المهنية</w:t>
      </w:r>
    </w:p>
    <w:p w:rsidR="00B05B3E" w:rsidRDefault="00B05B3E" w:rsidP="00B05B3E">
      <w:pPr>
        <w:rPr>
          <w:rFonts w:cs="Traditional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Traditional Arabic"/>
          <w:b/>
          <w:bCs/>
          <w:sz w:val="32"/>
          <w:szCs w:val="32"/>
          <w:rtl/>
        </w:rPr>
        <w:t>1 ـ الاستخدامات الأساسية لتخطيط المسار المهني :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  تتمثل الاستخدامات الأساسية لتخطيط المسار الوظيفي في المجالات التالية :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اعداد القيادات الادارية :</w:t>
      </w:r>
      <w:r>
        <w:rPr>
          <w:rFonts w:cs="Traditional Arabic"/>
          <w:sz w:val="32"/>
          <w:szCs w:val="32"/>
          <w:rtl/>
        </w:rPr>
        <w:t xml:space="preserve"> يؤدي تخطيط المسار الوظيفي دورا رئيسا في الكشف عن القيادت الادارية المستقبلية وتدريبها وتنميتها حتى تكون جاهزة لتسليم المسؤولية مستقبلا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الاحلال الوظيفي :</w:t>
      </w:r>
      <w:r>
        <w:rPr>
          <w:rFonts w:cs="Traditional Arabic"/>
          <w:sz w:val="32"/>
          <w:szCs w:val="32"/>
          <w:rtl/>
        </w:rPr>
        <w:t xml:space="preserve"> يعتمد على وجود خطة لتنمية المسارات الوظيفية للكوادر المستقبلية التي  تحل محل الكوادر في المواقع الوظيفية المختلفة خلال الفترة القادمة 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ـ </w:t>
      </w:r>
      <w:r>
        <w:rPr>
          <w:rFonts w:cs="Traditional Arabic"/>
          <w:b/>
          <w:bCs/>
          <w:sz w:val="32"/>
          <w:szCs w:val="32"/>
          <w:rtl/>
        </w:rPr>
        <w:t xml:space="preserve">الترقية والنقل : </w:t>
      </w:r>
      <w:r>
        <w:rPr>
          <w:rFonts w:cs="Traditional Arabic"/>
          <w:sz w:val="32"/>
          <w:szCs w:val="32"/>
          <w:rtl/>
        </w:rPr>
        <w:t>في ظل وجود خطة لتخطيط المسار الوظيفي للأفراد تصبح قرارات الترقية والنقل والحركة أفقيا ورأسيا مبنية على أساس علمي وعلى احتياجات واضحة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التدريب</w:t>
      </w:r>
      <w:r>
        <w:rPr>
          <w:rFonts w:cs="Traditional Arabic"/>
          <w:sz w:val="32"/>
          <w:szCs w:val="32"/>
          <w:rtl/>
        </w:rPr>
        <w:t xml:space="preserve"> :تبين خطة المسار الوظيفي التدرج الوظيفي للأعمال فيها واحتياجات الفرد خلال كل مرحلة على طول المسار للتدريب لزيادة مهارته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مواجهة التغيرات  والتكيف معها</w:t>
      </w:r>
      <w:r>
        <w:rPr>
          <w:rFonts w:cs="Traditional Arabic"/>
          <w:sz w:val="32"/>
          <w:szCs w:val="32"/>
          <w:rtl/>
        </w:rPr>
        <w:t xml:space="preserve"> : من خلال عمليات التخطيط للمسارات الوظيفية البديلة تواجه المؤسسات التغيرات في القوى التنافسية  و الحد من خالات المخاطرة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تقدير التكاليف</w:t>
      </w:r>
      <w:r>
        <w:rPr>
          <w:rFonts w:cs="Traditional Arabic"/>
          <w:sz w:val="32"/>
          <w:szCs w:val="32"/>
          <w:rtl/>
        </w:rPr>
        <w:t xml:space="preserve"> : يساعد وضع خطة للمسار الوظيفي تقدير التكاليف المحتملة مستقبلا والأجور والحوافز 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رفع مستوى الرضا وتحقيق طموحات العاملين :</w:t>
      </w:r>
      <w:r>
        <w:rPr>
          <w:rFonts w:cs="Traditional Arabic"/>
          <w:sz w:val="32"/>
          <w:szCs w:val="32"/>
          <w:rtl/>
        </w:rPr>
        <w:t xml:space="preserve">  يساعد تخطيط المسار الوظيفي تحقيق  اشباعات كثيرة و طموحات العاملين 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توفير المعلومات :</w:t>
      </w:r>
      <w:r>
        <w:rPr>
          <w:rFonts w:cs="Traditional Arabic"/>
          <w:sz w:val="32"/>
          <w:szCs w:val="32"/>
          <w:rtl/>
        </w:rPr>
        <w:t xml:space="preserve"> يساعد تخطيط المسار الوظيفي على توفير المعلومات الضرورية مثل التقاعد  و التحضر للمعاشات  والتأمينات .... الخ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تعتبر خطط المسارات الوظيفية للأفراد مدخلات لنشاط الاستقطاب</w:t>
      </w:r>
      <w:r>
        <w:rPr>
          <w:rFonts w:cs="Traditional Arabic"/>
          <w:sz w:val="32"/>
          <w:szCs w:val="32"/>
          <w:rtl/>
        </w:rPr>
        <w:t xml:space="preserve"> : حيث يساهم في فتح مجالات التطوير أمام الأفراد في زيادة جاذبيتهم للعمل في المؤسسة ، وهذا ما يسمح باستقطاب الموارد البشرية ذات الكفاءات العالية من المحيط الخارجي </w:t>
      </w:r>
    </w:p>
    <w:p w:rsidR="00B05B3E" w:rsidRDefault="00B05B3E" w:rsidP="00B05B3E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lastRenderedPageBreak/>
        <w:t xml:space="preserve">  </w:t>
      </w:r>
      <w:r>
        <w:rPr>
          <w:rFonts w:cs="Traditional Arabic"/>
          <w:b/>
          <w:bCs/>
          <w:sz w:val="32"/>
          <w:szCs w:val="32"/>
          <w:rtl/>
        </w:rPr>
        <w:t>2 ـ مجالات رسم المسارات الوظيفية :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>تصنف مجالات رسم المسارات التنظيمية الى ثلاث مجالات رئيسية تتمثل في :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المجال الفني التخصصي :</w:t>
      </w:r>
      <w:r>
        <w:rPr>
          <w:rFonts w:cs="Traditional Arabic"/>
          <w:sz w:val="32"/>
          <w:szCs w:val="32"/>
          <w:rtl/>
        </w:rPr>
        <w:t xml:space="preserve"> يشمل هذا المجال على مسارات وظيفية تحتوي على وظائف فنية هندسية ، كيميائية ذات صفة غير ادارية وغير رئاسية ، فهناك بعض الأشخاص لا يحبون العمل الاداري ويرغبون في زيادة مقدرتهم على الابداع والابتكار في مجال عملهم الفني 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المجال الاداري الرئاسي :</w:t>
      </w:r>
      <w:r>
        <w:rPr>
          <w:rFonts w:cs="Traditional Arabic"/>
          <w:sz w:val="32"/>
          <w:szCs w:val="32"/>
          <w:rtl/>
        </w:rPr>
        <w:t xml:space="preserve"> يشتمل هذا المجال على مسارات تحتوي كل منها على مجموعة من الوظائف الادارية الرئاسية ، حيث تتدرج هذه الوظائف من المستوى الاداري الأول باتجاه المستويات العليا ،وهذه المسارات تتناسب الأشخاص الذين لديهم حب للعمل القيادي الاداري الاشرافي </w:t>
      </w:r>
    </w:p>
    <w:p w:rsidR="00B05B3E" w:rsidRDefault="00B05B3E" w:rsidP="00B05B3E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المجال الثنائي :</w:t>
      </w:r>
      <w:r>
        <w:rPr>
          <w:rFonts w:cs="Traditional Arabic"/>
          <w:sz w:val="32"/>
          <w:szCs w:val="32"/>
          <w:rtl/>
        </w:rPr>
        <w:t xml:space="preserve"> بالنسبة للمجال الوظيفي الفني تواجه المؤسسة مشكلة في تحديد مسار الأشخاص الذين يشتغلون لديها فبسبب طبيعة عملهم غير القيادي ستكون مساراتهم الوظيفية المستقبلية قصيرة ، ولمواجهة هذه المشكلة لجأت بعض المؤسسات الى تحديد مسارين وظيفيين لهذه الفئة ، فمن يبلغ نهاية المسار الفني وأراد الانتقال الى المسار الاداري الاشرافي يمكنه ذلك </w:t>
      </w:r>
    </w:p>
    <w:p w:rsidR="00B05B3E" w:rsidRDefault="00B05B3E" w:rsidP="00B05B3E">
      <w:pPr>
        <w:rPr>
          <w:rtl/>
        </w:rPr>
      </w:pPr>
    </w:p>
    <w:p w:rsidR="000C53AC" w:rsidRDefault="000C53AC"/>
    <w:sectPr w:rsidR="000C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AC"/>
    <w:rsid w:val="000C53AC"/>
    <w:rsid w:val="00192B5C"/>
    <w:rsid w:val="003245C1"/>
    <w:rsid w:val="008B3E7D"/>
    <w:rsid w:val="00B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2D95"/>
  <w15:chartTrackingRefBased/>
  <w15:docId w15:val="{DF2C8DC2-DB3A-487F-BBA0-A12E6D3E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3E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6</cp:revision>
  <dcterms:created xsi:type="dcterms:W3CDTF">2023-09-01T17:08:00Z</dcterms:created>
  <dcterms:modified xsi:type="dcterms:W3CDTF">2023-12-12T09:26:00Z</dcterms:modified>
</cp:coreProperties>
</file>