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0F" w:rsidRDefault="003F52F2" w:rsidP="009C1056">
      <w:pPr>
        <w:jc w:val="center"/>
        <w:rPr>
          <w:b/>
          <w:bCs/>
          <w:sz w:val="28"/>
          <w:szCs w:val="28"/>
        </w:rPr>
      </w:pPr>
      <w:r w:rsidRPr="009C1056">
        <w:rPr>
          <w:b/>
          <w:bCs/>
          <w:sz w:val="28"/>
          <w:szCs w:val="28"/>
        </w:rPr>
        <w:t>Cours n° 5 La tragédie</w:t>
      </w:r>
    </w:p>
    <w:p w:rsidR="009C1056" w:rsidRDefault="009C1056" w:rsidP="009C1056">
      <w:pPr>
        <w:jc w:val="both"/>
        <w:rPr>
          <w:rFonts w:asciiTheme="majorBidi" w:hAnsiTheme="majorBidi" w:cstheme="majorBidi"/>
          <w:sz w:val="24"/>
          <w:szCs w:val="24"/>
        </w:rPr>
      </w:pPr>
      <w:r w:rsidRPr="009C1056">
        <w:rPr>
          <w:rFonts w:asciiTheme="majorBidi" w:hAnsiTheme="majorBidi" w:cstheme="majorBidi"/>
          <w:sz w:val="24"/>
          <w:szCs w:val="24"/>
        </w:rPr>
        <w:t xml:space="preserve">Dans son texte, Aristote va s’intéresser exclusivement, ou presque, à la tragédie qu’il définit en ces termes : </w:t>
      </w:r>
    </w:p>
    <w:p w:rsidR="009C1056" w:rsidRDefault="009C1056" w:rsidP="009C1056">
      <w:pPr>
        <w:jc w:val="both"/>
        <w:rPr>
          <w:rFonts w:asciiTheme="majorBidi" w:hAnsiTheme="majorBidi" w:cstheme="majorBidi"/>
          <w:sz w:val="24"/>
          <w:szCs w:val="24"/>
        </w:rPr>
      </w:pPr>
      <w:r w:rsidRPr="009C1056">
        <w:rPr>
          <w:rFonts w:asciiTheme="majorBidi" w:hAnsiTheme="majorBidi" w:cstheme="majorBidi"/>
          <w:sz w:val="24"/>
          <w:szCs w:val="24"/>
        </w:rPr>
        <w:t xml:space="preserve">« </w:t>
      </w:r>
      <w:proofErr w:type="gramStart"/>
      <w:r w:rsidRPr="009C1056">
        <w:rPr>
          <w:rFonts w:asciiTheme="majorBidi" w:hAnsiTheme="majorBidi" w:cstheme="majorBidi"/>
          <w:sz w:val="24"/>
          <w:szCs w:val="24"/>
        </w:rPr>
        <w:t>la</w:t>
      </w:r>
      <w:proofErr w:type="gramEnd"/>
      <w:r w:rsidRPr="009C1056">
        <w:rPr>
          <w:rFonts w:asciiTheme="majorBidi" w:hAnsiTheme="majorBidi" w:cstheme="majorBidi"/>
          <w:sz w:val="24"/>
          <w:szCs w:val="24"/>
        </w:rPr>
        <w:t xml:space="preserve"> tragédie est l’imitation d’une action de caractère élevé et complète, d’une certaine étendue, dans un langage relevé d’assaisonnements d’une espèce particulière suivants les diverses parties, imitation qui est faite par des personnages en action et non au moyen</w:t>
      </w:r>
    </w:p>
    <w:p w:rsidR="004B078A" w:rsidRPr="004B078A" w:rsidRDefault="004B078A" w:rsidP="004B078A">
      <w:pPr>
        <w:jc w:val="both"/>
        <w:rPr>
          <w:rFonts w:asciiTheme="majorBidi" w:hAnsiTheme="majorBidi" w:cstheme="majorBidi"/>
          <w:sz w:val="24"/>
          <w:szCs w:val="24"/>
        </w:rPr>
      </w:pPr>
      <w:r w:rsidRPr="004B078A">
        <w:rPr>
          <w:rFonts w:asciiTheme="majorBidi" w:hAnsiTheme="majorBidi" w:cstheme="majorBidi"/>
          <w:sz w:val="24"/>
          <w:szCs w:val="24"/>
        </w:rPr>
        <w:t xml:space="preserve">Etant donné que la tragédie est un genre antique, revenons aux anciennes définitions et aux anciens théoriciens, dont essentiellement Aristote qui a tenté de le définir en ces termes : </w:t>
      </w:r>
    </w:p>
    <w:p w:rsidR="004B078A" w:rsidRPr="004B078A" w:rsidRDefault="004B078A" w:rsidP="004B078A">
      <w:pPr>
        <w:jc w:val="both"/>
        <w:rPr>
          <w:rFonts w:asciiTheme="majorBidi" w:hAnsiTheme="majorBidi" w:cstheme="majorBidi"/>
          <w:b/>
          <w:bCs/>
          <w:sz w:val="24"/>
          <w:szCs w:val="24"/>
        </w:rPr>
      </w:pPr>
      <w:r w:rsidRPr="004B078A">
        <w:rPr>
          <w:rFonts w:asciiTheme="majorBidi" w:hAnsiTheme="majorBidi" w:cstheme="majorBidi"/>
          <w:sz w:val="24"/>
          <w:szCs w:val="24"/>
        </w:rPr>
        <w:t xml:space="preserve">« La tragédie est donc l’imitation d’une action noble conduite jusqu’à sa fin et ayant une certaine étendue, en un langage relevé d’assaisonnements dont chaque espèce est utilisée séparément selon les parties de l’œuvre ; c’est une imitation faite par des personnages en action et non par le moyen d’une narration, et qui, par l’entremise de la pitié et de la crainte, accomplit la purgation des émotions de ce genre » </w:t>
      </w:r>
      <w:r w:rsidRPr="004B078A">
        <w:rPr>
          <w:rFonts w:asciiTheme="majorBidi" w:hAnsiTheme="majorBidi" w:cstheme="majorBidi"/>
          <w:sz w:val="24"/>
          <w:szCs w:val="24"/>
          <w:vertAlign w:val="superscript"/>
        </w:rPr>
        <w:footnoteReference w:id="1"/>
      </w:r>
    </w:p>
    <w:p w:rsidR="004B078A" w:rsidRPr="004B078A" w:rsidRDefault="004B078A" w:rsidP="004B078A">
      <w:pPr>
        <w:jc w:val="both"/>
        <w:rPr>
          <w:rFonts w:asciiTheme="majorBidi" w:hAnsiTheme="majorBidi" w:cstheme="majorBidi"/>
          <w:sz w:val="24"/>
          <w:szCs w:val="24"/>
        </w:rPr>
      </w:pPr>
      <w:r w:rsidRPr="004B078A">
        <w:rPr>
          <w:rFonts w:asciiTheme="majorBidi" w:hAnsiTheme="majorBidi" w:cstheme="majorBidi"/>
          <w:sz w:val="24"/>
          <w:szCs w:val="24"/>
        </w:rPr>
        <w:t xml:space="preserve">A la suite de ce texte célèbre et fondateur de la théorie des genres, se trouve définis les normes fondatrices du genre tragique ou de ce que l’on appelle « Tragédie ». Ces règles nous permettront ensuite de définir la tragédie : </w:t>
      </w:r>
    </w:p>
    <w:p w:rsidR="004B078A" w:rsidRPr="004B078A" w:rsidRDefault="004B078A" w:rsidP="004B078A">
      <w:pPr>
        <w:numPr>
          <w:ilvl w:val="0"/>
          <w:numId w:val="1"/>
        </w:numPr>
        <w:jc w:val="both"/>
        <w:rPr>
          <w:rFonts w:asciiTheme="majorBidi" w:hAnsiTheme="majorBidi" w:cstheme="majorBidi"/>
          <w:sz w:val="24"/>
          <w:szCs w:val="24"/>
        </w:rPr>
      </w:pPr>
      <w:r w:rsidRPr="004B078A">
        <w:rPr>
          <w:rFonts w:asciiTheme="majorBidi" w:hAnsiTheme="majorBidi" w:cstheme="majorBidi"/>
          <w:sz w:val="24"/>
          <w:szCs w:val="24"/>
        </w:rPr>
        <w:t>On définit dans un premier lieu la tragédie comme « imitation directe faite par des personnages », tout comme le théâtre elle s’appuie sur la mimesis qui est l’action d’imiter. Par opposition à la « </w:t>
      </w:r>
      <w:proofErr w:type="spellStart"/>
      <w:r w:rsidRPr="004B078A">
        <w:rPr>
          <w:rFonts w:asciiTheme="majorBidi" w:hAnsiTheme="majorBidi" w:cstheme="majorBidi"/>
          <w:sz w:val="24"/>
          <w:szCs w:val="24"/>
        </w:rPr>
        <w:t>diégésis</w:t>
      </w:r>
      <w:proofErr w:type="spellEnd"/>
      <w:r w:rsidRPr="004B078A">
        <w:rPr>
          <w:rFonts w:asciiTheme="majorBidi" w:hAnsiTheme="majorBidi" w:cstheme="majorBidi"/>
          <w:sz w:val="24"/>
          <w:szCs w:val="24"/>
        </w:rPr>
        <w:t> », qui signifie narration par opposition à l’action.</w:t>
      </w:r>
    </w:p>
    <w:p w:rsidR="004B078A" w:rsidRPr="004B078A" w:rsidRDefault="004B078A" w:rsidP="004B078A">
      <w:pPr>
        <w:numPr>
          <w:ilvl w:val="0"/>
          <w:numId w:val="1"/>
        </w:numPr>
        <w:jc w:val="both"/>
        <w:rPr>
          <w:rFonts w:asciiTheme="majorBidi" w:hAnsiTheme="majorBidi" w:cstheme="majorBidi"/>
          <w:sz w:val="24"/>
          <w:szCs w:val="24"/>
        </w:rPr>
      </w:pPr>
      <w:r w:rsidRPr="004B078A">
        <w:rPr>
          <w:rFonts w:asciiTheme="majorBidi" w:hAnsiTheme="majorBidi" w:cstheme="majorBidi"/>
          <w:sz w:val="24"/>
          <w:szCs w:val="24"/>
        </w:rPr>
        <w:t>L’histoire est fondée non sur la narration mais sur l’action : le « </w:t>
      </w:r>
      <w:proofErr w:type="spellStart"/>
      <w:r w:rsidRPr="004B078A">
        <w:rPr>
          <w:rFonts w:asciiTheme="majorBidi" w:hAnsiTheme="majorBidi" w:cstheme="majorBidi"/>
          <w:sz w:val="24"/>
          <w:szCs w:val="24"/>
        </w:rPr>
        <w:t>muthos</w:t>
      </w:r>
      <w:proofErr w:type="spellEnd"/>
      <w:r w:rsidRPr="004B078A">
        <w:rPr>
          <w:rFonts w:asciiTheme="majorBidi" w:hAnsiTheme="majorBidi" w:cstheme="majorBidi"/>
          <w:sz w:val="24"/>
          <w:szCs w:val="24"/>
        </w:rPr>
        <w:t> », qui a un début et une fin et s’achève sur un dénouement, le plus souvent, la mort</w:t>
      </w:r>
    </w:p>
    <w:p w:rsidR="004B078A" w:rsidRPr="004B078A" w:rsidRDefault="004B078A" w:rsidP="004B078A">
      <w:pPr>
        <w:numPr>
          <w:ilvl w:val="0"/>
          <w:numId w:val="1"/>
        </w:numPr>
        <w:jc w:val="both"/>
        <w:rPr>
          <w:rFonts w:asciiTheme="majorBidi" w:hAnsiTheme="majorBidi" w:cstheme="majorBidi"/>
          <w:sz w:val="24"/>
          <w:szCs w:val="24"/>
        </w:rPr>
      </w:pPr>
      <w:r w:rsidRPr="004B078A">
        <w:rPr>
          <w:rFonts w:asciiTheme="majorBidi" w:hAnsiTheme="majorBidi" w:cstheme="majorBidi"/>
          <w:sz w:val="24"/>
          <w:szCs w:val="24"/>
        </w:rPr>
        <w:t>Dans la tragédie, remplit une fonction essentielle en plus de la mimesis, celle de la « catharsis » qui signifie en français : « purgation », de la purification affective.</w:t>
      </w:r>
    </w:p>
    <w:p w:rsidR="004B078A" w:rsidRPr="004B078A" w:rsidRDefault="004B078A" w:rsidP="004B078A">
      <w:pPr>
        <w:numPr>
          <w:ilvl w:val="0"/>
          <w:numId w:val="1"/>
        </w:numPr>
        <w:jc w:val="both"/>
        <w:rPr>
          <w:rFonts w:asciiTheme="majorBidi" w:hAnsiTheme="majorBidi" w:cstheme="majorBidi"/>
          <w:sz w:val="24"/>
          <w:szCs w:val="24"/>
        </w:rPr>
      </w:pPr>
      <w:r w:rsidRPr="004B078A">
        <w:rPr>
          <w:rFonts w:asciiTheme="majorBidi" w:hAnsiTheme="majorBidi" w:cstheme="majorBidi"/>
          <w:sz w:val="24"/>
          <w:szCs w:val="24"/>
        </w:rPr>
        <w:t xml:space="preserve">Le registre tragique quant est différent des autres registres et est qualifié de « noble », ou de « noblesse », en ce qui concerne les personnages, langage, ou le sujet. </w:t>
      </w:r>
    </w:p>
    <w:p w:rsidR="004B078A" w:rsidRPr="004B078A" w:rsidRDefault="004B078A" w:rsidP="004B078A">
      <w:pPr>
        <w:jc w:val="both"/>
        <w:rPr>
          <w:rFonts w:asciiTheme="majorBidi" w:hAnsiTheme="majorBidi" w:cstheme="majorBidi"/>
          <w:sz w:val="24"/>
          <w:szCs w:val="24"/>
        </w:rPr>
      </w:pPr>
    </w:p>
    <w:p w:rsidR="004B078A" w:rsidRPr="004B078A" w:rsidRDefault="004B078A" w:rsidP="004B078A">
      <w:pPr>
        <w:jc w:val="both"/>
        <w:rPr>
          <w:rFonts w:asciiTheme="majorBidi" w:hAnsiTheme="majorBidi" w:cstheme="majorBidi"/>
          <w:sz w:val="24"/>
          <w:szCs w:val="24"/>
        </w:rPr>
      </w:pPr>
    </w:p>
    <w:p w:rsidR="004B078A" w:rsidRPr="004B078A" w:rsidRDefault="004B078A" w:rsidP="004B078A">
      <w:pPr>
        <w:numPr>
          <w:ilvl w:val="0"/>
          <w:numId w:val="2"/>
        </w:numPr>
        <w:jc w:val="both"/>
        <w:rPr>
          <w:rFonts w:asciiTheme="majorBidi" w:hAnsiTheme="majorBidi" w:cstheme="majorBidi"/>
          <w:b/>
          <w:bCs/>
          <w:sz w:val="24"/>
          <w:szCs w:val="24"/>
        </w:rPr>
      </w:pPr>
      <w:r w:rsidRPr="004B078A">
        <w:rPr>
          <w:rFonts w:asciiTheme="majorBidi" w:hAnsiTheme="majorBidi" w:cstheme="majorBidi"/>
          <w:b/>
          <w:bCs/>
          <w:sz w:val="24"/>
          <w:szCs w:val="24"/>
        </w:rPr>
        <w:t xml:space="preserve">Critères définissant la tragédie </w:t>
      </w:r>
    </w:p>
    <w:p w:rsidR="004B078A" w:rsidRPr="004B078A" w:rsidRDefault="004B078A" w:rsidP="004B078A">
      <w:pPr>
        <w:jc w:val="both"/>
        <w:rPr>
          <w:rFonts w:asciiTheme="majorBidi" w:hAnsiTheme="majorBidi" w:cstheme="majorBidi"/>
          <w:sz w:val="24"/>
          <w:szCs w:val="24"/>
        </w:rPr>
      </w:pPr>
      <w:r w:rsidRPr="004B078A">
        <w:rPr>
          <w:rFonts w:asciiTheme="majorBidi" w:hAnsiTheme="majorBidi" w:cstheme="majorBidi"/>
          <w:sz w:val="24"/>
          <w:szCs w:val="24"/>
        </w:rPr>
        <w:t xml:space="preserve">Les critères de la tragédie se sont définis de façon plus claire et plus codifié au XVII </w:t>
      </w:r>
      <w:proofErr w:type="spellStart"/>
      <w:r w:rsidRPr="004B078A">
        <w:rPr>
          <w:rFonts w:asciiTheme="majorBidi" w:hAnsiTheme="majorBidi" w:cstheme="majorBidi"/>
          <w:sz w:val="24"/>
          <w:szCs w:val="24"/>
        </w:rPr>
        <w:t>ème</w:t>
      </w:r>
      <w:proofErr w:type="spellEnd"/>
      <w:r w:rsidRPr="004B078A">
        <w:rPr>
          <w:rFonts w:asciiTheme="majorBidi" w:hAnsiTheme="majorBidi" w:cstheme="majorBidi"/>
          <w:sz w:val="24"/>
          <w:szCs w:val="24"/>
        </w:rPr>
        <w:t xml:space="preserve"> siècle avec le courant classique, d’où il faut retenir cinq critères majeurs définissant le genre :</w:t>
      </w:r>
    </w:p>
    <w:p w:rsidR="004B078A" w:rsidRPr="004B078A" w:rsidRDefault="004B078A" w:rsidP="004B078A">
      <w:pPr>
        <w:numPr>
          <w:ilvl w:val="0"/>
          <w:numId w:val="1"/>
        </w:numPr>
        <w:jc w:val="both"/>
        <w:rPr>
          <w:rFonts w:asciiTheme="majorBidi" w:hAnsiTheme="majorBidi" w:cstheme="majorBidi"/>
          <w:sz w:val="24"/>
          <w:szCs w:val="24"/>
        </w:rPr>
      </w:pPr>
      <w:r w:rsidRPr="004B078A">
        <w:rPr>
          <w:rFonts w:asciiTheme="majorBidi" w:hAnsiTheme="majorBidi" w:cstheme="majorBidi"/>
          <w:sz w:val="24"/>
          <w:szCs w:val="24"/>
        </w:rPr>
        <w:t>Le sujet noble : Conformément à la recommandation aristotélicienne, la tragédie se doit de mettre en scène des personnages de condition élevée (rois</w:t>
      </w:r>
      <w:proofErr w:type="gramStart"/>
      <w:r w:rsidRPr="004B078A">
        <w:rPr>
          <w:rFonts w:asciiTheme="majorBidi" w:hAnsiTheme="majorBidi" w:cstheme="majorBidi"/>
          <w:sz w:val="24"/>
          <w:szCs w:val="24"/>
        </w:rPr>
        <w:t>,  princes</w:t>
      </w:r>
      <w:proofErr w:type="gramEnd"/>
      <w:r w:rsidRPr="004B078A">
        <w:rPr>
          <w:rFonts w:asciiTheme="majorBidi" w:hAnsiTheme="majorBidi" w:cstheme="majorBidi"/>
          <w:sz w:val="24"/>
          <w:szCs w:val="24"/>
        </w:rPr>
        <w:t xml:space="preserve">, généraux, héros mythologiques ou autres…) qui sont confrontés à une situation reposant sur le enjeux supérieurs. </w:t>
      </w:r>
    </w:p>
    <w:p w:rsidR="004B078A" w:rsidRPr="004B078A" w:rsidRDefault="004B078A" w:rsidP="004B078A">
      <w:pPr>
        <w:jc w:val="both"/>
        <w:rPr>
          <w:rFonts w:asciiTheme="majorBidi" w:hAnsiTheme="majorBidi" w:cstheme="majorBidi"/>
          <w:sz w:val="24"/>
          <w:szCs w:val="24"/>
        </w:rPr>
      </w:pPr>
      <w:r w:rsidRPr="004B078A">
        <w:rPr>
          <w:rFonts w:asciiTheme="majorBidi" w:hAnsiTheme="majorBidi" w:cstheme="majorBidi"/>
          <w:sz w:val="24"/>
          <w:szCs w:val="24"/>
        </w:rPr>
        <w:t xml:space="preserve">Le texte fondateur qui définit la Tragédie établit indirectement les règles propres à ce genre que nous énumérons comme suit : </w:t>
      </w:r>
    </w:p>
    <w:p w:rsidR="004B078A" w:rsidRPr="004B078A" w:rsidRDefault="004B078A" w:rsidP="004B078A">
      <w:pPr>
        <w:numPr>
          <w:ilvl w:val="0"/>
          <w:numId w:val="3"/>
        </w:numPr>
        <w:jc w:val="both"/>
        <w:rPr>
          <w:rFonts w:asciiTheme="majorBidi" w:hAnsiTheme="majorBidi" w:cstheme="majorBidi"/>
          <w:sz w:val="24"/>
          <w:szCs w:val="24"/>
        </w:rPr>
      </w:pPr>
      <w:r w:rsidRPr="004B078A">
        <w:rPr>
          <w:rFonts w:asciiTheme="majorBidi" w:hAnsiTheme="majorBidi" w:cstheme="majorBidi"/>
          <w:sz w:val="24"/>
          <w:szCs w:val="24"/>
        </w:rPr>
        <w:lastRenderedPageBreak/>
        <w:t xml:space="preserve">La tragédie, d’abord, </w:t>
      </w:r>
      <w:proofErr w:type="gramStart"/>
      <w:r w:rsidRPr="004B078A">
        <w:rPr>
          <w:rFonts w:asciiTheme="majorBidi" w:hAnsiTheme="majorBidi" w:cstheme="majorBidi"/>
          <w:sz w:val="24"/>
          <w:szCs w:val="24"/>
        </w:rPr>
        <w:t>appartient  au</w:t>
      </w:r>
      <w:proofErr w:type="gramEnd"/>
      <w:r w:rsidRPr="004B078A">
        <w:rPr>
          <w:rFonts w:asciiTheme="majorBidi" w:hAnsiTheme="majorBidi" w:cstheme="majorBidi"/>
          <w:sz w:val="24"/>
          <w:szCs w:val="24"/>
        </w:rPr>
        <w:t xml:space="preserve"> théâtre et, à ce titre, est fondée sur une mimésis « imitation directe faite par des personnages »), qui s’oppose à la narration (</w:t>
      </w:r>
      <w:proofErr w:type="spellStart"/>
      <w:r w:rsidRPr="004B078A">
        <w:rPr>
          <w:rFonts w:asciiTheme="majorBidi" w:hAnsiTheme="majorBidi" w:cstheme="majorBidi"/>
          <w:sz w:val="24"/>
          <w:szCs w:val="24"/>
        </w:rPr>
        <w:t>diégésis</w:t>
      </w:r>
      <w:proofErr w:type="spellEnd"/>
      <w:r w:rsidRPr="004B078A">
        <w:rPr>
          <w:rFonts w:asciiTheme="majorBidi" w:hAnsiTheme="majorBidi" w:cstheme="majorBidi"/>
          <w:sz w:val="24"/>
          <w:szCs w:val="24"/>
        </w:rPr>
        <w:t>) pour privilégier l’action.</w:t>
      </w:r>
    </w:p>
    <w:p w:rsidR="004B078A" w:rsidRPr="004B078A" w:rsidRDefault="004B078A" w:rsidP="004B078A">
      <w:pPr>
        <w:numPr>
          <w:ilvl w:val="0"/>
          <w:numId w:val="3"/>
        </w:numPr>
        <w:jc w:val="both"/>
        <w:rPr>
          <w:rFonts w:asciiTheme="majorBidi" w:hAnsiTheme="majorBidi" w:cstheme="majorBidi"/>
          <w:sz w:val="24"/>
          <w:szCs w:val="24"/>
        </w:rPr>
      </w:pPr>
      <w:r w:rsidRPr="004B078A">
        <w:rPr>
          <w:rFonts w:asciiTheme="majorBidi" w:hAnsiTheme="majorBidi" w:cstheme="majorBidi"/>
          <w:sz w:val="24"/>
          <w:szCs w:val="24"/>
        </w:rPr>
        <w:t xml:space="preserve">L’action fondée sur le </w:t>
      </w:r>
      <w:proofErr w:type="spellStart"/>
      <w:r w:rsidRPr="004B078A">
        <w:rPr>
          <w:rFonts w:asciiTheme="majorBidi" w:hAnsiTheme="majorBidi" w:cstheme="majorBidi"/>
          <w:sz w:val="24"/>
          <w:szCs w:val="24"/>
        </w:rPr>
        <w:t>muthos</w:t>
      </w:r>
      <w:proofErr w:type="spellEnd"/>
      <w:r w:rsidRPr="004B078A">
        <w:rPr>
          <w:rFonts w:asciiTheme="majorBidi" w:hAnsiTheme="majorBidi" w:cstheme="majorBidi"/>
          <w:sz w:val="24"/>
          <w:szCs w:val="24"/>
        </w:rPr>
        <w:t>, l’histoire, est « conduite jusqu’à sa fin », c’est-à-dire qu’elle possède son unité et qu’elle aboutit à un dénouement (souvent la mort) perçu comme l’achèvement de la crise</w:t>
      </w:r>
    </w:p>
    <w:p w:rsidR="004B078A" w:rsidRPr="004B078A" w:rsidRDefault="004B078A" w:rsidP="004B078A">
      <w:pPr>
        <w:numPr>
          <w:ilvl w:val="0"/>
          <w:numId w:val="3"/>
        </w:numPr>
        <w:jc w:val="both"/>
        <w:rPr>
          <w:rFonts w:asciiTheme="majorBidi" w:hAnsiTheme="majorBidi" w:cstheme="majorBidi"/>
          <w:sz w:val="24"/>
          <w:szCs w:val="24"/>
        </w:rPr>
      </w:pPr>
      <w:r w:rsidRPr="004B078A">
        <w:rPr>
          <w:rFonts w:asciiTheme="majorBidi" w:hAnsiTheme="majorBidi" w:cstheme="majorBidi"/>
          <w:sz w:val="24"/>
          <w:szCs w:val="24"/>
        </w:rPr>
        <w:t xml:space="preserve">La tragédie remplit un rôle de libération que souhaite rendre le mot « purgation », traduction du grec « catharsis ». Le héros tragique, en comprenant le sens de sa destinée, quitte l’état de victime pour accéder au plaisir de la connaissance. </w:t>
      </w:r>
    </w:p>
    <w:p w:rsidR="004B078A" w:rsidRPr="004B078A" w:rsidRDefault="004B078A" w:rsidP="004B078A">
      <w:pPr>
        <w:numPr>
          <w:ilvl w:val="0"/>
          <w:numId w:val="3"/>
        </w:numPr>
        <w:jc w:val="both"/>
        <w:rPr>
          <w:rFonts w:asciiTheme="majorBidi" w:hAnsiTheme="majorBidi" w:cstheme="majorBidi"/>
          <w:sz w:val="24"/>
          <w:szCs w:val="24"/>
        </w:rPr>
      </w:pPr>
      <w:r w:rsidRPr="004B078A">
        <w:rPr>
          <w:rFonts w:asciiTheme="majorBidi" w:hAnsiTheme="majorBidi" w:cstheme="majorBidi"/>
          <w:sz w:val="24"/>
          <w:szCs w:val="24"/>
        </w:rPr>
        <w:t>La tragédie fonctionne avec le registre de la « noblesse », aussi bien par son sujet « action noble » que par son langage. Dont Aristote dira qu’il «</w:t>
      </w:r>
      <w:proofErr w:type="gramStart"/>
      <w:r w:rsidRPr="004B078A">
        <w:rPr>
          <w:rFonts w:asciiTheme="majorBidi" w:hAnsiTheme="majorBidi" w:cstheme="majorBidi"/>
          <w:sz w:val="24"/>
          <w:szCs w:val="24"/>
        </w:rPr>
        <w:t>  comporte</w:t>
      </w:r>
      <w:proofErr w:type="gramEnd"/>
      <w:r w:rsidRPr="004B078A">
        <w:rPr>
          <w:rFonts w:asciiTheme="majorBidi" w:hAnsiTheme="majorBidi" w:cstheme="majorBidi"/>
          <w:sz w:val="24"/>
          <w:szCs w:val="24"/>
        </w:rPr>
        <w:t xml:space="preserve"> rythme, mélodie et chant » et également par ses personnages.</w:t>
      </w:r>
    </w:p>
    <w:p w:rsidR="004B078A" w:rsidRPr="004B078A" w:rsidRDefault="004B078A" w:rsidP="004B078A">
      <w:pPr>
        <w:numPr>
          <w:ilvl w:val="0"/>
          <w:numId w:val="3"/>
        </w:numPr>
        <w:jc w:val="both"/>
        <w:rPr>
          <w:rFonts w:asciiTheme="majorBidi" w:hAnsiTheme="majorBidi" w:cstheme="majorBidi"/>
          <w:sz w:val="24"/>
          <w:szCs w:val="24"/>
        </w:rPr>
      </w:pPr>
      <w:r w:rsidRPr="004B078A">
        <w:rPr>
          <w:rFonts w:asciiTheme="majorBidi" w:hAnsiTheme="majorBidi" w:cstheme="majorBidi"/>
          <w:sz w:val="24"/>
          <w:szCs w:val="24"/>
        </w:rPr>
        <w:t>La vraisemblance.</w:t>
      </w:r>
    </w:p>
    <w:p w:rsidR="004B078A" w:rsidRPr="004B078A" w:rsidRDefault="004B078A" w:rsidP="004B078A">
      <w:pPr>
        <w:numPr>
          <w:ilvl w:val="0"/>
          <w:numId w:val="2"/>
        </w:numPr>
        <w:jc w:val="both"/>
        <w:rPr>
          <w:rFonts w:asciiTheme="majorBidi" w:hAnsiTheme="majorBidi" w:cstheme="majorBidi"/>
          <w:sz w:val="24"/>
          <w:szCs w:val="24"/>
        </w:rPr>
      </w:pPr>
      <w:r w:rsidRPr="004B078A">
        <w:rPr>
          <w:rFonts w:asciiTheme="majorBidi" w:hAnsiTheme="majorBidi" w:cstheme="majorBidi"/>
          <w:sz w:val="24"/>
          <w:szCs w:val="24"/>
        </w:rPr>
        <w:t>Les critères esthétiques de la tragédie :</w:t>
      </w:r>
    </w:p>
    <w:p w:rsidR="004B078A" w:rsidRPr="004B078A" w:rsidRDefault="004B078A" w:rsidP="004B078A">
      <w:pPr>
        <w:jc w:val="both"/>
        <w:rPr>
          <w:rFonts w:asciiTheme="majorBidi" w:hAnsiTheme="majorBidi" w:cstheme="majorBidi"/>
          <w:sz w:val="24"/>
          <w:szCs w:val="24"/>
        </w:rPr>
      </w:pPr>
      <w:r w:rsidRPr="004B078A">
        <w:rPr>
          <w:rFonts w:asciiTheme="majorBidi" w:hAnsiTheme="majorBidi" w:cstheme="majorBidi"/>
          <w:sz w:val="24"/>
          <w:szCs w:val="24"/>
        </w:rPr>
        <w:t xml:space="preserve">Ou ce que l’on appelle communément les règles de la tragédie/théâtre classique : </w:t>
      </w:r>
    </w:p>
    <w:p w:rsidR="004B078A" w:rsidRPr="004B078A" w:rsidRDefault="004B078A" w:rsidP="004B078A">
      <w:pPr>
        <w:jc w:val="both"/>
        <w:rPr>
          <w:rFonts w:asciiTheme="majorBidi" w:hAnsiTheme="majorBidi" w:cstheme="majorBidi"/>
          <w:sz w:val="24"/>
          <w:szCs w:val="24"/>
        </w:rPr>
      </w:pPr>
      <w:r w:rsidRPr="004B078A">
        <w:rPr>
          <w:rFonts w:asciiTheme="majorBidi" w:hAnsiTheme="majorBidi" w:cstheme="majorBidi"/>
          <w:sz w:val="24"/>
          <w:szCs w:val="24"/>
        </w:rPr>
        <w:t>Citer des exemples du théâtre.</w:t>
      </w:r>
    </w:p>
    <w:p w:rsidR="004B078A" w:rsidRPr="004B078A" w:rsidRDefault="004B078A" w:rsidP="004B078A">
      <w:pPr>
        <w:jc w:val="both"/>
        <w:rPr>
          <w:rFonts w:asciiTheme="majorBidi" w:hAnsiTheme="majorBidi" w:cstheme="majorBidi"/>
          <w:sz w:val="24"/>
          <w:szCs w:val="24"/>
        </w:rPr>
      </w:pPr>
      <w:r w:rsidRPr="004B078A">
        <w:rPr>
          <w:rFonts w:asciiTheme="majorBidi" w:hAnsiTheme="majorBidi" w:cstheme="majorBidi"/>
          <w:sz w:val="24"/>
          <w:szCs w:val="24"/>
        </w:rPr>
        <w:t xml:space="preserve">  </w:t>
      </w:r>
    </w:p>
    <w:p w:rsidR="004B078A" w:rsidRPr="004B078A" w:rsidRDefault="004B078A" w:rsidP="004B078A">
      <w:pPr>
        <w:numPr>
          <w:ilvl w:val="0"/>
          <w:numId w:val="1"/>
        </w:numPr>
        <w:jc w:val="both"/>
        <w:rPr>
          <w:rFonts w:asciiTheme="majorBidi" w:hAnsiTheme="majorBidi" w:cstheme="majorBidi"/>
          <w:sz w:val="24"/>
          <w:szCs w:val="24"/>
        </w:rPr>
      </w:pPr>
      <w:r w:rsidRPr="004B078A">
        <w:rPr>
          <w:rFonts w:asciiTheme="majorBidi" w:hAnsiTheme="majorBidi" w:cstheme="majorBidi"/>
          <w:sz w:val="24"/>
          <w:szCs w:val="24"/>
        </w:rPr>
        <w:t>L’action unie</w:t>
      </w:r>
    </w:p>
    <w:p w:rsidR="004B078A" w:rsidRPr="004B078A" w:rsidRDefault="004B078A" w:rsidP="004B078A">
      <w:pPr>
        <w:numPr>
          <w:ilvl w:val="0"/>
          <w:numId w:val="1"/>
        </w:numPr>
        <w:jc w:val="both"/>
        <w:rPr>
          <w:rFonts w:asciiTheme="majorBidi" w:hAnsiTheme="majorBidi" w:cstheme="majorBidi"/>
          <w:sz w:val="24"/>
          <w:szCs w:val="24"/>
        </w:rPr>
      </w:pPr>
      <w:r w:rsidRPr="004B078A">
        <w:rPr>
          <w:rFonts w:asciiTheme="majorBidi" w:hAnsiTheme="majorBidi" w:cstheme="majorBidi"/>
          <w:sz w:val="24"/>
          <w:szCs w:val="24"/>
        </w:rPr>
        <w:t xml:space="preserve">L’unité de temps et de lieu </w:t>
      </w:r>
    </w:p>
    <w:p w:rsidR="004B078A" w:rsidRPr="004B078A" w:rsidRDefault="004B078A" w:rsidP="004B078A">
      <w:pPr>
        <w:jc w:val="both"/>
        <w:rPr>
          <w:rFonts w:asciiTheme="majorBidi" w:hAnsiTheme="majorBidi" w:cstheme="majorBidi"/>
          <w:b/>
          <w:bCs/>
          <w:sz w:val="24"/>
          <w:szCs w:val="24"/>
        </w:rPr>
      </w:pPr>
      <w:r w:rsidRPr="004B078A">
        <w:rPr>
          <w:rFonts w:asciiTheme="majorBidi" w:hAnsiTheme="majorBidi" w:cstheme="majorBidi"/>
          <w:b/>
          <w:bCs/>
          <w:sz w:val="24"/>
          <w:szCs w:val="24"/>
        </w:rPr>
        <w:t xml:space="preserve">Activité 1 </w:t>
      </w:r>
    </w:p>
    <w:p w:rsidR="004B078A" w:rsidRPr="004B078A" w:rsidRDefault="004B078A" w:rsidP="004B078A">
      <w:pPr>
        <w:jc w:val="both"/>
        <w:rPr>
          <w:rFonts w:asciiTheme="majorBidi" w:hAnsiTheme="majorBidi" w:cstheme="majorBidi"/>
          <w:sz w:val="24"/>
          <w:szCs w:val="24"/>
        </w:rPr>
      </w:pPr>
      <w:r w:rsidRPr="004B078A">
        <w:rPr>
          <w:rFonts w:asciiTheme="majorBidi" w:hAnsiTheme="majorBidi" w:cstheme="majorBidi"/>
          <w:sz w:val="24"/>
          <w:szCs w:val="24"/>
        </w:rPr>
        <w:t>Après avoir lu la pièce de théâtre de Racine :     identifiez/dégagez les éléments qui renvoient aux règles classique définissant le théâtre tragique.</w:t>
      </w:r>
    </w:p>
    <w:p w:rsidR="004B078A" w:rsidRPr="004B078A" w:rsidRDefault="004B078A" w:rsidP="004B078A">
      <w:pPr>
        <w:jc w:val="both"/>
        <w:rPr>
          <w:rFonts w:asciiTheme="majorBidi" w:hAnsiTheme="majorBidi" w:cstheme="majorBidi"/>
          <w:sz w:val="24"/>
          <w:szCs w:val="24"/>
        </w:rPr>
      </w:pPr>
    </w:p>
    <w:p w:rsidR="004B078A" w:rsidRPr="004B078A" w:rsidRDefault="004B078A" w:rsidP="004B078A">
      <w:pPr>
        <w:numPr>
          <w:ilvl w:val="0"/>
          <w:numId w:val="2"/>
        </w:numPr>
        <w:jc w:val="both"/>
        <w:rPr>
          <w:rFonts w:asciiTheme="majorBidi" w:hAnsiTheme="majorBidi" w:cstheme="majorBidi"/>
          <w:b/>
          <w:bCs/>
          <w:sz w:val="24"/>
          <w:szCs w:val="24"/>
        </w:rPr>
      </w:pPr>
      <w:r w:rsidRPr="004B078A">
        <w:rPr>
          <w:rFonts w:asciiTheme="majorBidi" w:hAnsiTheme="majorBidi" w:cstheme="majorBidi"/>
          <w:b/>
          <w:bCs/>
          <w:sz w:val="24"/>
          <w:szCs w:val="24"/>
        </w:rPr>
        <w:t xml:space="preserve">Le théâtre moderne ou le théâtre de l’absurde. </w:t>
      </w:r>
    </w:p>
    <w:p w:rsidR="004B078A" w:rsidRPr="004B078A" w:rsidRDefault="004B078A" w:rsidP="004B078A">
      <w:pPr>
        <w:jc w:val="both"/>
        <w:rPr>
          <w:rFonts w:asciiTheme="majorBidi" w:hAnsiTheme="majorBidi" w:cstheme="majorBidi"/>
          <w:sz w:val="24"/>
          <w:szCs w:val="24"/>
        </w:rPr>
      </w:pPr>
      <w:r w:rsidRPr="004B078A">
        <w:rPr>
          <w:rFonts w:asciiTheme="majorBidi" w:hAnsiTheme="majorBidi" w:cstheme="majorBidi"/>
          <w:sz w:val="24"/>
          <w:szCs w:val="24"/>
        </w:rPr>
        <w:t xml:space="preserve">Qu’est-ce qui distingue le théâtre moderne du théâtre classique ? </w:t>
      </w:r>
    </w:p>
    <w:p w:rsidR="004B078A" w:rsidRPr="004B078A" w:rsidRDefault="004B078A" w:rsidP="004B078A">
      <w:pPr>
        <w:jc w:val="both"/>
        <w:rPr>
          <w:rFonts w:asciiTheme="majorBidi" w:hAnsiTheme="majorBidi" w:cstheme="majorBidi"/>
          <w:sz w:val="24"/>
          <w:szCs w:val="24"/>
        </w:rPr>
      </w:pPr>
      <w:proofErr w:type="gramStart"/>
      <w:r w:rsidRPr="004B078A">
        <w:rPr>
          <w:rFonts w:asciiTheme="majorBidi" w:hAnsiTheme="majorBidi" w:cstheme="majorBidi"/>
          <w:sz w:val="24"/>
          <w:szCs w:val="24"/>
        </w:rPr>
        <w:t>Définition ,</w:t>
      </w:r>
      <w:proofErr w:type="gramEnd"/>
      <w:r w:rsidRPr="004B078A">
        <w:rPr>
          <w:rFonts w:asciiTheme="majorBidi" w:hAnsiTheme="majorBidi" w:cstheme="majorBidi"/>
          <w:sz w:val="24"/>
          <w:szCs w:val="24"/>
        </w:rPr>
        <w:t xml:space="preserve"> exemples.</w:t>
      </w:r>
    </w:p>
    <w:p w:rsidR="004B078A" w:rsidRPr="009C1056" w:rsidRDefault="004B078A" w:rsidP="009C1056">
      <w:pPr>
        <w:jc w:val="both"/>
        <w:rPr>
          <w:rFonts w:asciiTheme="majorBidi" w:hAnsiTheme="majorBidi" w:cstheme="majorBidi"/>
          <w:sz w:val="24"/>
          <w:szCs w:val="24"/>
        </w:rPr>
      </w:pPr>
      <w:bookmarkStart w:id="0" w:name="_GoBack"/>
      <w:bookmarkEnd w:id="0"/>
    </w:p>
    <w:sectPr w:rsidR="004B078A" w:rsidRPr="009C10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8E9" w:rsidRDefault="004368E9" w:rsidP="004B078A">
      <w:pPr>
        <w:spacing w:after="0" w:line="240" w:lineRule="auto"/>
      </w:pPr>
      <w:r>
        <w:separator/>
      </w:r>
    </w:p>
  </w:endnote>
  <w:endnote w:type="continuationSeparator" w:id="0">
    <w:p w:rsidR="004368E9" w:rsidRDefault="004368E9" w:rsidP="004B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8E9" w:rsidRDefault="004368E9" w:rsidP="004B078A">
      <w:pPr>
        <w:spacing w:after="0" w:line="240" w:lineRule="auto"/>
      </w:pPr>
      <w:r>
        <w:separator/>
      </w:r>
    </w:p>
  </w:footnote>
  <w:footnote w:type="continuationSeparator" w:id="0">
    <w:p w:rsidR="004368E9" w:rsidRDefault="004368E9" w:rsidP="004B078A">
      <w:pPr>
        <w:spacing w:after="0" w:line="240" w:lineRule="auto"/>
      </w:pPr>
      <w:r>
        <w:continuationSeparator/>
      </w:r>
    </w:p>
  </w:footnote>
  <w:footnote w:id="1">
    <w:p w:rsidR="004B078A" w:rsidRDefault="004B078A" w:rsidP="004B078A">
      <w:pPr>
        <w:pStyle w:val="Notedebasdepage"/>
      </w:pPr>
      <w:r w:rsidRPr="00CF61F1">
        <w:rPr>
          <w:rStyle w:val="Appelnotedebasdep"/>
          <w:rFonts w:asciiTheme="majorBidi" w:hAnsiTheme="majorBidi" w:cstheme="majorBidi"/>
        </w:rPr>
        <w:footnoteRef/>
      </w:r>
      <w:r w:rsidRPr="00CF61F1">
        <w:rPr>
          <w:rFonts w:asciiTheme="majorBidi" w:hAnsiTheme="majorBidi" w:cstheme="majorBidi"/>
        </w:rPr>
        <w:t xml:space="preserve"> </w:t>
      </w:r>
      <w:r w:rsidRPr="00CF61F1">
        <w:rPr>
          <w:rFonts w:asciiTheme="majorBidi" w:hAnsiTheme="majorBidi" w:cstheme="majorBidi"/>
          <w:i/>
          <w:iCs/>
        </w:rPr>
        <w:t>Poétique, op.cit., 1449 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1EE"/>
    <w:multiLevelType w:val="hybridMultilevel"/>
    <w:tmpl w:val="4B4ADA22"/>
    <w:lvl w:ilvl="0" w:tplc="2C74C17C">
      <w:start w:val="1"/>
      <w:numFmt w:val="bullet"/>
      <w:lvlText w:val="-"/>
      <w:lvlJc w:val="left"/>
      <w:pPr>
        <w:ind w:left="-207" w:hanging="360"/>
      </w:pPr>
      <w:rPr>
        <w:rFonts w:ascii="Times New Roman" w:eastAsiaTheme="minorHAnsi" w:hAnsi="Times New Roman"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
    <w:nsid w:val="7356028B"/>
    <w:multiLevelType w:val="hybridMultilevel"/>
    <w:tmpl w:val="D188CF04"/>
    <w:lvl w:ilvl="0" w:tplc="2F0C2646">
      <w:start w:val="1"/>
      <w:numFmt w:val="bullet"/>
      <w:lvlText w:val=""/>
      <w:lvlJc w:val="left"/>
      <w:pPr>
        <w:ind w:left="218" w:hanging="360"/>
      </w:pPr>
      <w:rPr>
        <w:rFonts w:ascii="Symbol" w:eastAsiaTheme="minorHAnsi" w:hAnsi="Symbol" w:cstheme="majorBid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nsid w:val="7D557682"/>
    <w:multiLevelType w:val="hybridMultilevel"/>
    <w:tmpl w:val="2D403ED4"/>
    <w:lvl w:ilvl="0" w:tplc="B328BA22">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D2"/>
    <w:rsid w:val="0035146D"/>
    <w:rsid w:val="003F52F2"/>
    <w:rsid w:val="004368E9"/>
    <w:rsid w:val="004B078A"/>
    <w:rsid w:val="0081329D"/>
    <w:rsid w:val="009C1056"/>
    <w:rsid w:val="00B672D2"/>
    <w:rsid w:val="00E325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671C0-8DD0-48CD-B356-36A3E6FB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B07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078A"/>
    <w:rPr>
      <w:sz w:val="20"/>
      <w:szCs w:val="20"/>
    </w:rPr>
  </w:style>
  <w:style w:type="character" w:styleId="Appelnotedebasdep">
    <w:name w:val="footnote reference"/>
    <w:basedOn w:val="Policepardfaut"/>
    <w:uiPriority w:val="99"/>
    <w:semiHidden/>
    <w:unhideWhenUsed/>
    <w:rsid w:val="004B0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3413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dcterms:created xsi:type="dcterms:W3CDTF">2023-08-01T22:37:00Z</dcterms:created>
  <dcterms:modified xsi:type="dcterms:W3CDTF">2023-11-03T10:43:00Z</dcterms:modified>
</cp:coreProperties>
</file>