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5C" w:rsidRPr="008A155C" w:rsidRDefault="008A155C" w:rsidP="008A155C">
      <w:pPr>
        <w:jc w:val="center"/>
        <w:rPr>
          <w:rFonts w:asciiTheme="minorBidi" w:hAnsiTheme="minorBidi"/>
          <w:b/>
          <w:bCs/>
          <w:sz w:val="36"/>
          <w:szCs w:val="36"/>
          <w:rtl/>
          <w:lang w:bidi="ar-DZ"/>
        </w:rPr>
      </w:pPr>
      <w:r w:rsidRPr="008A155C">
        <w:rPr>
          <w:rFonts w:asciiTheme="minorBidi" w:hAnsiTheme="minorBidi"/>
          <w:b/>
          <w:bCs/>
          <w:sz w:val="36"/>
          <w:szCs w:val="36"/>
          <w:rtl/>
          <w:lang w:bidi="ar-DZ"/>
        </w:rPr>
        <w:t>وزارة التعليم العالي والبحث العلمي</w:t>
      </w:r>
    </w:p>
    <w:p w:rsidR="008A155C" w:rsidRPr="008A155C" w:rsidRDefault="008A155C" w:rsidP="008A155C">
      <w:pPr>
        <w:jc w:val="center"/>
        <w:rPr>
          <w:rFonts w:asciiTheme="minorBidi" w:hAnsiTheme="minorBidi"/>
          <w:b/>
          <w:bCs/>
          <w:sz w:val="36"/>
          <w:szCs w:val="36"/>
          <w:rtl/>
          <w:lang w:bidi="ar-DZ"/>
        </w:rPr>
      </w:pPr>
      <w:r w:rsidRPr="008A155C">
        <w:rPr>
          <w:rFonts w:asciiTheme="minorBidi" w:hAnsiTheme="minorBidi"/>
          <w:b/>
          <w:bCs/>
          <w:sz w:val="36"/>
          <w:szCs w:val="36"/>
          <w:rtl/>
          <w:lang w:bidi="ar-DZ"/>
        </w:rPr>
        <w:t>جامعة محمد لمين دباغين سطيف 2</w:t>
      </w:r>
    </w:p>
    <w:p w:rsidR="008A155C" w:rsidRPr="008A155C" w:rsidRDefault="008A155C" w:rsidP="008A155C">
      <w:pPr>
        <w:jc w:val="center"/>
        <w:rPr>
          <w:rFonts w:asciiTheme="minorBidi" w:hAnsiTheme="minorBidi"/>
          <w:b/>
          <w:bCs/>
          <w:sz w:val="36"/>
          <w:szCs w:val="36"/>
          <w:rtl/>
          <w:lang w:bidi="ar-DZ"/>
        </w:rPr>
      </w:pPr>
      <w:r w:rsidRPr="008A155C">
        <w:rPr>
          <w:rFonts w:asciiTheme="minorBidi" w:hAnsiTheme="minorBidi"/>
          <w:b/>
          <w:bCs/>
          <w:sz w:val="36"/>
          <w:szCs w:val="36"/>
          <w:rtl/>
          <w:lang w:bidi="ar-DZ"/>
        </w:rPr>
        <w:t>كلية الآداب واللغات</w:t>
      </w:r>
    </w:p>
    <w:p w:rsidR="008A155C" w:rsidRPr="008A155C" w:rsidRDefault="008A155C" w:rsidP="008A155C">
      <w:pPr>
        <w:jc w:val="center"/>
        <w:rPr>
          <w:rFonts w:asciiTheme="minorBidi" w:hAnsiTheme="minorBidi"/>
          <w:b/>
          <w:bCs/>
          <w:sz w:val="36"/>
          <w:szCs w:val="36"/>
          <w:rtl/>
          <w:lang w:bidi="ar-DZ"/>
        </w:rPr>
      </w:pPr>
      <w:r w:rsidRPr="008A155C">
        <w:rPr>
          <w:rFonts w:asciiTheme="minorBidi" w:hAnsiTheme="minorBidi"/>
          <w:b/>
          <w:bCs/>
          <w:sz w:val="36"/>
          <w:szCs w:val="36"/>
          <w:rtl/>
          <w:lang w:bidi="ar-DZ"/>
        </w:rPr>
        <w:t>قسم اللغة والأدب العربي</w:t>
      </w:r>
    </w:p>
    <w:p w:rsidR="008A155C" w:rsidRDefault="008A155C" w:rsidP="008A155C">
      <w:pPr>
        <w:jc w:val="center"/>
        <w:rPr>
          <w:rFonts w:asciiTheme="minorBidi" w:hAnsiTheme="minorBidi"/>
          <w:b/>
          <w:bCs/>
          <w:sz w:val="36"/>
          <w:szCs w:val="36"/>
          <w:rtl/>
          <w:lang w:bidi="ar-DZ"/>
        </w:rPr>
      </w:pPr>
      <w:r w:rsidRPr="008A155C">
        <w:rPr>
          <w:rFonts w:asciiTheme="minorBidi" w:hAnsiTheme="minorBidi"/>
          <w:b/>
          <w:bCs/>
          <w:sz w:val="36"/>
          <w:szCs w:val="36"/>
          <w:rtl/>
          <w:lang w:bidi="ar-DZ"/>
        </w:rPr>
        <w:t>ميدان اللسانيات العامة</w:t>
      </w: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r>
        <w:rPr>
          <w:rFonts w:asciiTheme="minorBidi" w:hAnsiTheme="minorBidi"/>
          <w:b/>
          <w:bCs/>
          <w:noProof/>
          <w:sz w:val="36"/>
          <w:szCs w:val="36"/>
          <w:rtl/>
        </w:rPr>
        <mc:AlternateContent>
          <mc:Choice Requires="wps">
            <w:drawing>
              <wp:anchor distT="0" distB="0" distL="114300" distR="114300" simplePos="0" relativeHeight="251659264" behindDoc="0" locked="0" layoutInCell="1" allowOverlap="1" wp14:anchorId="6F76F411" wp14:editId="417E1E78">
                <wp:simplePos x="0" y="0"/>
                <wp:positionH relativeFrom="margin">
                  <wp:align>center</wp:align>
                </wp:positionH>
                <wp:positionV relativeFrom="paragraph">
                  <wp:posOffset>103837</wp:posOffset>
                </wp:positionV>
                <wp:extent cx="4572000" cy="1487606"/>
                <wp:effectExtent l="0" t="0" r="19050" b="17780"/>
                <wp:wrapNone/>
                <wp:docPr id="1" name="Arrondir un rectangle avec un coin diagonal 1"/>
                <wp:cNvGraphicFramePr/>
                <a:graphic xmlns:a="http://schemas.openxmlformats.org/drawingml/2006/main">
                  <a:graphicData uri="http://schemas.microsoft.com/office/word/2010/wordprocessingShape">
                    <wps:wsp>
                      <wps:cNvSpPr/>
                      <wps:spPr>
                        <a:xfrm>
                          <a:off x="0" y="0"/>
                          <a:ext cx="4572000" cy="1487606"/>
                        </a:xfrm>
                        <a:prstGeom prst="round2DiagRect">
                          <a:avLst/>
                        </a:prstGeom>
                      </wps:spPr>
                      <wps:style>
                        <a:lnRef idx="1">
                          <a:schemeClr val="accent1"/>
                        </a:lnRef>
                        <a:fillRef idx="2">
                          <a:schemeClr val="accent1"/>
                        </a:fillRef>
                        <a:effectRef idx="1">
                          <a:schemeClr val="accent1"/>
                        </a:effectRef>
                        <a:fontRef idx="minor">
                          <a:schemeClr val="dk1"/>
                        </a:fontRef>
                      </wps:style>
                      <wps:txbx>
                        <w:txbxContent>
                          <w:p w:rsidR="008A155C" w:rsidRPr="008A155C" w:rsidRDefault="008A155C" w:rsidP="008A155C">
                            <w:pPr>
                              <w:jc w:val="center"/>
                              <w:rPr>
                                <w:rFonts w:hint="cs"/>
                                <w:b/>
                                <w:bCs/>
                                <w:sz w:val="56"/>
                                <w:szCs w:val="56"/>
                                <w:lang w:bidi="ar-DZ"/>
                              </w:rPr>
                            </w:pPr>
                            <w:r w:rsidRPr="008A155C">
                              <w:rPr>
                                <w:rFonts w:hint="cs"/>
                                <w:b/>
                                <w:bCs/>
                                <w:sz w:val="56"/>
                                <w:szCs w:val="56"/>
                                <w:rtl/>
                                <w:lang w:bidi="ar-DZ"/>
                              </w:rPr>
                              <w:t>قضية اللفظ والمعنى عند النحاة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6F411" id="Arrondir un rectangle avec un coin diagonal 1" o:spid="_x0000_s1026" style="position:absolute;left:0;text-align:left;margin-left:0;margin-top:8.2pt;width:5in;height:117.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572000,148760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" adj="-11796480,,5400" path="m247939,l4572000,r,l4572000,1239667v,136933,-111006,247939,-247939,247939l,1487606r,l,247939c,111006,111006,,247939,xe" fillcolor="#91bce3 [2164]" strokecolor="#5b9bd5 [3204]" strokeweight=".5pt">
                <v:fill color2="#7aaddd [2612]" rotate="t" colors="0 #b1cbe9;.5 #a3c1e5;1 #92b9e4" focus="100%" type="gradient">
                  <o:fill v:ext="view" type="gradientUnscaled"/>
                </v:fill>
                <v:stroke joinstyle="miter"/>
                <v:formulas/>
                <v:path arrowok="t" o:connecttype="custom" o:connectlocs="247939,0;4572000,0;4572000,0;4572000,1239667;4324061,1487606;0,1487606;0,1487606;0,247939;247939,0" o:connectangles="0,0,0,0,0,0,0,0,0" textboxrect="0,0,4572000,1487606"/>
                <v:textbox>
                  <w:txbxContent>
                    <w:p w:rsidR="008A155C" w:rsidRPr="008A155C" w:rsidRDefault="008A155C" w:rsidP="008A155C">
                      <w:pPr>
                        <w:jc w:val="center"/>
                        <w:rPr>
                          <w:rFonts w:hint="cs"/>
                          <w:b/>
                          <w:bCs/>
                          <w:sz w:val="56"/>
                          <w:szCs w:val="56"/>
                          <w:lang w:bidi="ar-DZ"/>
                        </w:rPr>
                      </w:pPr>
                      <w:r w:rsidRPr="008A155C">
                        <w:rPr>
                          <w:rFonts w:hint="cs"/>
                          <w:b/>
                          <w:bCs/>
                          <w:sz w:val="56"/>
                          <w:szCs w:val="56"/>
                          <w:rtl/>
                          <w:lang w:bidi="ar-DZ"/>
                        </w:rPr>
                        <w:t>قضية اللفظ والمعنى عند النحاة</w:t>
                      </w:r>
                    </w:p>
                  </w:txbxContent>
                </v:textbox>
                <w10:wrap anchorx="margin"/>
              </v:shape>
            </w:pict>
          </mc:Fallback>
        </mc:AlternateContent>
      </w: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Pr="008A155C" w:rsidRDefault="008A155C" w:rsidP="008A155C">
      <w:pPr>
        <w:pStyle w:val="Paragraphedeliste"/>
        <w:numPr>
          <w:ilvl w:val="0"/>
          <w:numId w:val="1"/>
        </w:numPr>
        <w:jc w:val="center"/>
        <w:rPr>
          <w:rFonts w:asciiTheme="minorBidi" w:hAnsiTheme="minorBidi" w:hint="cs"/>
          <w:b/>
          <w:bCs/>
          <w:sz w:val="36"/>
          <w:szCs w:val="36"/>
          <w:rtl/>
          <w:lang w:bidi="ar-DZ"/>
        </w:rPr>
      </w:pPr>
      <w:r w:rsidRPr="008A155C">
        <w:rPr>
          <w:rFonts w:asciiTheme="minorBidi" w:hAnsiTheme="minorBidi" w:hint="cs"/>
          <w:b/>
          <w:bCs/>
          <w:sz w:val="36"/>
          <w:szCs w:val="36"/>
          <w:rtl/>
          <w:lang w:bidi="ar-DZ"/>
        </w:rPr>
        <w:t>الاسم عبد العزيز</w:t>
      </w:r>
    </w:p>
    <w:p w:rsidR="008A155C" w:rsidRPr="008A155C" w:rsidRDefault="008A155C" w:rsidP="008A155C">
      <w:pPr>
        <w:pStyle w:val="Paragraphedeliste"/>
        <w:numPr>
          <w:ilvl w:val="0"/>
          <w:numId w:val="1"/>
        </w:numPr>
        <w:jc w:val="center"/>
        <w:rPr>
          <w:rFonts w:asciiTheme="minorBidi" w:hAnsiTheme="minorBidi" w:hint="cs"/>
          <w:b/>
          <w:bCs/>
          <w:sz w:val="36"/>
          <w:szCs w:val="36"/>
          <w:rtl/>
          <w:lang w:bidi="ar-DZ"/>
        </w:rPr>
      </w:pPr>
      <w:r w:rsidRPr="008A155C">
        <w:rPr>
          <w:rFonts w:asciiTheme="minorBidi" w:hAnsiTheme="minorBidi" w:hint="cs"/>
          <w:b/>
          <w:bCs/>
          <w:sz w:val="36"/>
          <w:szCs w:val="36"/>
          <w:rtl/>
          <w:lang w:bidi="ar-DZ"/>
        </w:rPr>
        <w:t>اللقب شني</w:t>
      </w:r>
    </w:p>
    <w:p w:rsidR="008A155C" w:rsidRDefault="008A155C" w:rsidP="008A155C">
      <w:pPr>
        <w:pStyle w:val="Paragraphedeliste"/>
        <w:numPr>
          <w:ilvl w:val="0"/>
          <w:numId w:val="1"/>
        </w:numPr>
        <w:jc w:val="center"/>
        <w:rPr>
          <w:rFonts w:asciiTheme="minorBidi" w:hAnsiTheme="minorBidi"/>
          <w:b/>
          <w:bCs/>
          <w:sz w:val="36"/>
          <w:szCs w:val="36"/>
          <w:lang w:bidi="ar-DZ"/>
        </w:rPr>
      </w:pPr>
      <w:r w:rsidRPr="008A155C">
        <w:rPr>
          <w:rFonts w:asciiTheme="minorBidi" w:hAnsiTheme="minorBidi" w:hint="cs"/>
          <w:b/>
          <w:bCs/>
          <w:sz w:val="36"/>
          <w:szCs w:val="36"/>
          <w:rtl/>
          <w:lang w:bidi="ar-DZ"/>
        </w:rPr>
        <w:t>الفوج 1</w:t>
      </w: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b/>
          <w:bCs/>
          <w:sz w:val="36"/>
          <w:szCs w:val="36"/>
          <w:rtl/>
          <w:lang w:bidi="ar-DZ"/>
        </w:rPr>
      </w:pPr>
    </w:p>
    <w:p w:rsidR="008A155C" w:rsidRDefault="008A155C" w:rsidP="008A155C">
      <w:pPr>
        <w:jc w:val="center"/>
        <w:rPr>
          <w:rFonts w:asciiTheme="minorBidi" w:hAnsiTheme="minorBidi" w:hint="cs"/>
          <w:b/>
          <w:bCs/>
          <w:sz w:val="36"/>
          <w:szCs w:val="36"/>
          <w:rtl/>
          <w:lang w:bidi="ar-DZ"/>
        </w:rPr>
      </w:pPr>
      <w:r>
        <w:rPr>
          <w:rFonts w:asciiTheme="minorBidi" w:hAnsiTheme="minorBidi" w:hint="cs"/>
          <w:b/>
          <w:bCs/>
          <w:sz w:val="36"/>
          <w:szCs w:val="36"/>
          <w:rtl/>
          <w:lang w:bidi="ar-DZ"/>
        </w:rPr>
        <w:t>السنة الجامعية</w:t>
      </w:r>
    </w:p>
    <w:p w:rsidR="008A155C" w:rsidRDefault="008A155C" w:rsidP="008A155C">
      <w:pPr>
        <w:jc w:val="center"/>
        <w:rPr>
          <w:rFonts w:asciiTheme="minorBidi" w:hAnsiTheme="minorBidi"/>
          <w:b/>
          <w:bCs/>
          <w:sz w:val="36"/>
          <w:szCs w:val="36"/>
          <w:rtl/>
          <w:lang w:bidi="ar-DZ"/>
        </w:rPr>
      </w:pPr>
      <w:r>
        <w:rPr>
          <w:rFonts w:asciiTheme="minorBidi" w:hAnsiTheme="minorBidi" w:hint="cs"/>
          <w:b/>
          <w:bCs/>
          <w:sz w:val="36"/>
          <w:szCs w:val="36"/>
          <w:rtl/>
          <w:lang w:bidi="ar-DZ"/>
        </w:rPr>
        <w:t>2023/2024</w:t>
      </w:r>
    </w:p>
    <w:p w:rsidR="008A155C" w:rsidRDefault="008A155C" w:rsidP="008A155C">
      <w:pPr>
        <w:jc w:val="center"/>
        <w:rPr>
          <w:rFonts w:asciiTheme="minorBidi" w:hAnsiTheme="minorBidi"/>
          <w:b/>
          <w:bCs/>
          <w:sz w:val="36"/>
          <w:szCs w:val="36"/>
          <w:rtl/>
          <w:lang w:bidi="ar-DZ"/>
        </w:rPr>
      </w:pPr>
    </w:p>
    <w:p w:rsidR="008A155C" w:rsidRPr="000964ED" w:rsidRDefault="008A155C" w:rsidP="008A155C">
      <w:pPr>
        <w:rPr>
          <w:rFonts w:asciiTheme="minorBidi" w:hAnsiTheme="minorBidi"/>
          <w:b/>
          <w:bCs/>
          <w:color w:val="FF0000"/>
          <w:sz w:val="36"/>
          <w:szCs w:val="36"/>
          <w:rtl/>
          <w:lang w:bidi="ar-DZ"/>
        </w:rPr>
      </w:pPr>
      <w:r w:rsidRPr="000964ED">
        <w:rPr>
          <w:rFonts w:asciiTheme="minorBidi" w:hAnsiTheme="minorBidi" w:cs="Arial"/>
          <w:b/>
          <w:bCs/>
          <w:color w:val="FF0000"/>
          <w:sz w:val="36"/>
          <w:szCs w:val="36"/>
          <w:rtl/>
          <w:lang w:bidi="ar-DZ"/>
        </w:rPr>
        <w:lastRenderedPageBreak/>
        <w:t>قضية اللفظ والمعنى عند النحاة</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معلوم أن البيئة المعرفية التي نشأت فيها قضية اللفظ والمعنى عند النحاة قد جعلت لميلادها مادة من خلالها تبنى اللغويون هذا التفكير، وانطلاقهم كان من البلاغة العربية القديمة ونعني بذلك نظرهم لمكونات هذه الأخيرة وقد أخذوا على وجه الخصوص "بلاغة الشعر" والتي افتقرت لعنصر التناسب الصوتي والدلالي، وبالنظر إلى القوانين التطبيقية للغة فغياب هذا العنصر مبرر حسب رأيهم، ومرجعية هذا الرأي هي القواني</w:t>
      </w:r>
      <w:r w:rsidR="000964ED">
        <w:rPr>
          <w:rFonts w:asciiTheme="minorBidi" w:hAnsiTheme="minorBidi" w:cs="Arial" w:hint="cs"/>
          <w:b/>
          <w:bCs/>
          <w:sz w:val="36"/>
          <w:szCs w:val="36"/>
          <w:rtl/>
          <w:lang w:bidi="ar-DZ"/>
        </w:rPr>
        <w:t xml:space="preserve">ن </w:t>
      </w:r>
      <w:r w:rsidRPr="008A155C">
        <w:rPr>
          <w:rFonts w:asciiTheme="minorBidi" w:hAnsiTheme="minorBidi" w:cs="Arial"/>
          <w:b/>
          <w:bCs/>
          <w:sz w:val="36"/>
          <w:szCs w:val="36"/>
          <w:rtl/>
          <w:lang w:bidi="ar-DZ"/>
        </w:rPr>
        <w:t>التطبيقية للغة، وكذلك نسق الكلام الذي لا يفتقر للمفارقة الدلالية في غياب هذا العنصر ط، ولعل ما ميز تفكير النحاة في قضية اللفظ والمعنى هو المنهج الذي سلكوه، وهو تركيزهم على سلامة النص من الأخطاء اللغوية مع إهمال المحتوى باعتبار مكوناته وخصوصياته.</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وهذه الجزئية خالف فيها الشعراءُ النحاةَ فعبروا عنها بقولهم &lt;&lt; مقاييس النحو الفاسدة في لغة الشعر لا يمكن خضوع الشعر لها&gt;&gt;</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 xml:space="preserve">وقد وصف عبد الحكيم راضي أستاذ النقد والأدب والبلاغة هذا الخلاف بمصطلح "المعارك" والتي نشأت </w:t>
      </w:r>
      <w:r w:rsidR="000964ED" w:rsidRPr="008A155C">
        <w:rPr>
          <w:rFonts w:asciiTheme="minorBidi" w:hAnsiTheme="minorBidi" w:cs="Arial" w:hint="cs"/>
          <w:b/>
          <w:bCs/>
          <w:sz w:val="36"/>
          <w:szCs w:val="36"/>
          <w:rtl/>
          <w:lang w:bidi="ar-DZ"/>
        </w:rPr>
        <w:t>نتيجة</w:t>
      </w:r>
      <w:r w:rsidRPr="008A155C">
        <w:rPr>
          <w:rFonts w:asciiTheme="minorBidi" w:hAnsiTheme="minorBidi" w:cs="Arial"/>
          <w:b/>
          <w:bCs/>
          <w:sz w:val="36"/>
          <w:szCs w:val="36"/>
          <w:rtl/>
          <w:lang w:bidi="ar-DZ"/>
        </w:rPr>
        <w:t xml:space="preserve"> رفض الشعراء لما وجهه النحاة لهم ويرجع هذا الخلاف لخصوصية التكوين الثقافي لكل منهما، فالمعيار المعتمد لدى النحاة أهمله الشعراء والنقاد.</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 xml:space="preserve">وبالتالي فإن الصوت والكلام مرتبط بهذا وإذا أردنا النظر في ماهية كل منهما وجدنا الصوت هو آلة اللفظ والكلام أصوات </w:t>
      </w:r>
      <w:r w:rsidR="000964ED" w:rsidRPr="008A155C">
        <w:rPr>
          <w:rFonts w:asciiTheme="minorBidi" w:hAnsiTheme="minorBidi" w:cs="Arial" w:hint="cs"/>
          <w:b/>
          <w:bCs/>
          <w:sz w:val="36"/>
          <w:szCs w:val="36"/>
          <w:rtl/>
          <w:lang w:bidi="ar-DZ"/>
        </w:rPr>
        <w:t>متقطعة</w:t>
      </w:r>
      <w:r w:rsidRPr="008A155C">
        <w:rPr>
          <w:rFonts w:asciiTheme="minorBidi" w:hAnsiTheme="minorBidi" w:cs="Arial"/>
          <w:b/>
          <w:bCs/>
          <w:sz w:val="36"/>
          <w:szCs w:val="36"/>
          <w:rtl/>
          <w:lang w:bidi="ar-DZ"/>
        </w:rPr>
        <w:t xml:space="preserve"> ومنظومة والدلالة الصوتية هي الدلالة التي تعتمد. على القيمة الصوتية للحرف</w:t>
      </w:r>
    </w:p>
    <w:p w:rsidR="008A155C" w:rsidRPr="008A155C" w:rsidRDefault="008A155C" w:rsidP="008A155C">
      <w:pPr>
        <w:rPr>
          <w:rFonts w:asciiTheme="minorBidi" w:hAnsiTheme="minorBidi"/>
          <w:b/>
          <w:bCs/>
          <w:sz w:val="36"/>
          <w:szCs w:val="36"/>
          <w:rtl/>
          <w:lang w:bidi="ar-DZ"/>
        </w:rPr>
      </w:pPr>
    </w:p>
    <w:p w:rsidR="008A155C" w:rsidRPr="008A155C" w:rsidRDefault="008A155C" w:rsidP="008A155C">
      <w:pPr>
        <w:rPr>
          <w:rFonts w:asciiTheme="minorBidi" w:hAnsiTheme="minorBidi"/>
          <w:b/>
          <w:bCs/>
          <w:sz w:val="36"/>
          <w:szCs w:val="36"/>
          <w:rtl/>
          <w:lang w:bidi="ar-DZ"/>
        </w:rPr>
      </w:pPr>
      <w:r w:rsidRPr="000964ED">
        <w:rPr>
          <w:rFonts w:asciiTheme="minorBidi" w:hAnsiTheme="minorBidi" w:cs="Arial"/>
          <w:b/>
          <w:bCs/>
          <w:color w:val="FF0000"/>
          <w:sz w:val="36"/>
          <w:szCs w:val="36"/>
          <w:rtl/>
          <w:lang w:bidi="ar-DZ"/>
        </w:rPr>
        <w:t>النموذج الأول</w:t>
      </w:r>
      <w:r w:rsidRPr="000964ED">
        <w:rPr>
          <w:rFonts w:asciiTheme="minorBidi" w:hAnsiTheme="minorBidi" w:cs="Arial"/>
          <w:b/>
          <w:bCs/>
          <w:color w:val="538135" w:themeColor="accent6" w:themeShade="BF"/>
          <w:sz w:val="36"/>
          <w:szCs w:val="36"/>
          <w:rtl/>
          <w:lang w:bidi="ar-DZ"/>
        </w:rPr>
        <w:t>: الخليل بن أحمد الفراهيدي</w:t>
      </w:r>
    </w:p>
    <w:p w:rsidR="008A155C" w:rsidRPr="000964ED" w:rsidRDefault="008A155C" w:rsidP="008A155C">
      <w:pPr>
        <w:rPr>
          <w:rFonts w:asciiTheme="minorBidi" w:hAnsiTheme="minorBidi"/>
          <w:b/>
          <w:bCs/>
          <w:color w:val="538135" w:themeColor="accent6" w:themeShade="BF"/>
          <w:sz w:val="36"/>
          <w:szCs w:val="36"/>
          <w:rtl/>
          <w:lang w:bidi="ar-DZ"/>
        </w:rPr>
      </w:pPr>
      <w:r w:rsidRPr="008A155C">
        <w:rPr>
          <w:rFonts w:asciiTheme="minorBidi" w:hAnsiTheme="minorBidi" w:cs="Arial"/>
          <w:b/>
          <w:bCs/>
          <w:sz w:val="36"/>
          <w:szCs w:val="36"/>
          <w:rtl/>
          <w:lang w:bidi="ar-DZ"/>
        </w:rPr>
        <w:t xml:space="preserve">يقول </w:t>
      </w:r>
      <w:r w:rsidRPr="008A155C">
        <w:rPr>
          <w:rFonts w:asciiTheme="minorBidi" w:hAnsiTheme="minorBidi" w:cs="Arial" w:hint="cs"/>
          <w:b/>
          <w:bCs/>
          <w:sz w:val="36"/>
          <w:szCs w:val="36"/>
          <w:rtl/>
          <w:lang w:bidi="ar-DZ"/>
        </w:rPr>
        <w:t xml:space="preserve">الخليل </w:t>
      </w:r>
      <w:r w:rsidRPr="000964ED">
        <w:rPr>
          <w:rFonts w:asciiTheme="minorBidi" w:hAnsiTheme="minorBidi" w:cs="Arial"/>
          <w:b/>
          <w:bCs/>
          <w:color w:val="538135" w:themeColor="accent6" w:themeShade="BF"/>
          <w:sz w:val="36"/>
          <w:szCs w:val="36"/>
          <w:rtl/>
          <w:lang w:bidi="ar-DZ"/>
        </w:rPr>
        <w:t>(</w:t>
      </w:r>
      <w:r w:rsidRPr="000964ED">
        <w:rPr>
          <w:rFonts w:asciiTheme="minorBidi" w:hAnsiTheme="minorBidi" w:cs="Arial" w:hint="cs"/>
          <w:b/>
          <w:bCs/>
          <w:color w:val="538135" w:themeColor="accent6" w:themeShade="BF"/>
          <w:sz w:val="36"/>
          <w:szCs w:val="36"/>
          <w:rtl/>
          <w:lang w:bidi="ar-DZ"/>
        </w:rPr>
        <w:t>كل</w:t>
      </w:r>
      <w:r w:rsidRPr="000964ED">
        <w:rPr>
          <w:rFonts w:asciiTheme="minorBidi" w:hAnsiTheme="minorBidi" w:cs="Arial"/>
          <w:b/>
          <w:bCs/>
          <w:color w:val="538135" w:themeColor="accent6" w:themeShade="BF"/>
          <w:sz w:val="36"/>
          <w:szCs w:val="36"/>
          <w:rtl/>
          <w:lang w:bidi="ar-DZ"/>
        </w:rPr>
        <w:t xml:space="preserve"> ما أدى إلى قضاء الحاجة فهو بلاغة، فإن استطعت أن يكون لفظك مطابقا لمعناك طبقا ولتلك الحال وفقا، وآخر كلامك لأوله مشابها وموارده لمصادره موازنا، فافعل)</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 xml:space="preserve">ويقول أيضا </w:t>
      </w:r>
      <w:r w:rsidRPr="000964ED">
        <w:rPr>
          <w:rFonts w:asciiTheme="minorBidi" w:hAnsiTheme="minorBidi" w:cs="Arial"/>
          <w:b/>
          <w:bCs/>
          <w:color w:val="538135" w:themeColor="accent6" w:themeShade="BF"/>
          <w:sz w:val="36"/>
          <w:szCs w:val="36"/>
          <w:rtl/>
          <w:lang w:bidi="ar-DZ"/>
        </w:rPr>
        <w:t>(هي كلمة تكشف عن البقية)</w:t>
      </w:r>
    </w:p>
    <w:p w:rsidR="008A155C" w:rsidRPr="000964ED" w:rsidRDefault="008A155C" w:rsidP="008A155C">
      <w:pPr>
        <w:rPr>
          <w:rFonts w:asciiTheme="minorBidi" w:hAnsiTheme="minorBidi"/>
          <w:b/>
          <w:bCs/>
          <w:color w:val="538135" w:themeColor="accent6" w:themeShade="BF"/>
          <w:sz w:val="36"/>
          <w:szCs w:val="36"/>
          <w:rtl/>
          <w:lang w:bidi="ar-DZ"/>
        </w:rPr>
      </w:pPr>
      <w:r w:rsidRPr="008A155C">
        <w:rPr>
          <w:rFonts w:asciiTheme="minorBidi" w:hAnsiTheme="minorBidi" w:cs="Arial"/>
          <w:b/>
          <w:bCs/>
          <w:sz w:val="36"/>
          <w:szCs w:val="36"/>
          <w:rtl/>
          <w:lang w:bidi="ar-DZ"/>
        </w:rPr>
        <w:t xml:space="preserve">أو هي: </w:t>
      </w:r>
      <w:r w:rsidRPr="000964ED">
        <w:rPr>
          <w:rFonts w:asciiTheme="minorBidi" w:hAnsiTheme="minorBidi" w:cs="Arial"/>
          <w:b/>
          <w:bCs/>
          <w:color w:val="538135" w:themeColor="accent6" w:themeShade="BF"/>
          <w:sz w:val="36"/>
          <w:szCs w:val="36"/>
          <w:rtl/>
          <w:lang w:bidi="ar-DZ"/>
        </w:rPr>
        <w:t>(ما قرب طرفاه وبعد منتهاه)</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lastRenderedPageBreak/>
        <w:t xml:space="preserve">هذه الأقوال التي من خلالها عرف الخليل البلاغة، يراها الباحث عبد القادر حسن أنها وصف أو تعريف للكلام البليغ لا البلاغة وبين المواطن التي لم يوفق الخليل فيها حسب قوله ومن بين هذه </w:t>
      </w:r>
      <w:r w:rsidRPr="008A155C">
        <w:rPr>
          <w:rFonts w:asciiTheme="minorBidi" w:hAnsiTheme="minorBidi" w:cs="Arial" w:hint="cs"/>
          <w:b/>
          <w:bCs/>
          <w:sz w:val="36"/>
          <w:szCs w:val="36"/>
          <w:rtl/>
          <w:lang w:bidi="ar-DZ"/>
        </w:rPr>
        <w:t>المواضع</w:t>
      </w:r>
      <w:r w:rsidRPr="008A155C">
        <w:rPr>
          <w:rFonts w:asciiTheme="minorBidi" w:hAnsiTheme="minorBidi" w:cs="Arial"/>
          <w:b/>
          <w:bCs/>
          <w:sz w:val="36"/>
          <w:szCs w:val="36"/>
          <w:rtl/>
          <w:lang w:bidi="ar-DZ"/>
        </w:rPr>
        <w:t xml:space="preserve"> نذكر:</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 xml:space="preserve">_ما </w:t>
      </w:r>
      <w:r w:rsidRPr="008A155C">
        <w:rPr>
          <w:rFonts w:asciiTheme="minorBidi" w:hAnsiTheme="minorBidi" w:cs="Arial" w:hint="cs"/>
          <w:b/>
          <w:bCs/>
          <w:sz w:val="36"/>
          <w:szCs w:val="36"/>
          <w:rtl/>
          <w:lang w:bidi="ar-DZ"/>
        </w:rPr>
        <w:t>راه</w:t>
      </w:r>
      <w:r w:rsidRPr="008A155C">
        <w:rPr>
          <w:rFonts w:asciiTheme="minorBidi" w:hAnsiTheme="minorBidi" w:cs="Arial"/>
          <w:b/>
          <w:bCs/>
          <w:sz w:val="36"/>
          <w:szCs w:val="36"/>
          <w:rtl/>
          <w:lang w:bidi="ar-DZ"/>
        </w:rPr>
        <w:t xml:space="preserve"> عبد القادر حسن أن الإنسان يمكنه استعمال الإشارة لتحقيق مصالحه والإشارة ليست من البلاغة</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_يطلب الخليل في تعريفه مساواة اللفظ والمعنى في الكلام البليغ وهذا معارضة لما حبلت عليه العرب</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لكن الهليل في تعريفه للبلاغة كشف بوضوح تأثير البنية اللغوية الخالصة وإيصاله إلى مراده، فلا يمكن عده تعريفا ناقصا إذا تم معالجته بهذا المفهوم</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 xml:space="preserve">كما أن الخليل يؤيد </w:t>
      </w:r>
      <w:r w:rsidRPr="008A155C">
        <w:rPr>
          <w:rFonts w:asciiTheme="minorBidi" w:hAnsiTheme="minorBidi" w:cs="Arial" w:hint="cs"/>
          <w:b/>
          <w:bCs/>
          <w:sz w:val="36"/>
          <w:szCs w:val="36"/>
          <w:rtl/>
          <w:lang w:bidi="ar-DZ"/>
        </w:rPr>
        <w:t>الإيجاز</w:t>
      </w:r>
      <w:r w:rsidRPr="008A155C">
        <w:rPr>
          <w:rFonts w:asciiTheme="minorBidi" w:hAnsiTheme="minorBidi" w:cs="Arial"/>
          <w:b/>
          <w:bCs/>
          <w:sz w:val="36"/>
          <w:szCs w:val="36"/>
          <w:rtl/>
          <w:lang w:bidi="ar-DZ"/>
        </w:rPr>
        <w:t xml:space="preserve"> وربما ربكه بتحديد المعنى ليحقق ذلك ويقر بأنه من صميم البلاغة، دون إهمال الكيفية التي تعامل بها الخليل مع الكلام فتعامله لغوي</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ونستخلص من هذا أن البلاغة نحويا</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_</w:t>
      </w:r>
      <w:r w:rsidRPr="000964ED">
        <w:rPr>
          <w:rFonts w:asciiTheme="minorBidi" w:hAnsiTheme="minorBidi" w:cs="Arial"/>
          <w:b/>
          <w:bCs/>
          <w:color w:val="538135" w:themeColor="accent6" w:themeShade="BF"/>
          <w:sz w:val="36"/>
          <w:szCs w:val="36"/>
          <w:rtl/>
          <w:lang w:bidi="ar-DZ"/>
        </w:rPr>
        <w:t>مطابقة اللفظ للمعنى</w:t>
      </w:r>
    </w:p>
    <w:p w:rsidR="008A155C" w:rsidRPr="000964ED" w:rsidRDefault="008A155C" w:rsidP="008A155C">
      <w:pPr>
        <w:rPr>
          <w:rFonts w:asciiTheme="minorBidi" w:hAnsiTheme="minorBidi"/>
          <w:b/>
          <w:bCs/>
          <w:color w:val="538135" w:themeColor="accent6" w:themeShade="BF"/>
          <w:sz w:val="36"/>
          <w:szCs w:val="36"/>
          <w:rtl/>
          <w:lang w:bidi="ar-DZ"/>
        </w:rPr>
      </w:pPr>
      <w:r w:rsidRPr="008A155C">
        <w:rPr>
          <w:rFonts w:asciiTheme="minorBidi" w:hAnsiTheme="minorBidi" w:cs="Arial"/>
          <w:b/>
          <w:bCs/>
          <w:sz w:val="36"/>
          <w:szCs w:val="36"/>
          <w:rtl/>
          <w:lang w:bidi="ar-DZ"/>
        </w:rPr>
        <w:t>_</w:t>
      </w:r>
      <w:r w:rsidRPr="000964ED">
        <w:rPr>
          <w:rFonts w:asciiTheme="minorBidi" w:hAnsiTheme="minorBidi" w:cs="Arial"/>
          <w:b/>
          <w:bCs/>
          <w:color w:val="538135" w:themeColor="accent6" w:themeShade="BF"/>
          <w:sz w:val="36"/>
          <w:szCs w:val="36"/>
          <w:rtl/>
          <w:lang w:bidi="ar-DZ"/>
        </w:rPr>
        <w:t>مطابقة اللفظ والمعنى للحال</w:t>
      </w:r>
    </w:p>
    <w:p w:rsidR="008A155C" w:rsidRPr="008A155C" w:rsidRDefault="008A155C" w:rsidP="008A155C">
      <w:pPr>
        <w:rPr>
          <w:rFonts w:asciiTheme="minorBidi" w:hAnsiTheme="minorBidi"/>
          <w:b/>
          <w:bCs/>
          <w:sz w:val="36"/>
          <w:szCs w:val="36"/>
          <w:rtl/>
          <w:lang w:bidi="ar-DZ"/>
        </w:rPr>
      </w:pPr>
      <w:r w:rsidRPr="008A155C">
        <w:rPr>
          <w:rFonts w:asciiTheme="minorBidi" w:hAnsiTheme="minorBidi" w:cs="Arial"/>
          <w:b/>
          <w:bCs/>
          <w:sz w:val="36"/>
          <w:szCs w:val="36"/>
          <w:rtl/>
          <w:lang w:bidi="ar-DZ"/>
        </w:rPr>
        <w:t>_</w:t>
      </w:r>
      <w:r w:rsidRPr="000964ED">
        <w:rPr>
          <w:rFonts w:asciiTheme="minorBidi" w:hAnsiTheme="minorBidi" w:cs="Arial"/>
          <w:b/>
          <w:bCs/>
          <w:color w:val="538135" w:themeColor="accent6" w:themeShade="BF"/>
          <w:sz w:val="36"/>
          <w:szCs w:val="36"/>
          <w:rtl/>
          <w:lang w:bidi="ar-DZ"/>
        </w:rPr>
        <w:t>التوازن بين المصادر والموارد وآخر الكلام مشابه لأوله</w:t>
      </w:r>
    </w:p>
    <w:p w:rsidR="008A155C" w:rsidRPr="000964ED" w:rsidRDefault="008A155C" w:rsidP="000964ED">
      <w:pPr>
        <w:rPr>
          <w:rFonts w:asciiTheme="minorBidi" w:hAnsiTheme="minorBidi" w:hint="cs"/>
          <w:b/>
          <w:bCs/>
          <w:color w:val="538135" w:themeColor="accent6" w:themeShade="BF"/>
          <w:sz w:val="36"/>
          <w:szCs w:val="36"/>
          <w:rtl/>
          <w:lang w:bidi="ar-DZ"/>
        </w:rPr>
      </w:pPr>
      <w:bookmarkStart w:id="0" w:name="_GoBack"/>
      <w:r w:rsidRPr="000964ED">
        <w:rPr>
          <w:rFonts w:asciiTheme="minorBidi" w:hAnsiTheme="minorBidi" w:cs="Arial"/>
          <w:b/>
          <w:bCs/>
          <w:color w:val="538135" w:themeColor="accent6" w:themeShade="BF"/>
          <w:sz w:val="36"/>
          <w:szCs w:val="36"/>
          <w:rtl/>
          <w:lang w:bidi="ar-DZ"/>
        </w:rPr>
        <w:t>_تحقيق المراد</w:t>
      </w:r>
    </w:p>
    <w:bookmarkEnd w:id="0"/>
    <w:p w:rsidR="008A155C" w:rsidRPr="008A155C" w:rsidRDefault="008A155C" w:rsidP="008A155C">
      <w:pPr>
        <w:jc w:val="center"/>
        <w:rPr>
          <w:rFonts w:asciiTheme="minorBidi" w:hAnsiTheme="minorBidi"/>
          <w:b/>
          <w:bCs/>
          <w:sz w:val="36"/>
          <w:szCs w:val="36"/>
          <w:lang w:bidi="ar-DZ"/>
        </w:rPr>
      </w:pPr>
      <w:r>
        <w:rPr>
          <w:rFonts w:asciiTheme="minorBidi" w:hAnsiTheme="minorBidi" w:hint="cs"/>
          <w:b/>
          <w:bCs/>
          <w:sz w:val="36"/>
          <w:szCs w:val="36"/>
          <w:rtl/>
          <w:lang w:bidi="ar-DZ"/>
        </w:rPr>
        <w:t xml:space="preserve"> </w:t>
      </w:r>
    </w:p>
    <w:sectPr w:rsidR="008A155C" w:rsidRPr="008A155C" w:rsidSect="00E709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34DC2"/>
    <w:multiLevelType w:val="hybridMultilevel"/>
    <w:tmpl w:val="A63254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ar-DZ"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5C"/>
    <w:rsid w:val="000964ED"/>
    <w:rsid w:val="008A155C"/>
    <w:rsid w:val="00E709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1F67F-CA6A-4172-A988-1DEA82A4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1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4FD8-D85A-4E1C-9E20-7113FE436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2141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ABDELZIZ</dc:creator>
  <cp:keywords/>
  <dc:description/>
  <cp:lastModifiedBy>ABDELZIZ</cp:lastModifiedBy>
  <cp:revision>2</cp:revision>
  <dcterms:created xsi:type="dcterms:W3CDTF">2023-11-23T18:39:00Z</dcterms:created>
  <dcterms:modified xsi:type="dcterms:W3CDTF">2023-11-23T19:00:00Z</dcterms:modified>
</cp:coreProperties>
</file>