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A8" w:rsidRPr="002D6DCB" w:rsidRDefault="004521A8" w:rsidP="004521A8">
      <w:pPr>
        <w:tabs>
          <w:tab w:val="left" w:pos="7620"/>
        </w:tabs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2D6DCB">
        <w:rPr>
          <w:rFonts w:asciiTheme="majorHAnsi" w:hAnsiTheme="majorHAnsi" w:cstheme="majorBidi"/>
          <w:b/>
          <w:bCs/>
          <w:sz w:val="24"/>
          <w:szCs w:val="24"/>
        </w:rPr>
        <w:t>Sociolinguistique, 3</w:t>
      </w:r>
      <w:r w:rsidRPr="002D6DCB">
        <w:rPr>
          <w:rFonts w:asciiTheme="majorHAnsi" w:hAnsiTheme="majorHAns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année LMD</w:t>
      </w:r>
      <w:r w:rsidRPr="002D6DCB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              </w:t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                                Novembre 2019</w:t>
      </w:r>
    </w:p>
    <w:p w:rsidR="004521A8" w:rsidRDefault="004521A8" w:rsidP="00597B98">
      <w:pPr>
        <w:tabs>
          <w:tab w:val="left" w:pos="7620"/>
        </w:tabs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C74993">
        <w:rPr>
          <w:rFonts w:asciiTheme="majorHAnsi" w:hAnsiTheme="majorHAnsi" w:cstheme="majorBidi"/>
          <w:b/>
          <w:bCs/>
          <w:sz w:val="24"/>
          <w:szCs w:val="24"/>
        </w:rPr>
        <w:t xml:space="preserve">Groupes : A3, B2, B3, B4, B5, B8. </w:t>
      </w:r>
      <w:r w:rsidRPr="00C74993">
        <w:rPr>
          <w:rFonts w:asciiTheme="majorHAnsi" w:hAnsiTheme="majorHAnsi" w:cstheme="majorBidi"/>
          <w:b/>
          <w:bCs/>
          <w:sz w:val="24"/>
          <w:szCs w:val="24"/>
        </w:rPr>
        <w:tab/>
        <w:t xml:space="preserve">           </w:t>
      </w:r>
    </w:p>
    <w:p w:rsidR="004521A8" w:rsidRDefault="004521A8" w:rsidP="004521A8">
      <w:pPr>
        <w:rPr>
          <w:rFonts w:asciiTheme="majorHAnsi" w:hAnsiTheme="majorHAnsi" w:cstheme="majorBidi"/>
          <w:b/>
          <w:bCs/>
          <w:sz w:val="24"/>
          <w:szCs w:val="24"/>
        </w:rPr>
      </w:pPr>
      <w:r w:rsidRPr="000961DB">
        <w:rPr>
          <w:rFonts w:asciiTheme="majorHAnsi" w:hAnsiTheme="majorHAnsi" w:cstheme="majorBidi"/>
          <w:b/>
          <w:bCs/>
          <w:sz w:val="24"/>
          <w:szCs w:val="24"/>
        </w:rPr>
        <w:t>Programme des travaux dirigés (TD)</w:t>
      </w:r>
    </w:p>
    <w:p w:rsidR="004521A8" w:rsidRPr="008121B4" w:rsidRDefault="004521A8" w:rsidP="004521A8">
      <w:pPr>
        <w:pStyle w:val="Paragraphedeliste"/>
        <w:numPr>
          <w:ilvl w:val="0"/>
          <w:numId w:val="1"/>
        </w:numPr>
        <w:spacing w:after="120" w:line="240" w:lineRule="auto"/>
        <w:ind w:left="709" w:hanging="349"/>
        <w:rPr>
          <w:rFonts w:asciiTheme="majorHAnsi" w:hAnsiTheme="majorHAnsi" w:cstheme="majorBidi"/>
          <w:b/>
          <w:bCs/>
        </w:rPr>
      </w:pPr>
      <w:r w:rsidRPr="008121B4">
        <w:rPr>
          <w:rFonts w:asciiTheme="majorHAnsi" w:hAnsiTheme="majorHAnsi" w:cstheme="majorBidi"/>
          <w:b/>
          <w:bCs/>
        </w:rPr>
        <w:t xml:space="preserve">De la linguistique moderne à la sociolinguistique </w:t>
      </w:r>
    </w:p>
    <w:p w:rsidR="004521A8" w:rsidRPr="008121B4" w:rsidRDefault="004521A8" w:rsidP="004521A8">
      <w:pPr>
        <w:spacing w:after="0" w:line="240" w:lineRule="auto"/>
        <w:rPr>
          <w:rFonts w:asciiTheme="majorHAnsi" w:hAnsiTheme="majorHAnsi" w:cstheme="majorBidi"/>
        </w:rPr>
      </w:pPr>
      <w:r w:rsidRPr="008121B4">
        <w:rPr>
          <w:rFonts w:asciiTheme="majorHAnsi" w:hAnsiTheme="majorHAnsi" w:cstheme="majorBidi"/>
        </w:rPr>
        <w:t xml:space="preserve">           I.1.  La linguistique</w:t>
      </w:r>
      <w:r>
        <w:rPr>
          <w:rFonts w:asciiTheme="majorHAnsi" w:hAnsiTheme="majorHAnsi" w:cstheme="majorBidi"/>
        </w:rPr>
        <w:t xml:space="preserve"> saussurienne</w:t>
      </w:r>
      <w:r w:rsidRPr="008121B4"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structurale</w:t>
      </w:r>
      <w:r w:rsidRPr="008121B4">
        <w:rPr>
          <w:rFonts w:asciiTheme="majorHAnsi" w:hAnsiTheme="majorHAnsi" w:cstheme="majorBidi"/>
        </w:rPr>
        <w:t> : discipline scientifique non prescriptive</w:t>
      </w:r>
    </w:p>
    <w:p w:rsidR="004521A8" w:rsidRPr="008121B4" w:rsidRDefault="004521A8" w:rsidP="004521A8">
      <w:pPr>
        <w:spacing w:after="0" w:line="240" w:lineRule="auto"/>
        <w:rPr>
          <w:rFonts w:asciiTheme="majorHAnsi" w:hAnsiTheme="majorHAnsi" w:cstheme="majorBidi"/>
        </w:rPr>
      </w:pPr>
      <w:r w:rsidRPr="008121B4">
        <w:rPr>
          <w:rFonts w:asciiTheme="majorHAnsi" w:hAnsiTheme="majorHAnsi" w:cstheme="majorBidi"/>
        </w:rPr>
        <w:t xml:space="preserve">                    </w:t>
      </w:r>
      <w:r>
        <w:rPr>
          <w:rFonts w:asciiTheme="majorHAnsi" w:hAnsiTheme="majorHAnsi" w:cstheme="majorBidi"/>
        </w:rPr>
        <w:t xml:space="preserve">I.1.1.  Dichotomie </w:t>
      </w:r>
      <w:r w:rsidRPr="008121B4">
        <w:rPr>
          <w:rFonts w:asciiTheme="majorHAnsi" w:hAnsiTheme="majorHAnsi" w:cstheme="majorBidi"/>
        </w:rPr>
        <w:t>langue/langage, langue/parole</w:t>
      </w:r>
    </w:p>
    <w:p w:rsidR="003522EF" w:rsidRPr="008121B4" w:rsidRDefault="004521A8" w:rsidP="00597B98">
      <w:pPr>
        <w:tabs>
          <w:tab w:val="left" w:pos="1215"/>
        </w:tabs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I.1.2.  </w:t>
      </w:r>
      <w:r w:rsidRPr="008121B4">
        <w:rPr>
          <w:rFonts w:asciiTheme="majorHAnsi" w:hAnsiTheme="majorHAnsi" w:cstheme="majorBidi"/>
        </w:rPr>
        <w:t>Dichotomie diachronie/synchronie</w:t>
      </w:r>
    </w:p>
    <w:p w:rsidR="004521A8" w:rsidRPr="008121B4" w:rsidRDefault="004521A8" w:rsidP="00597B98">
      <w:pPr>
        <w:tabs>
          <w:tab w:val="left" w:pos="1215"/>
        </w:tabs>
        <w:spacing w:after="0" w:line="240" w:lineRule="auto"/>
        <w:ind w:left="1276" w:hanging="1276"/>
        <w:rPr>
          <w:rFonts w:asciiTheme="majorHAnsi" w:hAnsiTheme="majorHAnsi" w:cstheme="majorBidi"/>
        </w:rPr>
      </w:pPr>
      <w:r w:rsidRPr="008121B4">
        <w:rPr>
          <w:rFonts w:asciiTheme="majorHAnsi" w:hAnsiTheme="majorHAnsi" w:cstheme="majorBidi"/>
        </w:rPr>
        <w:t xml:space="preserve">           I.2. Remise en question de la conception saussurienne de la langue et de la linguistique </w:t>
      </w:r>
    </w:p>
    <w:p w:rsidR="004521A8" w:rsidRPr="008121B4" w:rsidRDefault="004521A8" w:rsidP="004521A8">
      <w:pPr>
        <w:tabs>
          <w:tab w:val="left" w:pos="1215"/>
        </w:tabs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I.2.1.  </w:t>
      </w:r>
      <w:r w:rsidRPr="008121B4">
        <w:rPr>
          <w:rFonts w:asciiTheme="majorHAnsi" w:hAnsiTheme="majorHAnsi" w:cstheme="majorBidi"/>
        </w:rPr>
        <w:t>Remise en question de la dichotomie langue/parole</w:t>
      </w:r>
    </w:p>
    <w:p w:rsidR="00597B98" w:rsidRDefault="004521A8" w:rsidP="00597B98">
      <w:pPr>
        <w:tabs>
          <w:tab w:val="left" w:pos="1215"/>
        </w:tabs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I.2.2.  </w:t>
      </w:r>
      <w:r w:rsidRPr="008121B4">
        <w:rPr>
          <w:rFonts w:asciiTheme="majorHAnsi" w:hAnsiTheme="majorHAnsi" w:cstheme="majorBidi"/>
        </w:rPr>
        <w:t>Remise en question de la dichotomie</w:t>
      </w:r>
      <w:r>
        <w:rPr>
          <w:rFonts w:asciiTheme="majorHAnsi" w:hAnsiTheme="majorHAnsi" w:cstheme="majorBidi"/>
        </w:rPr>
        <w:t xml:space="preserve"> </w:t>
      </w:r>
      <w:r w:rsidRPr="008121B4">
        <w:rPr>
          <w:rFonts w:asciiTheme="majorHAnsi" w:hAnsiTheme="majorHAnsi" w:cstheme="majorBidi"/>
        </w:rPr>
        <w:t xml:space="preserve"> diachronie/synchronie</w:t>
      </w:r>
    </w:p>
    <w:p w:rsidR="004521A8" w:rsidRDefault="00597B98" w:rsidP="00597B98">
      <w:pPr>
        <w:tabs>
          <w:tab w:val="left" w:pos="1215"/>
        </w:tabs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I.2.3.  Critique du schéma de la communication de Roman Jakobson Par C. </w:t>
      </w:r>
      <w:proofErr w:type="spellStart"/>
      <w:r>
        <w:rPr>
          <w:rFonts w:asciiTheme="majorHAnsi" w:hAnsiTheme="majorHAnsi" w:cstheme="majorBidi"/>
        </w:rPr>
        <w:t>Kerbrat</w:t>
      </w:r>
      <w:proofErr w:type="spellEnd"/>
      <w:r>
        <w:rPr>
          <w:rFonts w:asciiTheme="majorHAnsi" w:hAnsiTheme="majorHAnsi" w:cstheme="majorBidi"/>
        </w:rPr>
        <w:t>-</w:t>
      </w:r>
      <w:proofErr w:type="spellStart"/>
      <w:r>
        <w:rPr>
          <w:rFonts w:asciiTheme="majorHAnsi" w:hAnsiTheme="majorHAnsi" w:cstheme="majorBidi"/>
        </w:rPr>
        <w:t>Orecchioni</w:t>
      </w:r>
      <w:proofErr w:type="spellEnd"/>
      <w:r>
        <w:rPr>
          <w:rFonts w:asciiTheme="majorHAnsi" w:hAnsiTheme="majorHAnsi" w:cstheme="majorBidi"/>
        </w:rPr>
        <w:t xml:space="preserve">   </w:t>
      </w:r>
    </w:p>
    <w:p w:rsidR="004521A8" w:rsidRPr="008121B4" w:rsidRDefault="004521A8" w:rsidP="004521A8">
      <w:pPr>
        <w:tabs>
          <w:tab w:val="left" w:pos="1215"/>
        </w:tabs>
        <w:spacing w:after="0" w:line="240" w:lineRule="auto"/>
        <w:rPr>
          <w:rFonts w:asciiTheme="majorHAnsi" w:hAnsiTheme="majorHAnsi" w:cstheme="majorBidi"/>
        </w:rPr>
      </w:pPr>
    </w:p>
    <w:p w:rsidR="004521A8" w:rsidRPr="008121B4" w:rsidRDefault="004521A8" w:rsidP="004521A8">
      <w:pPr>
        <w:tabs>
          <w:tab w:val="left" w:pos="1215"/>
        </w:tabs>
        <w:spacing w:after="120" w:line="240" w:lineRule="auto"/>
        <w:rPr>
          <w:rFonts w:asciiTheme="majorHAnsi" w:hAnsiTheme="majorHAnsi" w:cstheme="majorBidi"/>
        </w:rPr>
      </w:pPr>
      <w:r w:rsidRPr="008121B4">
        <w:rPr>
          <w:rFonts w:asciiTheme="majorHAnsi" w:hAnsiTheme="majorHAnsi" w:cstheme="majorBidi"/>
        </w:rPr>
        <w:t xml:space="preserve">       </w:t>
      </w:r>
      <w:r w:rsidRPr="008121B4">
        <w:rPr>
          <w:rFonts w:asciiTheme="majorHAnsi" w:hAnsiTheme="majorHAnsi" w:cstheme="majorBidi"/>
          <w:b/>
          <w:bCs/>
        </w:rPr>
        <w:t>II. Introduction à la sociolinguistique</w:t>
      </w:r>
      <w:r w:rsidR="00597B98">
        <w:rPr>
          <w:rFonts w:asciiTheme="majorHAnsi" w:hAnsiTheme="majorHAnsi" w:cstheme="majorBidi"/>
          <w:b/>
          <w:bCs/>
        </w:rPr>
        <w:t xml:space="preserve"> : Essai de définition </w:t>
      </w:r>
    </w:p>
    <w:p w:rsidR="004521A8" w:rsidRPr="008121B4" w:rsidRDefault="004521A8" w:rsidP="004521A8">
      <w:pPr>
        <w:tabs>
          <w:tab w:val="left" w:pos="1215"/>
        </w:tabs>
        <w:spacing w:after="0" w:line="240" w:lineRule="auto"/>
        <w:ind w:firstLine="708"/>
        <w:rPr>
          <w:rFonts w:asciiTheme="majorHAnsi" w:hAnsiTheme="majorHAnsi" w:cstheme="majorBidi"/>
        </w:rPr>
      </w:pPr>
      <w:r w:rsidRPr="008121B4">
        <w:rPr>
          <w:rFonts w:asciiTheme="majorHAnsi" w:hAnsiTheme="majorHAnsi" w:cstheme="majorBidi"/>
        </w:rPr>
        <w:t>II.1. Pour une conception sociale de la langue</w:t>
      </w:r>
      <w:r w:rsidR="00483EC0">
        <w:rPr>
          <w:rFonts w:asciiTheme="majorHAnsi" w:hAnsiTheme="majorHAnsi" w:cstheme="majorBidi"/>
        </w:rPr>
        <w:t> </w:t>
      </w:r>
    </w:p>
    <w:p w:rsidR="004521A8" w:rsidRPr="008121B4" w:rsidRDefault="004521A8" w:rsidP="004521A8">
      <w:pPr>
        <w:tabs>
          <w:tab w:val="left" w:pos="1215"/>
        </w:tabs>
        <w:spacing w:after="0" w:line="240" w:lineRule="auto"/>
        <w:ind w:firstLine="708"/>
        <w:rPr>
          <w:rFonts w:asciiTheme="majorHAnsi" w:hAnsiTheme="majorHAnsi" w:cstheme="majorBidi"/>
        </w:rPr>
      </w:pPr>
      <w:r w:rsidRPr="008121B4">
        <w:rPr>
          <w:rFonts w:asciiTheme="majorHAnsi" w:hAnsiTheme="majorHAnsi" w:cstheme="majorBidi"/>
        </w:rPr>
        <w:t>II.2.  Naiss</w:t>
      </w:r>
      <w:r>
        <w:rPr>
          <w:rFonts w:asciiTheme="majorHAnsi" w:hAnsiTheme="majorHAnsi" w:cstheme="majorBidi"/>
        </w:rPr>
        <w:t>ance de la sociolinguistique : C</w:t>
      </w:r>
      <w:r w:rsidRPr="008121B4">
        <w:rPr>
          <w:rFonts w:asciiTheme="majorHAnsi" w:hAnsiTheme="majorHAnsi" w:cstheme="majorBidi"/>
        </w:rPr>
        <w:t xml:space="preserve">ontexte historique et épistémologique </w:t>
      </w:r>
    </w:p>
    <w:p w:rsidR="004521A8" w:rsidRDefault="004521A8" w:rsidP="004521A8">
      <w:pPr>
        <w:tabs>
          <w:tab w:val="left" w:pos="1215"/>
        </w:tabs>
        <w:spacing w:after="0" w:line="240" w:lineRule="auto"/>
        <w:ind w:firstLine="709"/>
        <w:rPr>
          <w:rFonts w:asciiTheme="majorHAnsi" w:hAnsiTheme="majorHAnsi" w:cstheme="majorBidi"/>
        </w:rPr>
      </w:pPr>
      <w:r w:rsidRPr="008121B4">
        <w:rPr>
          <w:rFonts w:asciiTheme="majorHAnsi" w:hAnsiTheme="majorHAnsi" w:cstheme="majorBidi"/>
        </w:rPr>
        <w:t>II</w:t>
      </w:r>
      <w:r>
        <w:rPr>
          <w:rFonts w:asciiTheme="majorHAnsi" w:hAnsiTheme="majorHAnsi" w:cstheme="majorBidi"/>
        </w:rPr>
        <w:t>.3</w:t>
      </w:r>
      <w:r w:rsidRPr="008121B4">
        <w:rPr>
          <w:rFonts w:asciiTheme="majorHAnsi" w:hAnsiTheme="majorHAnsi" w:cstheme="majorBidi"/>
        </w:rPr>
        <w:t>. Objet et méthode de la sociolinguistique</w:t>
      </w:r>
      <w:r w:rsidR="00E91DAB">
        <w:rPr>
          <w:rFonts w:asciiTheme="majorHAnsi" w:hAnsiTheme="majorHAnsi" w:cstheme="majorBidi"/>
        </w:rPr>
        <w:t xml:space="preserve"> : L’enquête sociolinguistique </w:t>
      </w:r>
      <w:r w:rsidRPr="008121B4">
        <w:rPr>
          <w:rFonts w:asciiTheme="majorHAnsi" w:hAnsiTheme="majorHAnsi" w:cstheme="majorBidi"/>
        </w:rPr>
        <w:t xml:space="preserve">  </w:t>
      </w:r>
    </w:p>
    <w:p w:rsidR="004521A8" w:rsidRPr="008121B4" w:rsidRDefault="004521A8" w:rsidP="004521A8">
      <w:pPr>
        <w:tabs>
          <w:tab w:val="left" w:pos="1215"/>
        </w:tabs>
        <w:spacing w:after="0" w:line="240" w:lineRule="auto"/>
        <w:ind w:firstLine="709"/>
        <w:rPr>
          <w:rFonts w:asciiTheme="majorHAnsi" w:hAnsiTheme="majorHAnsi" w:cstheme="majorBidi"/>
        </w:rPr>
      </w:pPr>
    </w:p>
    <w:p w:rsidR="004521A8" w:rsidRPr="008121B4" w:rsidRDefault="004521A8" w:rsidP="004521A8">
      <w:pPr>
        <w:rPr>
          <w:rFonts w:asciiTheme="majorHAnsi" w:hAnsiTheme="majorHAnsi" w:cstheme="majorBidi"/>
          <w:b/>
          <w:bCs/>
        </w:rPr>
      </w:pPr>
      <w:r w:rsidRPr="008121B4">
        <w:rPr>
          <w:rFonts w:asciiTheme="majorHAnsi" w:hAnsiTheme="majorHAnsi" w:cstheme="majorBidi"/>
          <w:b/>
          <w:bCs/>
        </w:rPr>
        <w:t xml:space="preserve">     III. Domaines ou territoires de la sociolinguistique</w:t>
      </w:r>
    </w:p>
    <w:p w:rsidR="004521A8" w:rsidRPr="008121B4" w:rsidRDefault="004521A8" w:rsidP="004521A8">
      <w:pPr>
        <w:spacing w:after="120" w:line="240" w:lineRule="auto"/>
        <w:ind w:firstLine="708"/>
        <w:rPr>
          <w:rFonts w:asciiTheme="majorHAnsi" w:hAnsiTheme="majorHAnsi" w:cstheme="majorBidi"/>
          <w:b/>
          <w:bCs/>
        </w:rPr>
      </w:pPr>
      <w:r w:rsidRPr="008121B4">
        <w:rPr>
          <w:rFonts w:asciiTheme="majorHAnsi" w:hAnsiTheme="majorHAnsi" w:cstheme="majorBidi"/>
          <w:b/>
          <w:bCs/>
        </w:rPr>
        <w:t xml:space="preserve">III.1. </w:t>
      </w:r>
      <w:r>
        <w:rPr>
          <w:rFonts w:asciiTheme="majorHAnsi" w:hAnsiTheme="majorHAnsi" w:cstheme="majorBidi"/>
          <w:b/>
          <w:bCs/>
        </w:rPr>
        <w:t>V</w:t>
      </w:r>
      <w:r w:rsidRPr="008121B4">
        <w:rPr>
          <w:rFonts w:asciiTheme="majorHAnsi" w:hAnsiTheme="majorHAnsi" w:cstheme="majorBidi"/>
          <w:b/>
          <w:bCs/>
        </w:rPr>
        <w:t xml:space="preserve">ariation </w:t>
      </w:r>
      <w:r>
        <w:rPr>
          <w:rFonts w:asciiTheme="majorHAnsi" w:hAnsiTheme="majorHAnsi" w:cstheme="majorBidi"/>
          <w:b/>
          <w:bCs/>
        </w:rPr>
        <w:t xml:space="preserve"> linguistique et variables sociales</w:t>
      </w:r>
      <w:r w:rsidR="00597B98">
        <w:rPr>
          <w:rFonts w:asciiTheme="majorHAnsi" w:hAnsiTheme="majorHAnsi" w:cstheme="majorBidi"/>
          <w:b/>
          <w:bCs/>
        </w:rPr>
        <w:t xml:space="preserve"> (sociolinguistique </w:t>
      </w:r>
      <w:proofErr w:type="spellStart"/>
      <w:r w:rsidR="00597B98">
        <w:rPr>
          <w:rFonts w:asciiTheme="majorHAnsi" w:hAnsiTheme="majorHAnsi" w:cstheme="majorBidi"/>
          <w:b/>
          <w:bCs/>
        </w:rPr>
        <w:t>variationniste</w:t>
      </w:r>
      <w:proofErr w:type="spellEnd"/>
      <w:r w:rsidR="00597B98">
        <w:rPr>
          <w:rFonts w:asciiTheme="majorHAnsi" w:hAnsiTheme="majorHAnsi" w:cstheme="majorBidi"/>
          <w:b/>
          <w:bCs/>
        </w:rPr>
        <w:t xml:space="preserve">) </w:t>
      </w:r>
    </w:p>
    <w:p w:rsidR="004521A8" w:rsidRDefault="004521A8" w:rsidP="004521A8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 III.1.1. Variation diachronique </w:t>
      </w:r>
    </w:p>
    <w:p w:rsidR="004521A8" w:rsidRPr="00545B7D" w:rsidRDefault="004521A8" w:rsidP="004521A8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 III.1.2. </w:t>
      </w:r>
      <w:r w:rsidRPr="00545B7D">
        <w:rPr>
          <w:rFonts w:asciiTheme="majorHAnsi" w:hAnsiTheme="majorHAnsi" w:cstheme="majorBidi"/>
        </w:rPr>
        <w:t xml:space="preserve">Variation géographique ou spatiale </w:t>
      </w:r>
      <w:r>
        <w:rPr>
          <w:rFonts w:asciiTheme="majorHAnsi" w:hAnsiTheme="majorHAnsi" w:cstheme="majorBidi"/>
        </w:rPr>
        <w:t xml:space="preserve">(ou </w:t>
      </w:r>
      <w:proofErr w:type="spellStart"/>
      <w:r>
        <w:rPr>
          <w:rFonts w:asciiTheme="majorHAnsi" w:hAnsiTheme="majorHAnsi" w:cstheme="majorBidi"/>
        </w:rPr>
        <w:t>diatopique</w:t>
      </w:r>
      <w:proofErr w:type="spellEnd"/>
      <w:r>
        <w:rPr>
          <w:rFonts w:asciiTheme="majorHAnsi" w:hAnsiTheme="majorHAnsi" w:cstheme="majorBidi"/>
        </w:rPr>
        <w:t>)</w:t>
      </w:r>
    </w:p>
    <w:p w:rsidR="004521A8" w:rsidRPr="00545B7D" w:rsidRDefault="004521A8" w:rsidP="004521A8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 III.1.3. </w:t>
      </w:r>
      <w:r w:rsidRPr="00545B7D">
        <w:rPr>
          <w:rFonts w:asciiTheme="majorHAnsi" w:hAnsiTheme="majorHAnsi" w:cstheme="majorBidi"/>
        </w:rPr>
        <w:t xml:space="preserve">Variation liée au genre </w:t>
      </w:r>
      <w:r>
        <w:rPr>
          <w:rFonts w:asciiTheme="majorHAnsi" w:hAnsiTheme="majorHAnsi" w:cstheme="majorBidi"/>
        </w:rPr>
        <w:t xml:space="preserve">(ou </w:t>
      </w:r>
      <w:proofErr w:type="spellStart"/>
      <w:r>
        <w:rPr>
          <w:rFonts w:asciiTheme="majorHAnsi" w:hAnsiTheme="majorHAnsi" w:cstheme="majorBidi"/>
        </w:rPr>
        <w:t>diagénique</w:t>
      </w:r>
      <w:proofErr w:type="spellEnd"/>
      <w:r>
        <w:rPr>
          <w:rFonts w:asciiTheme="majorHAnsi" w:hAnsiTheme="majorHAnsi" w:cstheme="majorBidi"/>
        </w:rPr>
        <w:t xml:space="preserve">) </w:t>
      </w:r>
    </w:p>
    <w:p w:rsidR="004521A8" w:rsidRPr="00545B7D" w:rsidRDefault="004521A8" w:rsidP="004521A8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 III.1.4. </w:t>
      </w:r>
      <w:r w:rsidRPr="00545B7D">
        <w:rPr>
          <w:rFonts w:asciiTheme="majorHAnsi" w:hAnsiTheme="majorHAnsi" w:cstheme="majorBidi"/>
        </w:rPr>
        <w:t xml:space="preserve">Variation selon l’appartenance socioculturelle </w:t>
      </w:r>
      <w:r>
        <w:rPr>
          <w:rFonts w:asciiTheme="majorHAnsi" w:hAnsiTheme="majorHAnsi" w:cstheme="majorBidi"/>
        </w:rPr>
        <w:t xml:space="preserve">(ou </w:t>
      </w:r>
      <w:proofErr w:type="spellStart"/>
      <w:r>
        <w:rPr>
          <w:rFonts w:asciiTheme="majorHAnsi" w:hAnsiTheme="majorHAnsi" w:cstheme="majorBidi"/>
        </w:rPr>
        <w:t>diastratique</w:t>
      </w:r>
      <w:proofErr w:type="spellEnd"/>
      <w:r>
        <w:rPr>
          <w:rFonts w:asciiTheme="majorHAnsi" w:hAnsiTheme="majorHAnsi" w:cstheme="majorBidi"/>
        </w:rPr>
        <w:t xml:space="preserve">) </w:t>
      </w:r>
    </w:p>
    <w:p w:rsidR="004521A8" w:rsidRPr="00545B7D" w:rsidRDefault="004521A8" w:rsidP="004521A8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 III.1.5.  </w:t>
      </w:r>
      <w:r w:rsidRPr="00545B7D">
        <w:rPr>
          <w:rFonts w:asciiTheme="majorHAnsi" w:hAnsiTheme="majorHAnsi" w:cstheme="majorBidi"/>
        </w:rPr>
        <w:t xml:space="preserve">Selon l’âge et la génération </w:t>
      </w:r>
    </w:p>
    <w:p w:rsidR="004521A8" w:rsidRDefault="004521A8" w:rsidP="004521A8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                III.1.6. </w:t>
      </w:r>
      <w:r w:rsidRPr="00545B7D">
        <w:rPr>
          <w:rFonts w:asciiTheme="majorHAnsi" w:hAnsiTheme="majorHAnsi" w:cstheme="majorBidi"/>
        </w:rPr>
        <w:t xml:space="preserve">Selon la situation de communication </w:t>
      </w:r>
      <w:r>
        <w:rPr>
          <w:rFonts w:asciiTheme="majorHAnsi" w:hAnsiTheme="majorHAnsi" w:cstheme="majorBidi"/>
        </w:rPr>
        <w:t xml:space="preserve">(ou </w:t>
      </w:r>
      <w:proofErr w:type="spellStart"/>
      <w:r>
        <w:rPr>
          <w:rFonts w:asciiTheme="majorHAnsi" w:hAnsiTheme="majorHAnsi" w:cstheme="majorBidi"/>
        </w:rPr>
        <w:t>diaphasique</w:t>
      </w:r>
      <w:proofErr w:type="spellEnd"/>
      <w:r>
        <w:rPr>
          <w:rFonts w:asciiTheme="majorHAnsi" w:hAnsiTheme="majorHAnsi" w:cstheme="majorBidi"/>
        </w:rPr>
        <w:t>)</w:t>
      </w:r>
    </w:p>
    <w:p w:rsidR="004521A8" w:rsidRPr="00545B7D" w:rsidRDefault="004521A8" w:rsidP="004521A8">
      <w:pPr>
        <w:spacing w:after="0" w:line="240" w:lineRule="auto"/>
        <w:rPr>
          <w:rFonts w:asciiTheme="majorHAnsi" w:hAnsiTheme="majorHAnsi" w:cstheme="majorBidi"/>
        </w:rPr>
      </w:pPr>
    </w:p>
    <w:p w:rsidR="004521A8" w:rsidRPr="008121B4" w:rsidRDefault="004521A8" w:rsidP="004521A8">
      <w:pPr>
        <w:spacing w:after="120" w:line="240" w:lineRule="auto"/>
        <w:ind w:firstLine="708"/>
        <w:rPr>
          <w:rFonts w:asciiTheme="majorHAnsi" w:hAnsiTheme="majorHAnsi"/>
          <w:b/>
          <w:bCs/>
        </w:rPr>
      </w:pPr>
      <w:r w:rsidRPr="008121B4">
        <w:rPr>
          <w:rFonts w:asciiTheme="majorHAnsi" w:hAnsiTheme="majorHAnsi"/>
          <w:b/>
          <w:bCs/>
        </w:rPr>
        <w:t xml:space="preserve">III.2. Représentations (imaginaires, idéologies) et  attitudes sociolinguistiques </w:t>
      </w:r>
    </w:p>
    <w:p w:rsidR="004521A8" w:rsidRPr="00545B7D" w:rsidRDefault="004521A8" w:rsidP="004521A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III.2.1. </w:t>
      </w:r>
      <w:r w:rsidR="00483EC0">
        <w:rPr>
          <w:rFonts w:asciiTheme="majorHAnsi" w:hAnsiTheme="majorHAnsi"/>
        </w:rPr>
        <w:t xml:space="preserve">Les préjugés et stéréotypes et idéologies de supériorité  </w:t>
      </w:r>
    </w:p>
    <w:p w:rsidR="004521A8" w:rsidRDefault="004521A8" w:rsidP="004521A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III.2.2. </w:t>
      </w:r>
      <w:r w:rsidRPr="00545B7D">
        <w:rPr>
          <w:rFonts w:asciiTheme="majorHAnsi" w:hAnsiTheme="majorHAnsi"/>
        </w:rPr>
        <w:t>Sécurité, insécurité linguistique</w:t>
      </w:r>
      <w:r w:rsidR="00843C45">
        <w:rPr>
          <w:rFonts w:asciiTheme="majorHAnsi" w:hAnsiTheme="majorHAnsi"/>
        </w:rPr>
        <w:t xml:space="preserve">, hypercorrection </w:t>
      </w:r>
      <w:r w:rsidRPr="00545B7D">
        <w:rPr>
          <w:rFonts w:asciiTheme="majorHAnsi" w:hAnsiTheme="majorHAnsi"/>
        </w:rPr>
        <w:t xml:space="preserve"> </w:t>
      </w:r>
    </w:p>
    <w:p w:rsidR="004521A8" w:rsidRPr="00545B7D" w:rsidRDefault="004521A8" w:rsidP="004521A8">
      <w:pPr>
        <w:spacing w:after="0" w:line="240" w:lineRule="auto"/>
        <w:rPr>
          <w:rFonts w:asciiTheme="majorHAnsi" w:hAnsiTheme="majorHAnsi"/>
        </w:rPr>
      </w:pPr>
    </w:p>
    <w:p w:rsidR="004521A8" w:rsidRPr="008121B4" w:rsidRDefault="004521A8" w:rsidP="004521A8">
      <w:pPr>
        <w:spacing w:after="120" w:line="240" w:lineRule="auto"/>
        <w:rPr>
          <w:rFonts w:asciiTheme="majorHAnsi" w:hAnsiTheme="majorHAnsi"/>
          <w:b/>
          <w:bCs/>
        </w:rPr>
      </w:pPr>
      <w:r w:rsidRPr="008121B4">
        <w:rPr>
          <w:rFonts w:asciiTheme="majorHAnsi" w:hAnsiTheme="majorHAnsi"/>
        </w:rPr>
        <w:t xml:space="preserve">              </w:t>
      </w:r>
      <w:r w:rsidRPr="008121B4">
        <w:rPr>
          <w:rFonts w:asciiTheme="majorHAnsi" w:hAnsiTheme="majorHAnsi"/>
          <w:b/>
          <w:bCs/>
        </w:rPr>
        <w:t>III.3. Langue</w:t>
      </w:r>
      <w:r>
        <w:rPr>
          <w:rFonts w:asciiTheme="majorHAnsi" w:hAnsiTheme="majorHAnsi"/>
          <w:b/>
          <w:bCs/>
        </w:rPr>
        <w:t>s</w:t>
      </w:r>
      <w:r w:rsidRPr="008121B4">
        <w:rPr>
          <w:rFonts w:asciiTheme="majorHAnsi" w:hAnsiTheme="majorHAnsi"/>
          <w:b/>
          <w:bCs/>
        </w:rPr>
        <w:t xml:space="preserve"> en contact </w:t>
      </w:r>
    </w:p>
    <w:p w:rsidR="004521A8" w:rsidRPr="00545B7D" w:rsidRDefault="004521A8" w:rsidP="004521A8">
      <w:pPr>
        <w:tabs>
          <w:tab w:val="left" w:pos="1185"/>
        </w:tabs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III.3.1. </w:t>
      </w:r>
      <w:r w:rsidRPr="00545B7D">
        <w:rPr>
          <w:rFonts w:asciiTheme="majorHAnsi" w:hAnsiTheme="majorHAnsi"/>
        </w:rPr>
        <w:t xml:space="preserve">Bilinguisme/plurilinguisme </w:t>
      </w:r>
    </w:p>
    <w:p w:rsidR="004521A8" w:rsidRPr="00545B7D" w:rsidRDefault="004521A8" w:rsidP="004521A8">
      <w:pPr>
        <w:tabs>
          <w:tab w:val="left" w:pos="1185"/>
        </w:tabs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III.3.2. </w:t>
      </w:r>
      <w:r w:rsidRPr="00545B7D">
        <w:rPr>
          <w:rFonts w:asciiTheme="majorHAnsi" w:hAnsiTheme="majorHAnsi"/>
        </w:rPr>
        <w:t xml:space="preserve">Diglossie et conflits linguistiques </w:t>
      </w:r>
    </w:p>
    <w:p w:rsidR="004521A8" w:rsidRDefault="004521A8" w:rsidP="004521A8">
      <w:pPr>
        <w:tabs>
          <w:tab w:val="left" w:pos="1185"/>
        </w:tabs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III.3.3. </w:t>
      </w:r>
      <w:r w:rsidRPr="00545B7D">
        <w:rPr>
          <w:rFonts w:asciiTheme="majorHAnsi" w:hAnsiTheme="majorHAnsi"/>
        </w:rPr>
        <w:t>Langues vernaculaires/véhiculaires</w:t>
      </w:r>
    </w:p>
    <w:p w:rsidR="00483EC0" w:rsidRPr="00545B7D" w:rsidRDefault="00483EC0" w:rsidP="00483EC0">
      <w:pPr>
        <w:tabs>
          <w:tab w:val="left" w:pos="1185"/>
        </w:tabs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III.3.4. Les langues mixtes </w:t>
      </w:r>
    </w:p>
    <w:p w:rsidR="004521A8" w:rsidRPr="00545B7D" w:rsidRDefault="00483EC0" w:rsidP="00483EC0">
      <w:pPr>
        <w:tabs>
          <w:tab w:val="left" w:pos="1185"/>
        </w:tabs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III.3.5</w:t>
      </w:r>
      <w:r w:rsidR="004521A8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La notion de « norme » en sociolinguistique: Langue (variété)  standard et dialectes  </w:t>
      </w:r>
    </w:p>
    <w:p w:rsidR="004521A8" w:rsidRPr="00545B7D" w:rsidRDefault="00483EC0" w:rsidP="004521A8">
      <w:pPr>
        <w:tabs>
          <w:tab w:val="left" w:pos="1185"/>
        </w:tabs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III.3.6</w:t>
      </w:r>
      <w:r w:rsidR="004521A8">
        <w:rPr>
          <w:rFonts w:asciiTheme="majorHAnsi" w:hAnsiTheme="majorHAnsi"/>
        </w:rPr>
        <w:t xml:space="preserve">. </w:t>
      </w:r>
      <w:r w:rsidR="004521A8" w:rsidRPr="00545B7D">
        <w:rPr>
          <w:rFonts w:asciiTheme="majorHAnsi" w:hAnsiTheme="majorHAnsi"/>
        </w:rPr>
        <w:t xml:space="preserve">Mélange et alternance codiques </w:t>
      </w:r>
    </w:p>
    <w:p w:rsidR="004521A8" w:rsidRDefault="00483EC0" w:rsidP="004521A8">
      <w:pPr>
        <w:tabs>
          <w:tab w:val="left" w:pos="1185"/>
        </w:tabs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III.3.7</w:t>
      </w:r>
      <w:r w:rsidR="004521A8">
        <w:rPr>
          <w:rFonts w:asciiTheme="majorHAnsi" w:hAnsiTheme="majorHAnsi"/>
        </w:rPr>
        <w:t xml:space="preserve">. </w:t>
      </w:r>
      <w:r w:rsidR="004521A8" w:rsidRPr="00545B7D">
        <w:rPr>
          <w:rFonts w:asciiTheme="majorHAnsi" w:hAnsiTheme="majorHAnsi"/>
        </w:rPr>
        <w:t xml:space="preserve">Emprunts et interférences </w:t>
      </w:r>
    </w:p>
    <w:p w:rsidR="004521A8" w:rsidRPr="00545B7D" w:rsidRDefault="004521A8" w:rsidP="004521A8">
      <w:pPr>
        <w:tabs>
          <w:tab w:val="left" w:pos="1185"/>
        </w:tabs>
        <w:spacing w:after="40" w:line="240" w:lineRule="auto"/>
        <w:rPr>
          <w:rFonts w:asciiTheme="majorHAnsi" w:hAnsiTheme="majorHAnsi"/>
        </w:rPr>
      </w:pPr>
    </w:p>
    <w:p w:rsidR="004521A8" w:rsidRPr="008121B4" w:rsidRDefault="004521A8" w:rsidP="004521A8">
      <w:pPr>
        <w:spacing w:after="120" w:line="240" w:lineRule="auto"/>
        <w:ind w:firstLine="708"/>
        <w:rPr>
          <w:rFonts w:asciiTheme="majorHAnsi" w:hAnsiTheme="majorHAnsi"/>
          <w:b/>
          <w:bCs/>
        </w:rPr>
      </w:pPr>
      <w:r w:rsidRPr="008121B4">
        <w:rPr>
          <w:rFonts w:asciiTheme="majorHAnsi" w:hAnsiTheme="majorHAnsi"/>
          <w:b/>
          <w:bCs/>
        </w:rPr>
        <w:t>III.4. Politique et planification linguistiques</w:t>
      </w:r>
      <w:r w:rsidR="00483EC0">
        <w:rPr>
          <w:rFonts w:asciiTheme="majorHAnsi" w:hAnsiTheme="majorHAnsi"/>
          <w:b/>
          <w:bCs/>
        </w:rPr>
        <w:t> </w:t>
      </w:r>
    </w:p>
    <w:p w:rsidR="004521A8" w:rsidRPr="00E91DAB" w:rsidRDefault="004521A8" w:rsidP="004521A8">
      <w:pPr>
        <w:spacing w:after="40" w:line="240" w:lineRule="auto"/>
        <w:rPr>
          <w:rFonts w:asciiTheme="majorHAnsi" w:hAnsiTheme="majorHAnsi"/>
          <w:lang w:val="en-US"/>
        </w:rPr>
      </w:pPr>
      <w:r w:rsidRPr="00B63A5B">
        <w:rPr>
          <w:rFonts w:asciiTheme="majorHAnsi" w:hAnsiTheme="majorHAnsi"/>
        </w:rPr>
        <w:t xml:space="preserve">                    </w:t>
      </w:r>
      <w:r w:rsidRPr="00E91DAB">
        <w:rPr>
          <w:rFonts w:asciiTheme="majorHAnsi" w:hAnsiTheme="majorHAnsi"/>
          <w:lang w:val="en-US"/>
        </w:rPr>
        <w:t xml:space="preserve">III.4.1. </w:t>
      </w:r>
      <w:proofErr w:type="spellStart"/>
      <w:r w:rsidRPr="00E91DAB">
        <w:rPr>
          <w:rFonts w:asciiTheme="majorHAnsi" w:hAnsiTheme="majorHAnsi"/>
          <w:lang w:val="en-US"/>
        </w:rPr>
        <w:t>Gestion</w:t>
      </w:r>
      <w:proofErr w:type="spellEnd"/>
      <w:r w:rsidRPr="00E91DAB">
        <w:rPr>
          <w:rFonts w:asciiTheme="majorHAnsi" w:hAnsiTheme="majorHAnsi"/>
          <w:lang w:val="en-US"/>
        </w:rPr>
        <w:t xml:space="preserve"> in vivo /in vitro </w:t>
      </w:r>
    </w:p>
    <w:p w:rsidR="004521A8" w:rsidRPr="00545B7D" w:rsidRDefault="004521A8" w:rsidP="004521A8">
      <w:pPr>
        <w:spacing w:after="40" w:line="240" w:lineRule="auto"/>
        <w:rPr>
          <w:rFonts w:asciiTheme="majorHAnsi" w:hAnsiTheme="majorHAnsi"/>
        </w:rPr>
      </w:pPr>
      <w:r w:rsidRPr="00E91DAB">
        <w:rPr>
          <w:rFonts w:asciiTheme="majorHAnsi" w:hAnsiTheme="majorHAnsi"/>
          <w:lang w:val="en-US"/>
        </w:rPr>
        <w:t xml:space="preserve">                    </w:t>
      </w:r>
      <w:r>
        <w:rPr>
          <w:rFonts w:asciiTheme="majorHAnsi" w:hAnsiTheme="majorHAnsi"/>
        </w:rPr>
        <w:t xml:space="preserve">III.4.2. </w:t>
      </w:r>
      <w:r w:rsidRPr="00545B7D">
        <w:rPr>
          <w:rFonts w:asciiTheme="majorHAnsi" w:hAnsiTheme="majorHAnsi"/>
        </w:rPr>
        <w:t xml:space="preserve">Intervenir sur la forme de la langue </w:t>
      </w:r>
    </w:p>
    <w:p w:rsidR="004521A8" w:rsidRPr="00545B7D" w:rsidRDefault="004521A8" w:rsidP="004521A8">
      <w:pPr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</w:t>
      </w:r>
      <w:r w:rsidRPr="00545B7D">
        <w:rPr>
          <w:rFonts w:asciiTheme="majorHAnsi" w:hAnsiTheme="majorHAnsi"/>
        </w:rPr>
        <w:t>III.4.</w:t>
      </w:r>
      <w:r>
        <w:rPr>
          <w:rFonts w:asciiTheme="majorHAnsi" w:hAnsiTheme="majorHAnsi"/>
        </w:rPr>
        <w:t xml:space="preserve">3. </w:t>
      </w:r>
      <w:r w:rsidRPr="00545B7D">
        <w:rPr>
          <w:rFonts w:asciiTheme="majorHAnsi" w:hAnsiTheme="majorHAnsi"/>
        </w:rPr>
        <w:t xml:space="preserve">Intervenir sur le rapport entre les langues/ sur le statut des langues </w:t>
      </w:r>
    </w:p>
    <w:p w:rsidR="004521A8" w:rsidRPr="00545B7D" w:rsidRDefault="004521A8" w:rsidP="004521A8">
      <w:pPr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</w:t>
      </w:r>
      <w:r w:rsidRPr="00545B7D">
        <w:rPr>
          <w:rFonts w:asciiTheme="majorHAnsi" w:hAnsiTheme="majorHAnsi"/>
        </w:rPr>
        <w:t>III.4.</w:t>
      </w:r>
      <w:r>
        <w:rPr>
          <w:rFonts w:asciiTheme="majorHAnsi" w:hAnsiTheme="majorHAnsi"/>
        </w:rPr>
        <w:t xml:space="preserve">4. </w:t>
      </w:r>
      <w:r w:rsidRPr="00545B7D">
        <w:rPr>
          <w:rFonts w:asciiTheme="majorHAnsi" w:hAnsiTheme="majorHAnsi"/>
        </w:rPr>
        <w:t xml:space="preserve">Plurilinguisme et politique linguistique en Algérie </w:t>
      </w:r>
    </w:p>
    <w:p w:rsidR="004521A8" w:rsidRPr="00545B7D" w:rsidRDefault="004521A8" w:rsidP="004521A8">
      <w:pPr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</w:t>
      </w:r>
      <w:r w:rsidRPr="00545B7D">
        <w:rPr>
          <w:rFonts w:asciiTheme="majorHAnsi" w:hAnsiTheme="majorHAnsi"/>
        </w:rPr>
        <w:t>III.4.5. L’unilinguisme de l’Etat français</w:t>
      </w:r>
    </w:p>
    <w:p w:rsidR="004521A8" w:rsidRPr="00545B7D" w:rsidRDefault="004521A8" w:rsidP="00597B98">
      <w:pPr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</w:t>
      </w:r>
      <w:r w:rsidRPr="00545B7D">
        <w:rPr>
          <w:rFonts w:asciiTheme="majorHAnsi" w:hAnsiTheme="majorHAnsi"/>
        </w:rPr>
        <w:t>III.4.</w:t>
      </w:r>
      <w:r>
        <w:rPr>
          <w:rFonts w:asciiTheme="majorHAnsi" w:hAnsiTheme="majorHAnsi"/>
        </w:rPr>
        <w:t xml:space="preserve">6. </w:t>
      </w:r>
      <w:r w:rsidR="00597B98">
        <w:rPr>
          <w:rFonts w:asciiTheme="majorHAnsi" w:hAnsiTheme="majorHAnsi"/>
        </w:rPr>
        <w:t>La politique</w:t>
      </w:r>
      <w:r w:rsidRPr="00545B7D">
        <w:rPr>
          <w:rFonts w:asciiTheme="majorHAnsi" w:hAnsiTheme="majorHAnsi"/>
        </w:rPr>
        <w:t xml:space="preserve"> linguistique </w:t>
      </w:r>
      <w:r w:rsidR="00597B98">
        <w:rPr>
          <w:rFonts w:asciiTheme="majorHAnsi" w:hAnsiTheme="majorHAnsi"/>
        </w:rPr>
        <w:t>en S</w:t>
      </w:r>
      <w:r w:rsidRPr="00545B7D">
        <w:rPr>
          <w:rFonts w:asciiTheme="majorHAnsi" w:hAnsiTheme="majorHAnsi"/>
        </w:rPr>
        <w:t xml:space="preserve">uisse </w:t>
      </w:r>
    </w:p>
    <w:p w:rsidR="004521A8" w:rsidRDefault="004521A8" w:rsidP="004521A8">
      <w:pPr>
        <w:rPr>
          <w:b/>
          <w:bCs/>
          <w:sz w:val="24"/>
          <w:szCs w:val="24"/>
        </w:rPr>
      </w:pPr>
    </w:p>
    <w:p w:rsidR="004521A8" w:rsidRDefault="004521A8" w:rsidP="004521A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521A8" w:rsidRPr="00293D86" w:rsidRDefault="004521A8" w:rsidP="004521A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93D86">
        <w:rPr>
          <w:rFonts w:asciiTheme="majorBidi" w:hAnsiTheme="majorBidi" w:cstheme="majorBidi"/>
          <w:b/>
          <w:bCs/>
          <w:sz w:val="24"/>
          <w:szCs w:val="24"/>
        </w:rPr>
        <w:lastRenderedPageBreak/>
        <w:t>Références bibliographiques 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BAYLON Christian, 1996,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Sociolinguistique : société, langue et discours</w:t>
      </w:r>
      <w:r w:rsidRPr="00293D86">
        <w:rPr>
          <w:rFonts w:asciiTheme="majorBidi" w:hAnsiTheme="majorBidi" w:cstheme="majorBidi"/>
          <w:sz w:val="24"/>
          <w:szCs w:val="24"/>
        </w:rPr>
        <w:t>, Nathan, Paris.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BLANCHET Philippe, 2012 (2000), </w:t>
      </w:r>
      <w:r w:rsidRPr="00B23F05">
        <w:rPr>
          <w:rFonts w:asciiTheme="majorBidi" w:hAnsiTheme="majorBidi" w:cstheme="majorBidi"/>
          <w:i/>
          <w:iCs/>
          <w:sz w:val="24"/>
          <w:szCs w:val="24"/>
        </w:rPr>
        <w:t>La linguistique de terrain. Méthode et théorie</w:t>
      </w:r>
      <w:r w:rsidRPr="00293D86">
        <w:rPr>
          <w:rFonts w:asciiTheme="majorBidi" w:hAnsiTheme="majorBidi" w:cstheme="majorBidi"/>
          <w:sz w:val="24"/>
          <w:szCs w:val="24"/>
        </w:rPr>
        <w:t>, PUR, France.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BOYER Henri, 1991,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Langues en conflit : études sociolinguistiques</w:t>
      </w:r>
      <w:r w:rsidRPr="00293D86">
        <w:rPr>
          <w:rFonts w:asciiTheme="majorBidi" w:hAnsiTheme="majorBidi" w:cstheme="majorBidi"/>
          <w:sz w:val="24"/>
          <w:szCs w:val="24"/>
        </w:rPr>
        <w:t xml:space="preserve">, l’Harmattan, Paris. 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BOYER Henri, 1996, </w:t>
      </w:r>
      <w:r w:rsidRPr="00B23F05">
        <w:rPr>
          <w:rFonts w:asciiTheme="majorBidi" w:hAnsiTheme="majorBidi" w:cstheme="majorBidi"/>
          <w:i/>
          <w:iCs/>
          <w:sz w:val="24"/>
          <w:szCs w:val="24"/>
        </w:rPr>
        <w:t>Eléments de sociolinguistique</w:t>
      </w:r>
      <w:r w:rsidRPr="00293D8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>, Paris.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BOYER Henri, 1996,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Sociolinguistique. Territoires et objets</w:t>
      </w:r>
      <w:r w:rsidRPr="00293D8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Delachaux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Niestlé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>, Paris.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BOYER Henri, 1997,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Plurilinguisme : « contact » ou « conflit » de langues ?</w:t>
      </w:r>
      <w:r w:rsidRPr="00293D86">
        <w:rPr>
          <w:rFonts w:asciiTheme="majorBidi" w:hAnsiTheme="majorBidi" w:cstheme="majorBidi"/>
          <w:sz w:val="24"/>
          <w:szCs w:val="24"/>
        </w:rPr>
        <w:t xml:space="preserve"> L’Harmattan, Paris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 BOYER Henri, 2001,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Introduction à la sociolinguistique</w:t>
      </w:r>
      <w:r w:rsidRPr="00293D8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 xml:space="preserve">, Paris. 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CALVET Louis-Jean, 1993,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La sociolinguistique</w:t>
      </w:r>
      <w:r w:rsidRPr="00293D86">
        <w:rPr>
          <w:rFonts w:asciiTheme="majorBidi" w:hAnsiTheme="majorBidi" w:cstheme="majorBidi"/>
          <w:sz w:val="24"/>
          <w:szCs w:val="24"/>
        </w:rPr>
        <w:t>, PUF, Paris.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CALVET Louis-Jean, 1999,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Pour une écologie des langues du monde</w:t>
      </w:r>
      <w:r w:rsidRPr="00293D86">
        <w:rPr>
          <w:rFonts w:asciiTheme="majorBidi" w:hAnsiTheme="majorBidi" w:cstheme="majorBidi"/>
          <w:sz w:val="24"/>
          <w:szCs w:val="24"/>
        </w:rPr>
        <w:t>, Plon, Paris.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>CALVET Louis-</w:t>
      </w:r>
      <w:proofErr w:type="gramStart"/>
      <w:r w:rsidRPr="00293D86">
        <w:rPr>
          <w:rFonts w:asciiTheme="majorBidi" w:hAnsiTheme="majorBidi" w:cstheme="majorBidi"/>
          <w:sz w:val="24"/>
          <w:szCs w:val="24"/>
        </w:rPr>
        <w:t>Jean ,</w:t>
      </w:r>
      <w:proofErr w:type="gramEnd"/>
      <w:r w:rsidRPr="00293D86">
        <w:rPr>
          <w:rFonts w:asciiTheme="majorBidi" w:hAnsiTheme="majorBidi" w:cstheme="majorBidi"/>
          <w:sz w:val="24"/>
          <w:szCs w:val="24"/>
        </w:rPr>
        <w:t xml:space="preserve"> 1999, La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guerre de langues et les politiques linguistiques</w:t>
      </w:r>
      <w:r w:rsidRPr="00293D86">
        <w:rPr>
          <w:rFonts w:asciiTheme="majorBidi" w:hAnsiTheme="majorBidi" w:cstheme="majorBidi"/>
          <w:sz w:val="24"/>
          <w:szCs w:val="24"/>
        </w:rPr>
        <w:t xml:space="preserve">, Hachette Littératures, Paris. </w:t>
      </w:r>
    </w:p>
    <w:p w:rsidR="004521A8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CALVET L-J et DUPONT P., 1999,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L’enquête sociolinguistique</w:t>
      </w:r>
      <w:r w:rsidRPr="00293D86">
        <w:rPr>
          <w:rFonts w:asciiTheme="majorBidi" w:hAnsiTheme="majorBidi" w:cstheme="majorBidi"/>
          <w:sz w:val="24"/>
          <w:szCs w:val="24"/>
        </w:rPr>
        <w:t xml:space="preserve">, L’Harmattan, France. </w:t>
      </w:r>
    </w:p>
    <w:p w:rsidR="004521A8" w:rsidRDefault="004521A8" w:rsidP="004521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CHACHOU  </w:t>
      </w:r>
      <w:proofErr w:type="spellStart"/>
      <w:r>
        <w:rPr>
          <w:rFonts w:asciiTheme="majorBidi" w:hAnsiTheme="majorBidi" w:cstheme="majorBidi"/>
          <w:sz w:val="24"/>
          <w:szCs w:val="24"/>
        </w:rPr>
        <w:t>Ibtissem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2013, </w:t>
      </w:r>
      <w:r w:rsidRPr="00B23F05">
        <w:rPr>
          <w:rFonts w:asciiTheme="majorBidi" w:hAnsiTheme="majorBidi" w:cstheme="majorBidi"/>
          <w:i/>
          <w:iCs/>
          <w:sz w:val="24"/>
          <w:szCs w:val="24"/>
        </w:rPr>
        <w:t>Situation sociolinguistique de l’Algérie. Pratiques plurilingues et variétés à l’œuvre</w:t>
      </w:r>
      <w:r>
        <w:rPr>
          <w:rFonts w:asciiTheme="majorBidi" w:hAnsiTheme="majorBidi" w:cstheme="majorBidi"/>
          <w:sz w:val="24"/>
          <w:szCs w:val="24"/>
        </w:rPr>
        <w:t xml:space="preserve">, L’Harmattan, Paris. </w:t>
      </w:r>
      <w:r w:rsidRPr="00293D86">
        <w:rPr>
          <w:rFonts w:asciiTheme="majorBidi" w:hAnsiTheme="majorBidi" w:cstheme="majorBidi"/>
          <w:sz w:val="24"/>
          <w:szCs w:val="24"/>
        </w:rPr>
        <w:t xml:space="preserve"> 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CHERIGUEN  </w:t>
      </w:r>
      <w:proofErr w:type="spellStart"/>
      <w:r>
        <w:rPr>
          <w:rFonts w:asciiTheme="majorBidi" w:hAnsiTheme="majorBidi" w:cstheme="majorBidi"/>
          <w:sz w:val="24"/>
          <w:szCs w:val="24"/>
        </w:rPr>
        <w:t>Foudil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2001, </w:t>
      </w:r>
      <w:r w:rsidRPr="00C74993">
        <w:rPr>
          <w:rFonts w:asciiTheme="majorBidi" w:hAnsiTheme="majorBidi" w:cstheme="majorBidi"/>
          <w:i/>
          <w:iCs/>
          <w:sz w:val="24"/>
          <w:szCs w:val="24"/>
        </w:rPr>
        <w:t>Les mots des uns les mots des autres. Le français au contact de l’arabe et du berbère</w:t>
      </w:r>
      <w:r>
        <w:rPr>
          <w:rFonts w:asciiTheme="majorBidi" w:hAnsiTheme="majorBidi" w:cstheme="majorBidi"/>
          <w:sz w:val="24"/>
          <w:szCs w:val="24"/>
        </w:rPr>
        <w:t xml:space="preserve">, Casbah, Alger. 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CHAKER Salem, 1998,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Langues et pouvoir de l’Afrique du Nord à l’extrême Orient</w:t>
      </w:r>
      <w:r w:rsidRPr="00293D86">
        <w:rPr>
          <w:rFonts w:asciiTheme="majorBidi" w:hAnsiTheme="majorBidi" w:cstheme="majorBidi"/>
          <w:sz w:val="24"/>
          <w:szCs w:val="24"/>
        </w:rPr>
        <w:t xml:space="preserve">, EDSUD. 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GRANDGUILLAUME Gilbert, 1983,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Arabisation et politique linguistique au Maghreb</w:t>
      </w:r>
      <w:r w:rsidRPr="00293D86">
        <w:rPr>
          <w:rFonts w:asciiTheme="majorBidi" w:hAnsiTheme="majorBidi" w:cstheme="majorBidi"/>
          <w:sz w:val="24"/>
          <w:szCs w:val="24"/>
        </w:rPr>
        <w:t xml:space="preserve">, Maisonneuve et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Larose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>, Paris.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LABOV William, 1976,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Sociolinguistique</w:t>
      </w:r>
      <w:r w:rsidRPr="00293D86">
        <w:rPr>
          <w:rFonts w:asciiTheme="majorBidi" w:hAnsiTheme="majorBidi" w:cstheme="majorBidi"/>
          <w:sz w:val="24"/>
          <w:szCs w:val="24"/>
        </w:rPr>
        <w:t xml:space="preserve">, Editions de Minuit, Paris. 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>LAROUSSI  F., 2004, « Les politiques linguistiques au Maghreb : fondements idéologiques, enjeux sociaux », Aménagement linguistique au Maghreb, Revue de l’Aménagement linguistique n°17, Québec.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MOREAU Marie-Louise (éd.), 1997,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Sociolinguistique. Concepts de base</w:t>
      </w:r>
      <w:r w:rsidRPr="00293D8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Mardaga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 xml:space="preserve">, </w:t>
      </w:r>
    </w:p>
    <w:p w:rsidR="004521A8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QUEFFELEC </w:t>
      </w:r>
      <w:proofErr w:type="spellStart"/>
      <w:proofErr w:type="gramStart"/>
      <w:r w:rsidRPr="00293D86">
        <w:rPr>
          <w:rFonts w:asciiTheme="majorBidi" w:hAnsiTheme="majorBidi" w:cstheme="majorBidi"/>
          <w:sz w:val="24"/>
          <w:szCs w:val="24"/>
        </w:rPr>
        <w:t>Ambroisen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293D86">
        <w:rPr>
          <w:rFonts w:asciiTheme="majorBidi" w:hAnsiTheme="majorBidi" w:cstheme="majorBidi"/>
          <w:sz w:val="24"/>
          <w:szCs w:val="24"/>
        </w:rPr>
        <w:t xml:space="preserve">éd.) et DERRADJI Yacine, 2002, </w:t>
      </w:r>
      <w:r w:rsidRPr="00B23F05">
        <w:rPr>
          <w:rFonts w:asciiTheme="majorBidi" w:hAnsiTheme="majorBidi" w:cstheme="majorBidi"/>
          <w:i/>
          <w:iCs/>
          <w:sz w:val="24"/>
          <w:szCs w:val="24"/>
        </w:rPr>
        <w:t>Le français en Algérie : lexiques et dynamique des langues</w:t>
      </w:r>
      <w:r w:rsidRPr="00293D8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Duculot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>, Bruxelles.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SINI Chérif, 2015, </w:t>
      </w:r>
      <w:r w:rsidRPr="00B23F05">
        <w:rPr>
          <w:rFonts w:asciiTheme="majorBidi" w:hAnsiTheme="majorBidi" w:cstheme="majorBidi"/>
          <w:i/>
          <w:iCs/>
          <w:sz w:val="24"/>
          <w:szCs w:val="24"/>
        </w:rPr>
        <w:t>Cours de sociolinguistique</w:t>
      </w:r>
      <w:r>
        <w:rPr>
          <w:rFonts w:asciiTheme="majorBidi" w:hAnsiTheme="majorBidi" w:cstheme="majorBidi"/>
          <w:sz w:val="24"/>
          <w:szCs w:val="24"/>
        </w:rPr>
        <w:t xml:space="preserve">, L’Odyssée, Tizi-Ouzou. </w:t>
      </w:r>
    </w:p>
    <w:p w:rsidR="004521A8" w:rsidRPr="00293D86" w:rsidRDefault="004521A8" w:rsidP="004521A8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SINI Chérif, 2015, « La promotion du berbère en Algérie : de la prise de conscience intellectuelle au projet de société algérienne », in Cahiers d’études africaines n° 219, éditions Maison des sciences de l’Homme, Paris. </w:t>
      </w:r>
    </w:p>
    <w:p w:rsidR="009847D5" w:rsidRPr="00852E31" w:rsidRDefault="004521A8" w:rsidP="00852E31">
      <w:pPr>
        <w:rPr>
          <w:rFonts w:asciiTheme="majorBidi" w:hAnsiTheme="majorBidi" w:cstheme="majorBidi"/>
          <w:sz w:val="24"/>
          <w:szCs w:val="24"/>
        </w:rPr>
      </w:pPr>
      <w:r w:rsidRPr="00293D86">
        <w:rPr>
          <w:rFonts w:asciiTheme="majorBidi" w:hAnsiTheme="majorBidi" w:cstheme="majorBidi"/>
          <w:sz w:val="24"/>
          <w:szCs w:val="24"/>
        </w:rPr>
        <w:t xml:space="preserve">TALEB-IBRAHIMI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Khaoula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 xml:space="preserve">, 1995, </w:t>
      </w:r>
      <w:r w:rsidRPr="00293D86">
        <w:rPr>
          <w:rFonts w:asciiTheme="majorBidi" w:hAnsiTheme="majorBidi" w:cstheme="majorBidi"/>
          <w:i/>
          <w:iCs/>
          <w:sz w:val="24"/>
          <w:szCs w:val="24"/>
        </w:rPr>
        <w:t>Les Algériens et leur(s) langue(s) : Eléments pour une approche sociolinguistique de la société algérienne</w:t>
      </w:r>
      <w:r w:rsidRPr="00293D8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93D86">
        <w:rPr>
          <w:rFonts w:asciiTheme="majorBidi" w:hAnsiTheme="majorBidi" w:cstheme="majorBidi"/>
          <w:sz w:val="24"/>
          <w:szCs w:val="24"/>
        </w:rPr>
        <w:t>Elhikma</w:t>
      </w:r>
      <w:proofErr w:type="spellEnd"/>
      <w:r w:rsidRPr="00293D86">
        <w:rPr>
          <w:rFonts w:asciiTheme="majorBidi" w:hAnsiTheme="majorBidi" w:cstheme="majorBidi"/>
          <w:sz w:val="24"/>
          <w:szCs w:val="24"/>
        </w:rPr>
        <w:t xml:space="preserve">, Alger. </w:t>
      </w:r>
    </w:p>
    <w:sectPr w:rsidR="009847D5" w:rsidRPr="00852E31" w:rsidSect="004521A8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55F"/>
    <w:multiLevelType w:val="hybridMultilevel"/>
    <w:tmpl w:val="EBEEBF10"/>
    <w:lvl w:ilvl="0" w:tplc="C6A8A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521A8"/>
    <w:rsid w:val="003522EF"/>
    <w:rsid w:val="004521A8"/>
    <w:rsid w:val="00480819"/>
    <w:rsid w:val="00483EC0"/>
    <w:rsid w:val="00597B98"/>
    <w:rsid w:val="005C2950"/>
    <w:rsid w:val="00843C45"/>
    <w:rsid w:val="00852E31"/>
    <w:rsid w:val="009847D5"/>
    <w:rsid w:val="00E9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2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2019-11-09T17:24:00Z</dcterms:created>
  <dcterms:modified xsi:type="dcterms:W3CDTF">2019-11-09T18:45:00Z</dcterms:modified>
</cp:coreProperties>
</file>