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140AB" w14:textId="77777777" w:rsidR="00692AC9" w:rsidRPr="00692AC9" w:rsidRDefault="00692AC9" w:rsidP="00692AC9">
      <w:pPr>
        <w:bidi/>
        <w:spacing w:after="200" w:line="276" w:lineRule="auto"/>
        <w:ind w:left="360"/>
        <w:contextualSpacing/>
        <w:jc w:val="center"/>
        <w:rPr>
          <w:rFonts w:ascii="Simplified Arabic" w:eastAsia="Times New Roman" w:hAnsi="Simplified Arabic" w:cs="Simplified Arabic"/>
          <w:kern w:val="0"/>
          <w:sz w:val="32"/>
          <w:szCs w:val="32"/>
          <w:rtl/>
          <w:lang w:val="en-US" w:bidi="ar-DZ"/>
          <w14:ligatures w14:val="none"/>
        </w:rPr>
      </w:pPr>
      <w:r w:rsidRPr="00692AC9">
        <w:rPr>
          <w:rFonts w:ascii="Simplified Arabic" w:eastAsia="Times New Roman" w:hAnsi="Simplified Arabic" w:cs="Simplified Arabic" w:hint="cs"/>
          <w:b/>
          <w:bCs/>
          <w:kern w:val="0"/>
          <w:sz w:val="32"/>
          <w:szCs w:val="32"/>
          <w:highlight w:val="lightGray"/>
          <w:rtl/>
          <w:lang w:val="en-US" w:bidi="ar-DZ"/>
          <w14:ligatures w14:val="none"/>
        </w:rPr>
        <w:t>منهجية تقديم استشارة قانونية</w:t>
      </w:r>
      <w:r w:rsidRPr="00692AC9">
        <w:rPr>
          <w:rFonts w:ascii="Simplified Arabic" w:eastAsia="Times New Roman" w:hAnsi="Simplified Arabic" w:cs="Simplified Arabic" w:hint="cs"/>
          <w:kern w:val="0"/>
          <w:sz w:val="32"/>
          <w:szCs w:val="32"/>
          <w:rtl/>
          <w:lang w:val="en-US" w:bidi="ar-DZ"/>
          <w14:ligatures w14:val="none"/>
        </w:rPr>
        <w:t>:</w:t>
      </w:r>
    </w:p>
    <w:p w14:paraId="54DA96E5" w14:textId="77777777" w:rsidR="00692AC9" w:rsidRPr="00692AC9" w:rsidRDefault="00692AC9" w:rsidP="00692AC9">
      <w:pPr>
        <w:bidi/>
        <w:spacing w:after="200" w:line="276" w:lineRule="auto"/>
        <w:ind w:left="360" w:firstLine="325"/>
        <w:contextualSpacing/>
        <w:jc w:val="lowKashida"/>
        <w:rPr>
          <w:rFonts w:ascii="Simplified Arabic" w:eastAsia="Times New Roman" w:hAnsi="Simplified Arabic" w:cs="Simplified Arabic"/>
          <w:kern w:val="0"/>
          <w:sz w:val="32"/>
          <w:szCs w:val="32"/>
          <w:rtl/>
          <w:lang w:val="en-US" w:bidi="ar-DZ"/>
          <w14:ligatures w14:val="none"/>
        </w:rPr>
      </w:pPr>
      <w:r w:rsidRPr="00692AC9">
        <w:rPr>
          <w:rFonts w:ascii="Simplified Arabic" w:eastAsia="Times New Roman" w:hAnsi="Simplified Arabic" w:cs="Simplified Arabic" w:hint="cs"/>
          <w:kern w:val="0"/>
          <w:sz w:val="32"/>
          <w:szCs w:val="32"/>
          <w:rtl/>
          <w:lang w:val="en-US" w:bidi="ar-DZ"/>
          <w14:ligatures w14:val="none"/>
        </w:rPr>
        <w:t xml:space="preserve"> </w:t>
      </w:r>
      <w:proofErr w:type="spellStart"/>
      <w:proofErr w:type="gramStart"/>
      <w:r w:rsidRPr="00692AC9">
        <w:rPr>
          <w:rFonts w:ascii="Simplified Arabic" w:eastAsia="Times New Roman" w:hAnsi="Simplified Arabic" w:cs="Simplified Arabic" w:hint="cs"/>
          <w:b/>
          <w:bCs/>
          <w:kern w:val="0"/>
          <w:sz w:val="32"/>
          <w:szCs w:val="32"/>
          <w:rtl/>
          <w:lang w:val="en-US" w:bidi="ar-DZ"/>
          <w14:ligatures w14:val="none"/>
        </w:rPr>
        <w:t>تمهيد:</w:t>
      </w:r>
      <w:r w:rsidRPr="00692AC9">
        <w:rPr>
          <w:rFonts w:ascii="Simplified Arabic" w:eastAsia="Times New Roman" w:hAnsi="Simplified Arabic" w:cs="Simplified Arabic" w:hint="cs"/>
          <w:kern w:val="0"/>
          <w:sz w:val="32"/>
          <w:szCs w:val="32"/>
          <w:rtl/>
          <w:lang w:val="en-US" w:bidi="ar-DZ"/>
          <w14:ligatures w14:val="none"/>
        </w:rPr>
        <w:t>يحتاج</w:t>
      </w:r>
      <w:proofErr w:type="spellEnd"/>
      <w:proofErr w:type="gramEnd"/>
      <w:r w:rsidRPr="00692AC9">
        <w:rPr>
          <w:rFonts w:ascii="Simplified Arabic" w:eastAsia="Times New Roman" w:hAnsi="Simplified Arabic" w:cs="Simplified Arabic" w:hint="cs"/>
          <w:kern w:val="0"/>
          <w:sz w:val="32"/>
          <w:szCs w:val="32"/>
          <w:rtl/>
          <w:lang w:val="en-US" w:bidi="ar-DZ"/>
          <w14:ligatures w14:val="none"/>
        </w:rPr>
        <w:t xml:space="preserve"> الأفراد في المجتمع إلى المشورة القانونية من رجال القانون والحقوقيين حتى يتمكنوا  من  فهم جيد للوضعيات الواقعية والحياتية التي تصادفهم، وهذا بمناسبة تنازع المصالح أو تعرضها لخطر </w:t>
      </w:r>
      <w:proofErr w:type="spellStart"/>
      <w:r w:rsidRPr="00692AC9">
        <w:rPr>
          <w:rFonts w:ascii="Simplified Arabic" w:eastAsia="Times New Roman" w:hAnsi="Simplified Arabic" w:cs="Simplified Arabic" w:hint="cs"/>
          <w:kern w:val="0"/>
          <w:sz w:val="32"/>
          <w:szCs w:val="32"/>
          <w:rtl/>
          <w:lang w:val="en-US" w:bidi="ar-DZ"/>
          <w14:ligatures w14:val="none"/>
        </w:rPr>
        <w:t>يتهددها</w:t>
      </w:r>
      <w:proofErr w:type="spellEnd"/>
      <w:r w:rsidRPr="00692AC9">
        <w:rPr>
          <w:rFonts w:ascii="Simplified Arabic" w:eastAsia="Times New Roman" w:hAnsi="Simplified Arabic" w:cs="Simplified Arabic" w:hint="cs"/>
          <w:kern w:val="0"/>
          <w:sz w:val="32"/>
          <w:szCs w:val="32"/>
          <w:rtl/>
          <w:lang w:val="en-US" w:bidi="ar-DZ"/>
          <w14:ligatures w14:val="none"/>
        </w:rPr>
        <w:t xml:space="preserve">، </w:t>
      </w:r>
    </w:p>
    <w:p w14:paraId="60DBB791" w14:textId="77777777" w:rsidR="00692AC9" w:rsidRPr="00692AC9" w:rsidRDefault="00692AC9" w:rsidP="00692AC9">
      <w:pPr>
        <w:bidi/>
        <w:spacing w:after="200" w:line="276" w:lineRule="auto"/>
        <w:ind w:left="360" w:firstLine="325"/>
        <w:contextualSpacing/>
        <w:jc w:val="lowKashida"/>
        <w:rPr>
          <w:rFonts w:ascii="Simplified Arabic" w:eastAsia="Times New Roman" w:hAnsi="Simplified Arabic" w:cs="Simplified Arabic"/>
          <w:kern w:val="0"/>
          <w:sz w:val="32"/>
          <w:szCs w:val="32"/>
          <w:rtl/>
          <w:lang w:val="en-US" w:bidi="ar-DZ"/>
          <w14:ligatures w14:val="none"/>
        </w:rPr>
      </w:pPr>
      <w:r w:rsidRPr="00692AC9">
        <w:rPr>
          <w:rFonts w:ascii="Simplified Arabic" w:eastAsia="Times New Roman" w:hAnsi="Simplified Arabic" w:cs="Simplified Arabic" w:hint="cs"/>
          <w:kern w:val="0"/>
          <w:sz w:val="32"/>
          <w:szCs w:val="32"/>
          <w:rtl/>
          <w:lang w:val="en-US" w:bidi="ar-DZ"/>
          <w14:ligatures w14:val="none"/>
        </w:rPr>
        <w:t xml:space="preserve">إن القدرة على تقديم استشارة قانونية سليمة وقريبة من التطبيق الصحيح للقانون، وتنوير وجهة طالب الاستشارة، </w:t>
      </w:r>
      <w:proofErr w:type="gramStart"/>
      <w:r w:rsidRPr="00692AC9">
        <w:rPr>
          <w:rFonts w:ascii="Simplified Arabic" w:eastAsia="Times New Roman" w:hAnsi="Simplified Arabic" w:cs="Simplified Arabic" w:hint="cs"/>
          <w:kern w:val="0"/>
          <w:sz w:val="32"/>
          <w:szCs w:val="32"/>
          <w:rtl/>
          <w:lang w:val="en-US" w:bidi="ar-DZ"/>
          <w14:ligatures w14:val="none"/>
        </w:rPr>
        <w:t>أمر  يتطلب</w:t>
      </w:r>
      <w:proofErr w:type="gramEnd"/>
      <w:r w:rsidRPr="00692AC9">
        <w:rPr>
          <w:rFonts w:ascii="Simplified Arabic" w:eastAsia="Times New Roman" w:hAnsi="Simplified Arabic" w:cs="Simplified Arabic" w:hint="cs"/>
          <w:kern w:val="0"/>
          <w:sz w:val="32"/>
          <w:szCs w:val="32"/>
          <w:rtl/>
          <w:lang w:val="en-US" w:bidi="ar-DZ"/>
          <w14:ligatures w14:val="none"/>
        </w:rPr>
        <w:t xml:space="preserve"> تمكن رجل القانون من كثير من المعارف والمهارات البحثية والأدوات، مثلها مثل أي بحث علمي.</w:t>
      </w:r>
    </w:p>
    <w:p w14:paraId="681E107D" w14:textId="77777777" w:rsidR="00692AC9" w:rsidRPr="00692AC9" w:rsidRDefault="00692AC9" w:rsidP="00692AC9">
      <w:pPr>
        <w:bidi/>
        <w:spacing w:after="200" w:line="276" w:lineRule="auto"/>
        <w:ind w:left="360" w:firstLine="325"/>
        <w:contextualSpacing/>
        <w:jc w:val="lowKashida"/>
        <w:rPr>
          <w:rFonts w:ascii="Simplified Arabic" w:eastAsia="Times New Roman" w:hAnsi="Simplified Arabic" w:cs="Simplified Arabic"/>
          <w:i/>
          <w:iCs/>
          <w:kern w:val="0"/>
          <w:sz w:val="32"/>
          <w:szCs w:val="32"/>
          <w:rtl/>
          <w:lang w:val="en-US" w:bidi="ar-DZ"/>
          <w14:ligatures w14:val="none"/>
        </w:rPr>
      </w:pPr>
      <w:r w:rsidRPr="00692AC9">
        <w:rPr>
          <w:rFonts w:ascii="Simplified Arabic" w:eastAsia="Times New Roman" w:hAnsi="Simplified Arabic" w:cs="Simplified Arabic" w:hint="cs"/>
          <w:kern w:val="0"/>
          <w:sz w:val="32"/>
          <w:szCs w:val="32"/>
          <w:rtl/>
          <w:lang w:val="en-US" w:bidi="ar-DZ"/>
          <w14:ligatures w14:val="none"/>
        </w:rPr>
        <w:t>"</w:t>
      </w:r>
      <w:proofErr w:type="gramStart"/>
      <w:r w:rsidRPr="00692AC9">
        <w:rPr>
          <w:rFonts w:ascii="Simplified Arabic" w:eastAsia="Times New Roman" w:hAnsi="Simplified Arabic" w:cs="Simplified Arabic" w:hint="cs"/>
          <w:kern w:val="0"/>
          <w:sz w:val="32"/>
          <w:szCs w:val="32"/>
          <w:rtl/>
          <w:lang w:val="en-US" w:bidi="ar-DZ"/>
          <w14:ligatures w14:val="none"/>
        </w:rPr>
        <w:t xml:space="preserve">الاستشارة  </w:t>
      </w:r>
      <w:r w:rsidRPr="00692AC9">
        <w:rPr>
          <w:rFonts w:ascii="Simplified Arabic" w:eastAsia="Times New Roman" w:hAnsi="Simplified Arabic" w:cs="Simplified Arabic" w:hint="cs"/>
          <w:i/>
          <w:iCs/>
          <w:kern w:val="0"/>
          <w:sz w:val="32"/>
          <w:szCs w:val="32"/>
          <w:rtl/>
          <w:lang w:val="en-US" w:bidi="ar-DZ"/>
          <w14:ligatures w14:val="none"/>
        </w:rPr>
        <w:t>هي</w:t>
      </w:r>
      <w:proofErr w:type="gramEnd"/>
      <w:r w:rsidRPr="00692AC9">
        <w:rPr>
          <w:rFonts w:ascii="Simplified Arabic" w:eastAsia="Times New Roman" w:hAnsi="Simplified Arabic" w:cs="Simplified Arabic" w:hint="cs"/>
          <w:i/>
          <w:iCs/>
          <w:kern w:val="0"/>
          <w:sz w:val="32"/>
          <w:szCs w:val="32"/>
          <w:rtl/>
          <w:lang w:val="en-US" w:bidi="ar-DZ"/>
          <w14:ligatures w14:val="none"/>
        </w:rPr>
        <w:t xml:space="preserve"> تمرين تطبيقي يقتضي من صاحبه التعرف على وضعية واقعية والكشف عن الإشكاليات القانونية التي تثيرها، والبحث عن أرضيتها المناسبة ومكانها الصحيح من صميم الحالة الراهنة، وتتمثل في الإجابة في الترتيب المنطقي الدقيق للوقائع الوضعية وتبيان النتائج الناجمة عنها ، وتحديد المسلك الصائب الواجب اتباعه...... وتعني بكل ايجاز تأكيد صحة أو عدم جدوى الأسس التي يريد أن يعتمدها الشخص- طالب الاستشارة- الموجود في وضعية موصوفة بدقة.</w:t>
      </w:r>
    </w:p>
    <w:p w14:paraId="646B6AF1" w14:textId="77777777" w:rsidR="00692AC9" w:rsidRPr="00692AC9" w:rsidRDefault="00692AC9" w:rsidP="00692AC9">
      <w:pPr>
        <w:bidi/>
        <w:spacing w:after="200" w:line="276" w:lineRule="auto"/>
        <w:ind w:left="360" w:firstLine="325"/>
        <w:contextualSpacing/>
        <w:jc w:val="lowKashida"/>
        <w:rPr>
          <w:rFonts w:ascii="Simplified Arabic" w:eastAsia="Times New Roman" w:hAnsi="Simplified Arabic" w:cs="Simplified Arabic"/>
          <w:b/>
          <w:bCs/>
          <w:kern w:val="0"/>
          <w:sz w:val="32"/>
          <w:szCs w:val="32"/>
          <w:rtl/>
          <w:lang w:val="en-US" w:bidi="ar-DZ"/>
          <w14:ligatures w14:val="none"/>
        </w:rPr>
      </w:pPr>
      <w:r w:rsidRPr="00692AC9">
        <w:rPr>
          <w:rFonts w:ascii="Simplified Arabic" w:eastAsia="Times New Roman" w:hAnsi="Simplified Arabic" w:cs="Simplified Arabic" w:hint="cs"/>
          <w:b/>
          <w:bCs/>
          <w:kern w:val="0"/>
          <w:sz w:val="32"/>
          <w:szCs w:val="32"/>
          <w:rtl/>
          <w:lang w:val="en-US" w:bidi="ar-DZ"/>
          <w14:ligatures w14:val="none"/>
        </w:rPr>
        <w:t xml:space="preserve"> تعريف الاستشارة:</w:t>
      </w:r>
    </w:p>
    <w:p w14:paraId="07F29019" w14:textId="77777777" w:rsidR="00692AC9" w:rsidRPr="00692AC9" w:rsidRDefault="00692AC9" w:rsidP="00692AC9">
      <w:pPr>
        <w:bidi/>
        <w:spacing w:after="200" w:line="276" w:lineRule="auto"/>
        <w:ind w:left="360" w:firstLine="325"/>
        <w:contextualSpacing/>
        <w:jc w:val="lowKashida"/>
        <w:rPr>
          <w:rFonts w:ascii="Simplified Arabic" w:eastAsia="Times New Roman" w:hAnsi="Simplified Arabic" w:cs="Simplified Arabic"/>
          <w:b/>
          <w:bCs/>
          <w:kern w:val="0"/>
          <w:sz w:val="32"/>
          <w:szCs w:val="32"/>
          <w:rtl/>
          <w:lang w:val="en-US" w:bidi="ar-DZ"/>
          <w14:ligatures w14:val="none"/>
        </w:rPr>
      </w:pPr>
      <w:r w:rsidRPr="00692AC9">
        <w:rPr>
          <w:rFonts w:ascii="Simplified Arabic" w:eastAsia="Times New Roman" w:hAnsi="Simplified Arabic" w:cs="Simplified Arabic" w:hint="cs"/>
          <w:b/>
          <w:bCs/>
          <w:kern w:val="0"/>
          <w:sz w:val="32"/>
          <w:szCs w:val="32"/>
          <w:rtl/>
          <w:lang w:val="en-US" w:bidi="ar-DZ"/>
          <w14:ligatures w14:val="none"/>
        </w:rPr>
        <w:t xml:space="preserve">لغة: تعني </w:t>
      </w:r>
      <w:r w:rsidRPr="00692AC9">
        <w:rPr>
          <w:rFonts w:ascii="Simplified Arabic" w:eastAsia="Times New Roman" w:hAnsi="Simplified Arabic" w:cs="Simplified Arabic" w:hint="cs"/>
          <w:kern w:val="0"/>
          <w:sz w:val="32"/>
          <w:szCs w:val="32"/>
          <w:rtl/>
          <w:lang w:val="en-US" w:bidi="ar-DZ"/>
          <w14:ligatures w14:val="none"/>
        </w:rPr>
        <w:t xml:space="preserve">طلب المشورة من الغير، وتعني معرفة رأي </w:t>
      </w:r>
      <w:proofErr w:type="gramStart"/>
      <w:r w:rsidRPr="00692AC9">
        <w:rPr>
          <w:rFonts w:ascii="Simplified Arabic" w:eastAsia="Times New Roman" w:hAnsi="Simplified Arabic" w:cs="Simplified Arabic" w:hint="cs"/>
          <w:kern w:val="0"/>
          <w:sz w:val="32"/>
          <w:szCs w:val="32"/>
          <w:rtl/>
          <w:lang w:val="en-US" w:bidi="ar-DZ"/>
          <w14:ligatures w14:val="none"/>
        </w:rPr>
        <w:t>الغير  بخصوص</w:t>
      </w:r>
      <w:proofErr w:type="gramEnd"/>
      <w:r w:rsidRPr="00692AC9">
        <w:rPr>
          <w:rFonts w:ascii="Simplified Arabic" w:eastAsia="Times New Roman" w:hAnsi="Simplified Arabic" w:cs="Simplified Arabic" w:hint="cs"/>
          <w:kern w:val="0"/>
          <w:sz w:val="32"/>
          <w:szCs w:val="32"/>
          <w:rtl/>
          <w:lang w:val="en-US" w:bidi="ar-DZ"/>
          <w14:ligatures w14:val="none"/>
        </w:rPr>
        <w:t xml:space="preserve"> قضية ما.</w:t>
      </w:r>
    </w:p>
    <w:p w14:paraId="7F8EBBD0" w14:textId="77777777" w:rsidR="00692AC9" w:rsidRPr="00692AC9" w:rsidRDefault="00692AC9" w:rsidP="00692AC9">
      <w:pPr>
        <w:bidi/>
        <w:spacing w:after="200" w:line="276" w:lineRule="auto"/>
        <w:ind w:left="360" w:firstLine="325"/>
        <w:contextualSpacing/>
        <w:jc w:val="lowKashida"/>
        <w:rPr>
          <w:rFonts w:ascii="Simplified Arabic" w:eastAsia="Times New Roman" w:hAnsi="Simplified Arabic" w:cs="Simplified Arabic"/>
          <w:kern w:val="0"/>
          <w:sz w:val="32"/>
          <w:szCs w:val="32"/>
          <w:rtl/>
          <w:lang w:val="en-US" w:bidi="ar-DZ"/>
          <w14:ligatures w14:val="none"/>
        </w:rPr>
      </w:pPr>
      <w:r w:rsidRPr="00692AC9">
        <w:rPr>
          <w:rFonts w:ascii="Simplified Arabic" w:eastAsia="Times New Roman" w:hAnsi="Simplified Arabic" w:cs="Simplified Arabic" w:hint="cs"/>
          <w:b/>
          <w:bCs/>
          <w:kern w:val="0"/>
          <w:sz w:val="32"/>
          <w:szCs w:val="32"/>
          <w:rtl/>
          <w:lang w:val="en-US" w:bidi="ar-DZ"/>
          <w14:ligatures w14:val="none"/>
        </w:rPr>
        <w:t xml:space="preserve">الاصطلاح القانوني: </w:t>
      </w:r>
      <w:r w:rsidRPr="00692AC9">
        <w:rPr>
          <w:rFonts w:ascii="Simplified Arabic" w:eastAsia="Times New Roman" w:hAnsi="Simplified Arabic" w:cs="Simplified Arabic" w:hint="cs"/>
          <w:kern w:val="0"/>
          <w:sz w:val="32"/>
          <w:szCs w:val="32"/>
          <w:rtl/>
          <w:lang w:val="en-US" w:bidi="ar-DZ"/>
          <w14:ligatures w14:val="none"/>
        </w:rPr>
        <w:t xml:space="preserve">الرأي الذي يبديه أحد الخبراء إما كتابة أو </w:t>
      </w:r>
      <w:proofErr w:type="spellStart"/>
      <w:r w:rsidRPr="00692AC9">
        <w:rPr>
          <w:rFonts w:ascii="Simplified Arabic" w:eastAsia="Times New Roman" w:hAnsi="Simplified Arabic" w:cs="Simplified Arabic" w:hint="cs"/>
          <w:kern w:val="0"/>
          <w:sz w:val="32"/>
          <w:szCs w:val="32"/>
          <w:rtl/>
          <w:lang w:val="en-US" w:bidi="ar-DZ"/>
          <w14:ligatures w14:val="none"/>
        </w:rPr>
        <w:t>شفاهة</w:t>
      </w:r>
      <w:proofErr w:type="spellEnd"/>
      <w:r w:rsidRPr="00692AC9">
        <w:rPr>
          <w:rFonts w:ascii="Simplified Arabic" w:eastAsia="Times New Roman" w:hAnsi="Simplified Arabic" w:cs="Simplified Arabic" w:hint="cs"/>
          <w:kern w:val="0"/>
          <w:sz w:val="32"/>
          <w:szCs w:val="32"/>
          <w:rtl/>
          <w:lang w:val="en-US" w:bidi="ar-DZ"/>
          <w14:ligatures w14:val="none"/>
        </w:rPr>
        <w:t xml:space="preserve"> في موضوع معين.</w:t>
      </w:r>
    </w:p>
    <w:p w14:paraId="21C80543" w14:textId="77777777" w:rsidR="00692AC9" w:rsidRPr="00692AC9" w:rsidRDefault="00692AC9" w:rsidP="00692AC9">
      <w:pPr>
        <w:bidi/>
        <w:spacing w:after="200" w:line="276" w:lineRule="auto"/>
        <w:ind w:left="360" w:firstLine="325"/>
        <w:contextualSpacing/>
        <w:jc w:val="both"/>
        <w:rPr>
          <w:rFonts w:ascii="Simplified Arabic" w:eastAsia="Times New Roman" w:hAnsi="Simplified Arabic" w:cs="Simplified Arabic"/>
          <w:kern w:val="0"/>
          <w:sz w:val="32"/>
          <w:szCs w:val="32"/>
          <w:lang w:val="en-US" w:bidi="ar-DZ"/>
          <w14:ligatures w14:val="none"/>
        </w:rPr>
      </w:pPr>
      <w:r w:rsidRPr="00692AC9">
        <w:rPr>
          <w:rFonts w:ascii="Simplified Arabic" w:eastAsia="Times New Roman" w:hAnsi="Simplified Arabic" w:cs="Simplified Arabic" w:hint="cs"/>
          <w:b/>
          <w:bCs/>
          <w:kern w:val="0"/>
          <w:sz w:val="32"/>
          <w:szCs w:val="32"/>
          <w:rtl/>
          <w:lang w:val="en-US" w:bidi="ar-DZ"/>
          <w14:ligatures w14:val="none"/>
        </w:rPr>
        <w:t>"</w:t>
      </w:r>
      <w:r w:rsidRPr="00692AC9">
        <w:rPr>
          <w:rFonts w:ascii="Simplified Arabic" w:eastAsia="Times New Roman" w:hAnsi="Simplified Arabic" w:cs="Simplified Arabic" w:hint="cs"/>
          <w:kern w:val="0"/>
          <w:sz w:val="32"/>
          <w:szCs w:val="32"/>
          <w:rtl/>
          <w:lang w:val="en-US" w:bidi="ar-DZ"/>
          <w14:ligatures w14:val="none"/>
        </w:rPr>
        <w:t xml:space="preserve">الاستشارة عموما هي الرأي الذي يبديه حقوقي محترف بالنسبة لحالة </w:t>
      </w:r>
      <w:proofErr w:type="gramStart"/>
      <w:r w:rsidRPr="00692AC9">
        <w:rPr>
          <w:rFonts w:ascii="Simplified Arabic" w:eastAsia="Times New Roman" w:hAnsi="Simplified Arabic" w:cs="Simplified Arabic" w:hint="cs"/>
          <w:kern w:val="0"/>
          <w:sz w:val="32"/>
          <w:szCs w:val="32"/>
          <w:rtl/>
          <w:lang w:val="en-US" w:bidi="ar-DZ"/>
          <w14:ligatures w14:val="none"/>
        </w:rPr>
        <w:t>نزاع  أو</w:t>
      </w:r>
      <w:proofErr w:type="gramEnd"/>
      <w:r w:rsidRPr="00692AC9">
        <w:rPr>
          <w:rFonts w:ascii="Simplified Arabic" w:eastAsia="Times New Roman" w:hAnsi="Simplified Arabic" w:cs="Simplified Arabic" w:hint="cs"/>
          <w:kern w:val="0"/>
          <w:sz w:val="32"/>
          <w:szCs w:val="32"/>
          <w:rtl/>
          <w:lang w:val="en-US" w:bidi="ar-DZ"/>
          <w14:ligatures w14:val="none"/>
        </w:rPr>
        <w:t xml:space="preserve"> إبداء رأي موضوعي في نازلة معينة، أو حالة واقعية استنادا لمقتضيات القانون اللازمة لحل الاشكاليات </w:t>
      </w:r>
      <w:proofErr w:type="spellStart"/>
      <w:r w:rsidRPr="00692AC9">
        <w:rPr>
          <w:rFonts w:ascii="Simplified Arabic" w:eastAsia="Times New Roman" w:hAnsi="Simplified Arabic" w:cs="Simplified Arabic" w:hint="cs"/>
          <w:kern w:val="0"/>
          <w:sz w:val="32"/>
          <w:szCs w:val="32"/>
          <w:rtl/>
          <w:lang w:val="en-US" w:bidi="ar-DZ"/>
          <w14:ligatures w14:val="none"/>
        </w:rPr>
        <w:t>المتمخضة</w:t>
      </w:r>
      <w:proofErr w:type="spellEnd"/>
      <w:r w:rsidRPr="00692AC9">
        <w:rPr>
          <w:rFonts w:ascii="Simplified Arabic" w:eastAsia="Times New Roman" w:hAnsi="Simplified Arabic" w:cs="Simplified Arabic" w:hint="cs"/>
          <w:kern w:val="0"/>
          <w:sz w:val="32"/>
          <w:szCs w:val="32"/>
          <w:rtl/>
          <w:lang w:val="en-US" w:bidi="ar-DZ"/>
          <w14:ligatures w14:val="none"/>
        </w:rPr>
        <w:t xml:space="preserve"> عنها"</w:t>
      </w:r>
      <w:r w:rsidRPr="00692AC9">
        <w:rPr>
          <w:rFonts w:ascii="Simplified Arabic" w:eastAsia="Times New Roman" w:hAnsi="Simplified Arabic" w:cs="Simplified Arabic" w:hint="cs"/>
          <w:i/>
          <w:iCs/>
          <w:kern w:val="0"/>
          <w:sz w:val="32"/>
          <w:szCs w:val="32"/>
          <w:rtl/>
          <w:lang w:val="en-US" w:bidi="ar-DZ"/>
          <w14:ligatures w14:val="none"/>
        </w:rPr>
        <w:t>"</w:t>
      </w:r>
      <w:r w:rsidRPr="00692AC9">
        <w:rPr>
          <w:rFonts w:ascii="Simplified Arabic" w:eastAsia="Times New Roman" w:hAnsi="Simplified Arabic" w:cs="Simplified Arabic"/>
          <w:i/>
          <w:iCs/>
          <w:kern w:val="0"/>
          <w:sz w:val="32"/>
          <w:szCs w:val="32"/>
          <w:vertAlign w:val="superscript"/>
          <w:rtl/>
          <w:lang w:val="en-US" w:bidi="ar-DZ"/>
          <w14:ligatures w14:val="none"/>
        </w:rPr>
        <w:footnoteReference w:id="1"/>
      </w:r>
      <w:r w:rsidRPr="00692AC9">
        <w:rPr>
          <w:rFonts w:ascii="Simplified Arabic" w:eastAsia="Times New Roman" w:hAnsi="Simplified Arabic" w:cs="Simplified Arabic"/>
          <w:kern w:val="0"/>
          <w:sz w:val="32"/>
          <w:szCs w:val="32"/>
          <w:lang w:val="en-US" w:bidi="ar-DZ"/>
          <w14:ligatures w14:val="none"/>
        </w:rPr>
        <w:t>.</w:t>
      </w:r>
    </w:p>
    <w:p w14:paraId="117EA7FF" w14:textId="77777777" w:rsidR="00692AC9" w:rsidRPr="00692AC9" w:rsidRDefault="00692AC9" w:rsidP="00692AC9">
      <w:pPr>
        <w:bidi/>
        <w:spacing w:after="200" w:line="276" w:lineRule="auto"/>
        <w:ind w:left="360" w:firstLine="325"/>
        <w:contextualSpacing/>
        <w:jc w:val="both"/>
        <w:rPr>
          <w:rFonts w:ascii="Simplified Arabic" w:eastAsia="Times New Roman" w:hAnsi="Simplified Arabic" w:cs="Simplified Arabic"/>
          <w:kern w:val="0"/>
          <w:sz w:val="32"/>
          <w:szCs w:val="32"/>
          <w:lang w:bidi="ar-DZ"/>
          <w14:ligatures w14:val="none"/>
        </w:rPr>
      </w:pPr>
    </w:p>
    <w:p w14:paraId="42FF8E25" w14:textId="77777777" w:rsidR="00692AC9" w:rsidRPr="00692AC9" w:rsidRDefault="00692AC9" w:rsidP="00692AC9">
      <w:pPr>
        <w:bidi/>
        <w:spacing w:after="200" w:line="276" w:lineRule="auto"/>
        <w:jc w:val="both"/>
        <w:rPr>
          <w:rFonts w:ascii="Simplified Arabic" w:eastAsia="Times New Roman" w:hAnsi="Simplified Arabic" w:cs="Simplified Arabic"/>
          <w:i/>
          <w:iCs/>
          <w:kern w:val="0"/>
          <w:sz w:val="32"/>
          <w:szCs w:val="32"/>
          <w:rtl/>
          <w:lang w:bidi="ar-DZ"/>
          <w14:ligatures w14:val="none"/>
        </w:rPr>
      </w:pPr>
      <w:r w:rsidRPr="00692AC9">
        <w:rPr>
          <w:rFonts w:ascii="Simplified Arabic" w:eastAsia="Times New Roman" w:hAnsi="Simplified Arabic" w:cs="Simplified Arabic" w:hint="cs"/>
          <w:b/>
          <w:bCs/>
          <w:i/>
          <w:iCs/>
          <w:kern w:val="0"/>
          <w:sz w:val="32"/>
          <w:szCs w:val="32"/>
          <w:rtl/>
          <w:lang w:bidi="ar-DZ"/>
          <w14:ligatures w14:val="none"/>
        </w:rPr>
        <w:t>في الاصطلاح القانوني والأكاديمي</w:t>
      </w:r>
      <w:r w:rsidRPr="00692AC9">
        <w:rPr>
          <w:rFonts w:ascii="Simplified Arabic" w:eastAsia="Times New Roman" w:hAnsi="Simplified Arabic" w:cs="Simplified Arabic" w:hint="cs"/>
          <w:i/>
          <w:iCs/>
          <w:kern w:val="0"/>
          <w:sz w:val="32"/>
          <w:szCs w:val="32"/>
          <w:rtl/>
          <w:lang w:bidi="ar-DZ"/>
          <w14:ligatures w14:val="none"/>
        </w:rPr>
        <w:t xml:space="preserve">: هي طريقة بيداغوجية تستعمل في حصص الأعمال الموجهة، لتدريب الطالب على استعمال فكره ومعارفه استعمالا منطقيا </w:t>
      </w:r>
      <w:proofErr w:type="gramStart"/>
      <w:r w:rsidRPr="00692AC9">
        <w:rPr>
          <w:rFonts w:ascii="Simplified Arabic" w:eastAsia="Times New Roman" w:hAnsi="Simplified Arabic" w:cs="Simplified Arabic" w:hint="cs"/>
          <w:i/>
          <w:iCs/>
          <w:kern w:val="0"/>
          <w:sz w:val="32"/>
          <w:szCs w:val="32"/>
          <w:rtl/>
          <w:lang w:bidi="ar-DZ"/>
          <w14:ligatures w14:val="none"/>
        </w:rPr>
        <w:t>وعلميا ،</w:t>
      </w:r>
      <w:proofErr w:type="gramEnd"/>
      <w:r w:rsidRPr="00692AC9">
        <w:rPr>
          <w:rFonts w:ascii="Simplified Arabic" w:eastAsia="Times New Roman" w:hAnsi="Simplified Arabic" w:cs="Simplified Arabic" w:hint="cs"/>
          <w:i/>
          <w:iCs/>
          <w:kern w:val="0"/>
          <w:sz w:val="32"/>
          <w:szCs w:val="32"/>
          <w:rtl/>
          <w:lang w:bidi="ar-DZ"/>
          <w14:ligatures w14:val="none"/>
        </w:rPr>
        <w:t xml:space="preserve"> وهي كذلك وسيلة  تسمح للطالب  في أثناء دراسته وبعد تخرجه بالقدرة على تقديم الحلول المفترضة طبقا للقانون،  لجميع المسائل القانونية التي تعرض عليه، وقد تكون شفهية أو كتابية  وتكون بطبيعة الحال قبل اللجوء إلى القضاء؛ لأنه إذا انعقد الاختصاص للقضاء يصبح هذا الأخير هو المختص بالفصل فيها بحكم ، ولا يمكن للاستشارة أن تحل محل الحكم </w:t>
      </w:r>
      <w:r w:rsidRPr="00692AC9">
        <w:rPr>
          <w:rFonts w:ascii="Simplified Arabic" w:eastAsia="Times New Roman" w:hAnsi="Simplified Arabic" w:cs="Simplified Arabic" w:hint="cs"/>
          <w:i/>
          <w:iCs/>
          <w:kern w:val="0"/>
          <w:sz w:val="32"/>
          <w:szCs w:val="32"/>
          <w:rtl/>
          <w:lang w:bidi="ar-DZ"/>
          <w14:ligatures w14:val="none"/>
        </w:rPr>
        <w:lastRenderedPageBreak/>
        <w:t>القضائي المتوقع. لكن يبقي المعني يقترب من توقع التطبيق الصحيح للقانون إذا كانت الاستشارة سليمة وصائبة.</w:t>
      </w:r>
    </w:p>
    <w:p w14:paraId="60FCF73C" w14:textId="77777777" w:rsidR="00692AC9" w:rsidRPr="00692AC9" w:rsidRDefault="00692AC9" w:rsidP="00692AC9">
      <w:pPr>
        <w:bidi/>
        <w:spacing w:after="200" w:line="276" w:lineRule="auto"/>
        <w:jc w:val="both"/>
        <w:rPr>
          <w:rFonts w:ascii="Simplified Arabic" w:eastAsia="Times New Roman" w:hAnsi="Simplified Arabic" w:cs="Simplified Arabic"/>
          <w:kern w:val="0"/>
          <w:sz w:val="32"/>
          <w:szCs w:val="32"/>
          <w:rtl/>
          <w:lang w:bidi="ar-DZ"/>
          <w14:ligatures w14:val="none"/>
        </w:rPr>
      </w:pPr>
      <w:r w:rsidRPr="00692AC9">
        <w:rPr>
          <w:rFonts w:ascii="Simplified Arabic" w:eastAsia="Times New Roman" w:hAnsi="Simplified Arabic" w:cs="Simplified Arabic" w:hint="cs"/>
          <w:b/>
          <w:bCs/>
          <w:i/>
          <w:iCs/>
          <w:kern w:val="0"/>
          <w:sz w:val="32"/>
          <w:szCs w:val="32"/>
          <w:rtl/>
          <w:lang w:bidi="ar-DZ"/>
          <w14:ligatures w14:val="none"/>
        </w:rPr>
        <w:t>مراحل الاستشارة</w:t>
      </w:r>
      <w:r w:rsidRPr="00692AC9">
        <w:rPr>
          <w:rFonts w:ascii="Simplified Arabic" w:eastAsia="Times New Roman" w:hAnsi="Simplified Arabic" w:cs="Simplified Arabic" w:hint="cs"/>
          <w:kern w:val="0"/>
          <w:sz w:val="32"/>
          <w:szCs w:val="32"/>
          <w:rtl/>
          <w:lang w:bidi="ar-DZ"/>
          <w14:ligatures w14:val="none"/>
        </w:rPr>
        <w:t xml:space="preserve">: تمر الاستشارة بمرحلتين أساسيتين كما في التحليل النصوص القانونية أو التعليق على الأحكام والقرارات القضائية؛ مرحلة القراءة </w:t>
      </w:r>
      <w:proofErr w:type="gramStart"/>
      <w:r w:rsidRPr="00692AC9">
        <w:rPr>
          <w:rFonts w:ascii="Simplified Arabic" w:eastAsia="Times New Roman" w:hAnsi="Simplified Arabic" w:cs="Simplified Arabic" w:hint="cs"/>
          <w:kern w:val="0"/>
          <w:sz w:val="32"/>
          <w:szCs w:val="32"/>
          <w:rtl/>
          <w:lang w:bidi="ar-DZ"/>
          <w14:ligatures w14:val="none"/>
        </w:rPr>
        <w:t>و الفهم</w:t>
      </w:r>
      <w:proofErr w:type="gramEnd"/>
      <w:r w:rsidRPr="00692AC9">
        <w:rPr>
          <w:rFonts w:ascii="Simplified Arabic" w:eastAsia="Times New Roman" w:hAnsi="Simplified Arabic" w:cs="Simplified Arabic" w:hint="cs"/>
          <w:kern w:val="0"/>
          <w:sz w:val="32"/>
          <w:szCs w:val="32"/>
          <w:rtl/>
          <w:lang w:bidi="ar-DZ"/>
          <w14:ligatures w14:val="none"/>
        </w:rPr>
        <w:t xml:space="preserve"> وثانيا مرحلة التحرير والإجابة.</w:t>
      </w:r>
    </w:p>
    <w:p w14:paraId="63A591CF" w14:textId="77777777" w:rsidR="00692AC9" w:rsidRPr="00692AC9" w:rsidRDefault="00692AC9" w:rsidP="00692AC9">
      <w:pPr>
        <w:bidi/>
        <w:spacing w:after="200" w:line="276" w:lineRule="auto"/>
        <w:jc w:val="both"/>
        <w:rPr>
          <w:rFonts w:ascii="Simplified Arabic" w:eastAsia="Times New Roman" w:hAnsi="Simplified Arabic" w:cs="Simplified Arabic"/>
          <w:kern w:val="0"/>
          <w:sz w:val="32"/>
          <w:szCs w:val="32"/>
          <w:rtl/>
          <w:lang w:bidi="ar-DZ"/>
          <w14:ligatures w14:val="none"/>
        </w:rPr>
      </w:pPr>
      <w:r w:rsidRPr="00692AC9">
        <w:rPr>
          <w:rFonts w:ascii="Simplified Arabic" w:eastAsia="Times New Roman" w:hAnsi="Simplified Arabic" w:cs="Simplified Arabic" w:hint="cs"/>
          <w:kern w:val="0"/>
          <w:sz w:val="32"/>
          <w:szCs w:val="32"/>
          <w:rtl/>
          <w:lang w:bidi="ar-DZ"/>
          <w14:ligatures w14:val="none"/>
        </w:rPr>
        <w:t xml:space="preserve">أولا </w:t>
      </w:r>
      <w:r w:rsidRPr="00692AC9">
        <w:rPr>
          <w:rFonts w:ascii="Simplified Arabic" w:eastAsia="Times New Roman" w:hAnsi="Simplified Arabic" w:cs="Simplified Arabic" w:hint="cs"/>
          <w:b/>
          <w:bCs/>
          <w:kern w:val="0"/>
          <w:sz w:val="32"/>
          <w:szCs w:val="32"/>
          <w:rtl/>
          <w:lang w:bidi="ar-DZ"/>
          <w14:ligatures w14:val="none"/>
        </w:rPr>
        <w:t xml:space="preserve">/مرحلة القراءة </w:t>
      </w:r>
      <w:proofErr w:type="gramStart"/>
      <w:r w:rsidRPr="00692AC9">
        <w:rPr>
          <w:rFonts w:ascii="Simplified Arabic" w:eastAsia="Times New Roman" w:hAnsi="Simplified Arabic" w:cs="Simplified Arabic" w:hint="cs"/>
          <w:b/>
          <w:bCs/>
          <w:kern w:val="0"/>
          <w:sz w:val="32"/>
          <w:szCs w:val="32"/>
          <w:rtl/>
          <w:lang w:bidi="ar-DZ"/>
          <w14:ligatures w14:val="none"/>
        </w:rPr>
        <w:t xml:space="preserve">والفهم: </w:t>
      </w:r>
      <w:r w:rsidRPr="00692AC9">
        <w:rPr>
          <w:rFonts w:ascii="Simplified Arabic" w:eastAsia="Times New Roman" w:hAnsi="Simplified Arabic" w:cs="Simplified Arabic" w:hint="cs"/>
          <w:kern w:val="0"/>
          <w:sz w:val="32"/>
          <w:szCs w:val="32"/>
          <w:rtl/>
          <w:lang w:bidi="ar-DZ"/>
          <w14:ligatures w14:val="none"/>
        </w:rPr>
        <w:t xml:space="preserve"> قد</w:t>
      </w:r>
      <w:proofErr w:type="gramEnd"/>
      <w:r w:rsidRPr="00692AC9">
        <w:rPr>
          <w:rFonts w:ascii="Simplified Arabic" w:eastAsia="Times New Roman" w:hAnsi="Simplified Arabic" w:cs="Simplified Arabic" w:hint="cs"/>
          <w:kern w:val="0"/>
          <w:sz w:val="32"/>
          <w:szCs w:val="32"/>
          <w:rtl/>
          <w:lang w:bidi="ar-DZ"/>
          <w14:ligatures w14:val="none"/>
        </w:rPr>
        <w:t xml:space="preserve"> يعرض طالب الاستشارة قضيته كتابيا أو شفهيا، مهما كانت الطريقة فعلى المستشار أن يقرأ- أو يسمع - جميع معطيات القضية من وقائع وإجراءات، وحصرها وإحصائها مع فهم دقيق لجميع عناصرها كما هي، دون زيادة ولا نقصان بطريقة مجردة . مع الانتباه إلى الوقائع الأساسية والمنتجة في القضية.</w:t>
      </w:r>
    </w:p>
    <w:p w14:paraId="61D7AA4F" w14:textId="77777777" w:rsidR="00692AC9" w:rsidRPr="00692AC9" w:rsidRDefault="00692AC9" w:rsidP="00692AC9">
      <w:pPr>
        <w:bidi/>
        <w:spacing w:after="200" w:line="276" w:lineRule="auto"/>
        <w:jc w:val="both"/>
        <w:rPr>
          <w:rFonts w:ascii="Simplified Arabic" w:eastAsia="Times New Roman" w:hAnsi="Simplified Arabic" w:cs="Simplified Arabic"/>
          <w:kern w:val="0"/>
          <w:sz w:val="32"/>
          <w:szCs w:val="32"/>
          <w:rtl/>
          <w:lang w:bidi="ar-DZ"/>
          <w14:ligatures w14:val="none"/>
        </w:rPr>
      </w:pPr>
      <w:r w:rsidRPr="00692AC9">
        <w:rPr>
          <w:rFonts w:ascii="Simplified Arabic" w:eastAsia="Times New Roman" w:hAnsi="Simplified Arabic" w:cs="Simplified Arabic" w:hint="cs"/>
          <w:kern w:val="0"/>
          <w:sz w:val="32"/>
          <w:szCs w:val="32"/>
          <w:rtl/>
          <w:lang w:bidi="ar-DZ"/>
          <w14:ligatures w14:val="none"/>
        </w:rPr>
        <w:t xml:space="preserve">  -</w:t>
      </w:r>
      <w:r w:rsidRPr="00692AC9">
        <w:rPr>
          <w:rFonts w:ascii="Simplified Arabic" w:eastAsia="Times New Roman" w:hAnsi="Simplified Arabic" w:cs="Simplified Arabic" w:hint="cs"/>
          <w:b/>
          <w:bCs/>
          <w:kern w:val="0"/>
          <w:sz w:val="32"/>
          <w:szCs w:val="32"/>
          <w:rtl/>
          <w:lang w:bidi="ar-DZ"/>
          <w14:ligatures w14:val="none"/>
        </w:rPr>
        <w:t>الوقائع</w:t>
      </w:r>
      <w:r w:rsidRPr="00692AC9">
        <w:rPr>
          <w:rFonts w:ascii="Simplified Arabic" w:eastAsia="Times New Roman" w:hAnsi="Simplified Arabic" w:cs="Simplified Arabic" w:hint="cs"/>
          <w:kern w:val="0"/>
          <w:sz w:val="32"/>
          <w:szCs w:val="32"/>
          <w:rtl/>
          <w:lang w:bidi="ar-DZ"/>
          <w14:ligatures w14:val="none"/>
        </w:rPr>
        <w:t>: هي تلك الأحداث المادية والقانونية التي وقعت بمناسبة القضية أو بالتزامن معها وترتبط معها، والتي تشكل في مجموعها وحدة موضوعية تتعلق بالنزاع.</w:t>
      </w:r>
    </w:p>
    <w:p w14:paraId="29AD790F" w14:textId="77777777" w:rsidR="00692AC9" w:rsidRPr="00692AC9" w:rsidRDefault="00692AC9" w:rsidP="00692AC9">
      <w:pPr>
        <w:bidi/>
        <w:spacing w:after="200" w:line="276" w:lineRule="auto"/>
        <w:jc w:val="both"/>
        <w:rPr>
          <w:rFonts w:ascii="Simplified Arabic" w:eastAsia="Times New Roman" w:hAnsi="Simplified Arabic" w:cs="Simplified Arabic"/>
          <w:kern w:val="0"/>
          <w:sz w:val="32"/>
          <w:szCs w:val="32"/>
          <w:rtl/>
          <w:lang w:bidi="ar-DZ"/>
          <w14:ligatures w14:val="none"/>
        </w:rPr>
      </w:pPr>
      <w:r w:rsidRPr="00692AC9">
        <w:rPr>
          <w:rFonts w:ascii="Simplified Arabic" w:eastAsia="Times New Roman" w:hAnsi="Simplified Arabic" w:cs="Simplified Arabic" w:hint="cs"/>
          <w:b/>
          <w:bCs/>
          <w:kern w:val="0"/>
          <w:sz w:val="32"/>
          <w:szCs w:val="32"/>
          <w:rtl/>
          <w:lang w:bidi="ar-DZ"/>
          <w14:ligatures w14:val="none"/>
        </w:rPr>
        <w:t>- الإجراءات</w:t>
      </w:r>
      <w:r w:rsidRPr="00692AC9">
        <w:rPr>
          <w:rFonts w:ascii="Simplified Arabic" w:eastAsia="Times New Roman" w:hAnsi="Simplified Arabic" w:cs="Simplified Arabic" w:hint="cs"/>
          <w:kern w:val="0"/>
          <w:sz w:val="32"/>
          <w:szCs w:val="32"/>
          <w:rtl/>
          <w:lang w:bidi="ar-DZ"/>
          <w14:ligatures w14:val="none"/>
        </w:rPr>
        <w:t xml:space="preserve">: نذكر الإجراءات التي قام بها طالب الاستشارة مثلا: أودع </w:t>
      </w:r>
      <w:proofErr w:type="gramStart"/>
      <w:r w:rsidRPr="00692AC9">
        <w:rPr>
          <w:rFonts w:ascii="Simplified Arabic" w:eastAsia="Times New Roman" w:hAnsi="Simplified Arabic" w:cs="Simplified Arabic" w:hint="cs"/>
          <w:kern w:val="0"/>
          <w:sz w:val="32"/>
          <w:szCs w:val="32"/>
          <w:rtl/>
          <w:lang w:bidi="ar-DZ"/>
          <w14:ligatures w14:val="none"/>
        </w:rPr>
        <w:t>شكوى  أو</w:t>
      </w:r>
      <w:proofErr w:type="gramEnd"/>
      <w:r w:rsidRPr="00692AC9">
        <w:rPr>
          <w:rFonts w:ascii="Simplified Arabic" w:eastAsia="Times New Roman" w:hAnsi="Simplified Arabic" w:cs="Simplified Arabic" w:hint="cs"/>
          <w:kern w:val="0"/>
          <w:sz w:val="32"/>
          <w:szCs w:val="32"/>
          <w:rtl/>
          <w:lang w:bidi="ar-DZ"/>
          <w14:ligatures w14:val="none"/>
        </w:rPr>
        <w:t xml:space="preserve"> تظلم إداري، تم تبليغ</w:t>
      </w:r>
      <w:r w:rsidRPr="00692AC9">
        <w:rPr>
          <w:rFonts w:ascii="Simplified Arabic" w:eastAsia="Times New Roman" w:hAnsi="Simplified Arabic" w:cs="Simplified Arabic" w:hint="eastAsia"/>
          <w:kern w:val="0"/>
          <w:sz w:val="32"/>
          <w:szCs w:val="32"/>
          <w:rtl/>
          <w:lang w:bidi="ar-DZ"/>
          <w14:ligatures w14:val="none"/>
        </w:rPr>
        <w:t>ه</w:t>
      </w:r>
      <w:r w:rsidRPr="00692AC9">
        <w:rPr>
          <w:rFonts w:ascii="Simplified Arabic" w:eastAsia="Times New Roman" w:hAnsi="Simplified Arabic" w:cs="Simplified Arabic" w:hint="cs"/>
          <w:kern w:val="0"/>
          <w:sz w:val="32"/>
          <w:szCs w:val="32"/>
          <w:rtl/>
          <w:lang w:bidi="ar-DZ"/>
          <w14:ligatures w14:val="none"/>
        </w:rPr>
        <w:t xml:space="preserve"> ، قام بالاستعانة بمحضر قضائي...الخ. وتذكر مرتبة زمنيا.</w:t>
      </w:r>
    </w:p>
    <w:p w14:paraId="7F09FE8D" w14:textId="77777777" w:rsidR="00692AC9" w:rsidRPr="00692AC9" w:rsidRDefault="00692AC9" w:rsidP="00692AC9">
      <w:pPr>
        <w:bidi/>
        <w:spacing w:after="200" w:line="276" w:lineRule="auto"/>
        <w:jc w:val="both"/>
        <w:rPr>
          <w:rFonts w:ascii="Simplified Arabic" w:eastAsia="Times New Roman" w:hAnsi="Simplified Arabic" w:cs="Simplified Arabic"/>
          <w:kern w:val="0"/>
          <w:sz w:val="32"/>
          <w:szCs w:val="32"/>
          <w:rtl/>
          <w:lang w:bidi="ar-DZ"/>
          <w14:ligatures w14:val="none"/>
        </w:rPr>
      </w:pPr>
      <w:r w:rsidRPr="00692AC9">
        <w:rPr>
          <w:rFonts w:ascii="Simplified Arabic" w:eastAsia="Times New Roman" w:hAnsi="Simplified Arabic" w:cs="Simplified Arabic" w:hint="cs"/>
          <w:b/>
          <w:bCs/>
          <w:kern w:val="0"/>
          <w:sz w:val="32"/>
          <w:szCs w:val="32"/>
          <w:rtl/>
          <w:lang w:bidi="ar-DZ"/>
          <w14:ligatures w14:val="none"/>
        </w:rPr>
        <w:t>-  طرح المسائل القانونية</w:t>
      </w:r>
      <w:r w:rsidRPr="00692AC9">
        <w:rPr>
          <w:rFonts w:ascii="Simplified Arabic" w:eastAsia="Times New Roman" w:hAnsi="Simplified Arabic" w:cs="Simplified Arabic" w:hint="cs"/>
          <w:kern w:val="0"/>
          <w:sz w:val="32"/>
          <w:szCs w:val="32"/>
          <w:rtl/>
          <w:lang w:bidi="ar-DZ"/>
          <w14:ligatures w14:val="none"/>
        </w:rPr>
        <w:t xml:space="preserve">: من خلال الوقائع والإجراءات التي </w:t>
      </w:r>
      <w:proofErr w:type="gramStart"/>
      <w:r w:rsidRPr="00692AC9">
        <w:rPr>
          <w:rFonts w:ascii="Simplified Arabic" w:eastAsia="Times New Roman" w:hAnsi="Simplified Arabic" w:cs="Simplified Arabic" w:hint="cs"/>
          <w:kern w:val="0"/>
          <w:sz w:val="32"/>
          <w:szCs w:val="32"/>
          <w:rtl/>
          <w:lang w:bidi="ar-DZ"/>
          <w14:ligatures w14:val="none"/>
        </w:rPr>
        <w:t>بحوزة  رجل</w:t>
      </w:r>
      <w:proofErr w:type="gramEnd"/>
      <w:r w:rsidRPr="00692AC9">
        <w:rPr>
          <w:rFonts w:ascii="Simplified Arabic" w:eastAsia="Times New Roman" w:hAnsi="Simplified Arabic" w:cs="Simplified Arabic" w:hint="cs"/>
          <w:kern w:val="0"/>
          <w:sz w:val="32"/>
          <w:szCs w:val="32"/>
          <w:rtl/>
          <w:lang w:bidi="ar-DZ"/>
          <w14:ligatures w14:val="none"/>
        </w:rPr>
        <w:t xml:space="preserve"> القانون، فانه يتمكن من فهم أولي لمسببات النزاع و مصدره طبقا لمكتسبات قبلية ومعارف قانونية تحكم مثل هذه </w:t>
      </w:r>
      <w:proofErr w:type="spellStart"/>
      <w:r w:rsidRPr="00692AC9">
        <w:rPr>
          <w:rFonts w:ascii="Simplified Arabic" w:eastAsia="Times New Roman" w:hAnsi="Simplified Arabic" w:cs="Simplified Arabic" w:hint="cs"/>
          <w:kern w:val="0"/>
          <w:sz w:val="32"/>
          <w:szCs w:val="32"/>
          <w:rtl/>
          <w:lang w:bidi="ar-DZ"/>
          <w14:ligatures w14:val="none"/>
        </w:rPr>
        <w:t>القضائيا</w:t>
      </w:r>
      <w:proofErr w:type="spellEnd"/>
      <w:r w:rsidRPr="00692AC9">
        <w:rPr>
          <w:rFonts w:ascii="Simplified Arabic" w:eastAsia="Times New Roman" w:hAnsi="Simplified Arabic" w:cs="Simplified Arabic" w:hint="cs"/>
          <w:kern w:val="0"/>
          <w:sz w:val="32"/>
          <w:szCs w:val="32"/>
          <w:rtl/>
          <w:lang w:bidi="ar-DZ"/>
          <w14:ligatures w14:val="none"/>
        </w:rPr>
        <w:t xml:space="preserve"> ، فيبدأ بطرح المسائل القانونية</w:t>
      </w:r>
      <w:r w:rsidRPr="00692AC9">
        <w:rPr>
          <w:rFonts w:ascii="Simplified Arabic" w:eastAsia="Times New Roman" w:hAnsi="Simplified Arabic" w:cs="Simplified Arabic"/>
          <w:kern w:val="0"/>
          <w:sz w:val="32"/>
          <w:szCs w:val="32"/>
          <w:vertAlign w:val="superscript"/>
          <w:rtl/>
          <w:lang w:bidi="ar-DZ"/>
          <w14:ligatures w14:val="none"/>
        </w:rPr>
        <w:footnoteReference w:id="2"/>
      </w:r>
      <w:r w:rsidRPr="00692AC9">
        <w:rPr>
          <w:rFonts w:ascii="Simplified Arabic" w:eastAsia="Times New Roman" w:hAnsi="Simplified Arabic" w:cs="Simplified Arabic" w:hint="cs"/>
          <w:kern w:val="0"/>
          <w:sz w:val="32"/>
          <w:szCs w:val="32"/>
          <w:rtl/>
          <w:lang w:bidi="ar-DZ"/>
          <w14:ligatures w14:val="none"/>
        </w:rPr>
        <w:t xml:space="preserve"> '' </w:t>
      </w:r>
      <w:r w:rsidRPr="00692AC9">
        <w:rPr>
          <w:rFonts w:ascii="Simplified Arabic" w:eastAsia="Times New Roman" w:hAnsi="Simplified Arabic" w:cs="Simplified Arabic"/>
          <w:kern w:val="0"/>
          <w:sz w:val="32"/>
          <w:szCs w:val="32"/>
          <w:lang w:val="en-US" w:bidi="ar-DZ"/>
          <w14:ligatures w14:val="none"/>
        </w:rPr>
        <w:t xml:space="preserve">les question </w:t>
      </w:r>
      <w:proofErr w:type="spellStart"/>
      <w:r w:rsidRPr="00692AC9">
        <w:rPr>
          <w:rFonts w:ascii="Simplified Arabic" w:eastAsia="Times New Roman" w:hAnsi="Simplified Arabic" w:cs="Simplified Arabic"/>
          <w:kern w:val="0"/>
          <w:sz w:val="32"/>
          <w:szCs w:val="32"/>
          <w:lang w:val="en-US" w:bidi="ar-DZ"/>
          <w14:ligatures w14:val="none"/>
        </w:rPr>
        <w:t>juridi</w:t>
      </w:r>
      <w:r w:rsidRPr="00692AC9">
        <w:rPr>
          <w:rFonts w:ascii="Simplified Arabic" w:eastAsia="Times New Roman" w:hAnsi="Simplified Arabic" w:cs="Simplified Arabic"/>
          <w:kern w:val="0"/>
          <w:sz w:val="32"/>
          <w:szCs w:val="32"/>
          <w:lang w:bidi="ar-DZ"/>
          <w14:ligatures w14:val="none"/>
        </w:rPr>
        <w:t>ques</w:t>
      </w:r>
      <w:proofErr w:type="spellEnd"/>
      <w:r w:rsidRPr="00692AC9">
        <w:rPr>
          <w:rFonts w:ascii="Simplified Arabic" w:eastAsia="Times New Roman" w:hAnsi="Simplified Arabic" w:cs="Simplified Arabic" w:hint="cs"/>
          <w:kern w:val="0"/>
          <w:sz w:val="32"/>
          <w:szCs w:val="32"/>
          <w:rtl/>
          <w:lang w:bidi="ar-DZ"/>
          <w14:ligatures w14:val="none"/>
        </w:rPr>
        <w:t>"</w:t>
      </w:r>
      <w:r w:rsidRPr="00692AC9">
        <w:rPr>
          <w:rFonts w:ascii="Simplified Arabic" w:eastAsia="Times New Roman" w:hAnsi="Simplified Arabic" w:cs="Simplified Arabic"/>
          <w:kern w:val="0"/>
          <w:sz w:val="32"/>
          <w:szCs w:val="32"/>
          <w:lang w:bidi="ar-DZ"/>
          <w14:ligatures w14:val="none"/>
        </w:rPr>
        <w:t xml:space="preserve"> </w:t>
      </w:r>
      <w:r w:rsidRPr="00692AC9">
        <w:rPr>
          <w:rFonts w:ascii="Simplified Arabic" w:eastAsia="Times New Roman" w:hAnsi="Simplified Arabic" w:cs="Simplified Arabic" w:hint="cs"/>
          <w:kern w:val="0"/>
          <w:sz w:val="32"/>
          <w:szCs w:val="32"/>
          <w:rtl/>
          <w:lang w:bidi="ar-DZ"/>
          <w14:ligatures w14:val="none"/>
        </w:rPr>
        <w:t xml:space="preserve"> وهذه التساؤلات </w:t>
      </w:r>
      <w:r w:rsidRPr="00692AC9">
        <w:rPr>
          <w:rFonts w:ascii="Simplified Arabic" w:eastAsia="Times New Roman" w:hAnsi="Simplified Arabic" w:cs="Simplified Arabic" w:hint="cs"/>
          <w:b/>
          <w:bCs/>
          <w:kern w:val="0"/>
          <w:sz w:val="32"/>
          <w:szCs w:val="32"/>
          <w:rtl/>
          <w:lang w:bidi="ar-DZ"/>
          <w14:ligatures w14:val="none"/>
        </w:rPr>
        <w:t>يفرضها:</w:t>
      </w:r>
      <w:r w:rsidRPr="00692AC9">
        <w:rPr>
          <w:rFonts w:ascii="Simplified Arabic" w:eastAsia="Times New Roman" w:hAnsi="Simplified Arabic" w:cs="Simplified Arabic" w:hint="cs"/>
          <w:kern w:val="0"/>
          <w:sz w:val="32"/>
          <w:szCs w:val="32"/>
          <w:rtl/>
          <w:lang w:bidi="ar-DZ"/>
          <w14:ligatures w14:val="none"/>
        </w:rPr>
        <w:t xml:space="preserve"> طبيعة أطراف النزاع والوقائع التي كونتها والإجراءات التي صاحبتها.</w:t>
      </w:r>
    </w:p>
    <w:p w14:paraId="3D7759B7" w14:textId="77777777" w:rsidR="00692AC9" w:rsidRPr="00692AC9" w:rsidRDefault="00692AC9" w:rsidP="00692AC9">
      <w:pPr>
        <w:bidi/>
        <w:spacing w:after="200" w:line="276" w:lineRule="auto"/>
        <w:jc w:val="both"/>
        <w:rPr>
          <w:rFonts w:ascii="Simplified Arabic" w:eastAsia="Times New Roman" w:hAnsi="Simplified Arabic" w:cs="Simplified Arabic"/>
          <w:kern w:val="0"/>
          <w:sz w:val="32"/>
          <w:szCs w:val="32"/>
          <w:rtl/>
          <w:lang w:bidi="ar-DZ"/>
          <w14:ligatures w14:val="none"/>
        </w:rPr>
      </w:pPr>
      <w:r w:rsidRPr="00692AC9">
        <w:rPr>
          <w:rFonts w:ascii="Simplified Arabic" w:eastAsia="Times New Roman" w:hAnsi="Simplified Arabic" w:cs="Simplified Arabic" w:hint="cs"/>
          <w:kern w:val="0"/>
          <w:sz w:val="32"/>
          <w:szCs w:val="32"/>
          <w:rtl/>
          <w:lang w:bidi="ar-DZ"/>
          <w14:ligatures w14:val="none"/>
        </w:rPr>
        <w:t xml:space="preserve">2- </w:t>
      </w:r>
      <w:r w:rsidRPr="00692AC9">
        <w:rPr>
          <w:rFonts w:ascii="Simplified Arabic" w:eastAsia="Times New Roman" w:hAnsi="Simplified Arabic" w:cs="Simplified Arabic" w:hint="cs"/>
          <w:b/>
          <w:bCs/>
          <w:kern w:val="0"/>
          <w:sz w:val="32"/>
          <w:szCs w:val="32"/>
          <w:rtl/>
          <w:lang w:bidi="ar-DZ"/>
          <w14:ligatures w14:val="none"/>
        </w:rPr>
        <w:t>الإجابة</w:t>
      </w:r>
      <w:r w:rsidRPr="00692AC9">
        <w:rPr>
          <w:rFonts w:ascii="Simplified Arabic" w:eastAsia="Times New Roman" w:hAnsi="Simplified Arabic" w:cs="Simplified Arabic" w:hint="cs"/>
          <w:kern w:val="0"/>
          <w:sz w:val="32"/>
          <w:szCs w:val="32"/>
          <w:rtl/>
          <w:lang w:bidi="ar-DZ"/>
          <w14:ligatures w14:val="none"/>
        </w:rPr>
        <w:t xml:space="preserve">: إن الإجابة عن المسائل القانونية تعالج بواسطة فقرات، بحيث تخصص لكل مسالة قانونية فقرة خاصة بها، وعددها </w:t>
      </w:r>
      <w:proofErr w:type="gramStart"/>
      <w:r w:rsidRPr="00692AC9">
        <w:rPr>
          <w:rFonts w:ascii="Simplified Arabic" w:eastAsia="Times New Roman" w:hAnsi="Simplified Arabic" w:cs="Simplified Arabic" w:hint="cs"/>
          <w:kern w:val="0"/>
          <w:sz w:val="32"/>
          <w:szCs w:val="32"/>
          <w:rtl/>
          <w:lang w:bidi="ar-DZ"/>
          <w14:ligatures w14:val="none"/>
        </w:rPr>
        <w:t>مرتبط  بعدد</w:t>
      </w:r>
      <w:proofErr w:type="gramEnd"/>
      <w:r w:rsidRPr="00692AC9">
        <w:rPr>
          <w:rFonts w:ascii="Simplified Arabic" w:eastAsia="Times New Roman" w:hAnsi="Simplified Arabic" w:cs="Simplified Arabic" w:hint="cs"/>
          <w:kern w:val="0"/>
          <w:sz w:val="32"/>
          <w:szCs w:val="32"/>
          <w:rtl/>
          <w:lang w:bidi="ar-DZ"/>
          <w14:ligatures w14:val="none"/>
        </w:rPr>
        <w:t xml:space="preserve"> المسائل القانونية التي تستخرج من القضية محل الاستشارة</w:t>
      </w:r>
      <w:r w:rsidRPr="00692AC9">
        <w:rPr>
          <w:rFonts w:ascii="Simplified Arabic" w:eastAsia="Times New Roman" w:hAnsi="Simplified Arabic" w:cs="Simplified Arabic"/>
          <w:kern w:val="0"/>
          <w:sz w:val="32"/>
          <w:szCs w:val="32"/>
          <w:vertAlign w:val="superscript"/>
          <w:rtl/>
          <w:lang w:bidi="ar-DZ"/>
          <w14:ligatures w14:val="none"/>
        </w:rPr>
        <w:footnoteReference w:id="3"/>
      </w:r>
      <w:r w:rsidRPr="00692AC9">
        <w:rPr>
          <w:rFonts w:ascii="Simplified Arabic" w:eastAsia="Times New Roman" w:hAnsi="Simplified Arabic" w:cs="Simplified Arabic" w:hint="cs"/>
          <w:kern w:val="0"/>
          <w:sz w:val="32"/>
          <w:szCs w:val="32"/>
          <w:rtl/>
          <w:lang w:bidi="ar-DZ"/>
          <w14:ligatures w14:val="none"/>
        </w:rPr>
        <w:t>.</w:t>
      </w:r>
    </w:p>
    <w:p w14:paraId="26B989F0" w14:textId="77777777" w:rsidR="00692AC9" w:rsidRPr="00692AC9" w:rsidRDefault="00692AC9" w:rsidP="00692AC9">
      <w:pPr>
        <w:bidi/>
        <w:spacing w:after="200" w:line="276" w:lineRule="auto"/>
        <w:jc w:val="center"/>
        <w:rPr>
          <w:rFonts w:ascii="Simplified Arabic" w:eastAsia="Times New Roman" w:hAnsi="Simplified Arabic" w:cs="Simplified Arabic"/>
          <w:kern w:val="0"/>
          <w:sz w:val="32"/>
          <w:szCs w:val="32"/>
          <w:rtl/>
          <w:lang w:bidi="ar-DZ"/>
          <w14:ligatures w14:val="none"/>
        </w:rPr>
      </w:pPr>
      <w:r w:rsidRPr="00692AC9">
        <w:rPr>
          <w:rFonts w:ascii="Simplified Arabic" w:eastAsia="Times New Roman" w:hAnsi="Simplified Arabic" w:cs="Simplified Arabic" w:hint="cs"/>
          <w:kern w:val="0"/>
          <w:sz w:val="32"/>
          <w:szCs w:val="32"/>
          <w:highlight w:val="lightGray"/>
          <w:rtl/>
          <w:lang w:bidi="ar-DZ"/>
          <w14:ligatures w14:val="none"/>
        </w:rPr>
        <w:t xml:space="preserve">جدول يوضح </w:t>
      </w:r>
      <w:proofErr w:type="gramStart"/>
      <w:r w:rsidRPr="00692AC9">
        <w:rPr>
          <w:rFonts w:ascii="Simplified Arabic" w:eastAsia="Times New Roman" w:hAnsi="Simplified Arabic" w:cs="Simplified Arabic" w:hint="cs"/>
          <w:kern w:val="0"/>
          <w:sz w:val="32"/>
          <w:szCs w:val="32"/>
          <w:highlight w:val="lightGray"/>
          <w:rtl/>
          <w:lang w:bidi="ar-DZ"/>
          <w14:ligatures w14:val="none"/>
        </w:rPr>
        <w:t>منهجية  عرض</w:t>
      </w:r>
      <w:proofErr w:type="gramEnd"/>
      <w:r w:rsidRPr="00692AC9">
        <w:rPr>
          <w:rFonts w:ascii="Simplified Arabic" w:eastAsia="Times New Roman" w:hAnsi="Simplified Arabic" w:cs="Simplified Arabic" w:hint="cs"/>
          <w:kern w:val="0"/>
          <w:sz w:val="32"/>
          <w:szCs w:val="32"/>
          <w:highlight w:val="lightGray"/>
          <w:rtl/>
          <w:lang w:bidi="ar-DZ"/>
          <w14:ligatures w14:val="none"/>
        </w:rPr>
        <w:t xml:space="preserve"> الاستشارة القانونية</w:t>
      </w:r>
    </w:p>
    <w:tbl>
      <w:tblPr>
        <w:tblStyle w:val="Grilledutableau1"/>
        <w:bidiVisual/>
        <w:tblW w:w="0" w:type="auto"/>
        <w:tblLook w:val="04A0" w:firstRow="1" w:lastRow="0" w:firstColumn="1" w:lastColumn="0" w:noHBand="0" w:noVBand="1"/>
      </w:tblPr>
      <w:tblGrid>
        <w:gridCol w:w="1488"/>
        <w:gridCol w:w="3752"/>
        <w:gridCol w:w="5216"/>
      </w:tblGrid>
      <w:tr w:rsidR="00692AC9" w:rsidRPr="00692AC9" w14:paraId="2CD6ED0A" w14:textId="77777777" w:rsidTr="00001C3E">
        <w:trPr>
          <w:trHeight w:val="660"/>
        </w:trPr>
        <w:tc>
          <w:tcPr>
            <w:tcW w:w="1502" w:type="dxa"/>
          </w:tcPr>
          <w:p w14:paraId="36ED8877" w14:textId="77777777" w:rsidR="00692AC9" w:rsidRPr="00692AC9" w:rsidRDefault="00692AC9" w:rsidP="00692AC9">
            <w:pPr>
              <w:bidi/>
              <w:jc w:val="center"/>
              <w:rPr>
                <w:rFonts w:ascii="Simplified Arabic" w:eastAsia="Times New Roman" w:hAnsi="Simplified Arabic" w:cs="Simplified Arabic"/>
                <w:b/>
                <w:bCs/>
                <w:sz w:val="32"/>
                <w:szCs w:val="32"/>
                <w:rtl/>
                <w:lang w:bidi="ar-DZ"/>
              </w:rPr>
            </w:pPr>
            <w:r w:rsidRPr="00692AC9">
              <w:rPr>
                <w:rFonts w:ascii="Simplified Arabic" w:eastAsia="Times New Roman" w:hAnsi="Simplified Arabic" w:cs="Simplified Arabic" w:hint="cs"/>
                <w:b/>
                <w:bCs/>
                <w:sz w:val="32"/>
                <w:szCs w:val="32"/>
                <w:rtl/>
                <w:lang w:bidi="ar-DZ"/>
              </w:rPr>
              <w:t>الفقرات</w:t>
            </w:r>
          </w:p>
        </w:tc>
        <w:tc>
          <w:tcPr>
            <w:tcW w:w="3827" w:type="dxa"/>
          </w:tcPr>
          <w:p w14:paraId="5199139F" w14:textId="77777777" w:rsidR="00692AC9" w:rsidRPr="00692AC9" w:rsidRDefault="00692AC9" w:rsidP="00692AC9">
            <w:pPr>
              <w:bidi/>
              <w:ind w:left="720"/>
              <w:contextualSpacing/>
              <w:jc w:val="center"/>
              <w:rPr>
                <w:rFonts w:ascii="Simplified Arabic" w:eastAsia="Times New Roman" w:hAnsi="Simplified Arabic" w:cs="Simplified Arabic"/>
                <w:b/>
                <w:bCs/>
                <w:sz w:val="32"/>
                <w:szCs w:val="32"/>
                <w:rtl/>
                <w:lang w:bidi="ar-DZ"/>
              </w:rPr>
            </w:pPr>
            <w:r w:rsidRPr="00692AC9">
              <w:rPr>
                <w:rFonts w:ascii="Simplified Arabic" w:eastAsia="Times New Roman" w:hAnsi="Simplified Arabic" w:cs="Simplified Arabic" w:hint="cs"/>
                <w:b/>
                <w:bCs/>
                <w:sz w:val="32"/>
                <w:szCs w:val="32"/>
                <w:rtl/>
                <w:lang w:bidi="ar-DZ"/>
              </w:rPr>
              <w:t>محتوى الفقرة</w:t>
            </w:r>
          </w:p>
        </w:tc>
        <w:tc>
          <w:tcPr>
            <w:tcW w:w="5277" w:type="dxa"/>
          </w:tcPr>
          <w:p w14:paraId="7892A528" w14:textId="77777777" w:rsidR="00692AC9" w:rsidRPr="00692AC9" w:rsidRDefault="00692AC9" w:rsidP="00692AC9">
            <w:pPr>
              <w:bidi/>
              <w:jc w:val="center"/>
              <w:rPr>
                <w:rFonts w:ascii="Simplified Arabic" w:eastAsia="Times New Roman" w:hAnsi="Simplified Arabic" w:cs="Simplified Arabic"/>
                <w:b/>
                <w:bCs/>
                <w:sz w:val="32"/>
                <w:szCs w:val="32"/>
                <w:rtl/>
                <w:lang w:bidi="ar-DZ"/>
              </w:rPr>
            </w:pPr>
            <w:r w:rsidRPr="00692AC9">
              <w:rPr>
                <w:rFonts w:ascii="Simplified Arabic" w:eastAsia="Times New Roman" w:hAnsi="Simplified Arabic" w:cs="Simplified Arabic" w:hint="cs"/>
                <w:b/>
                <w:bCs/>
                <w:sz w:val="32"/>
                <w:szCs w:val="32"/>
                <w:rtl/>
                <w:lang w:bidi="ar-DZ"/>
              </w:rPr>
              <w:t>الملاحظــــــــــــــــــــــــــــــــــــــــــــــــــــــــــــــــــة</w:t>
            </w:r>
          </w:p>
        </w:tc>
      </w:tr>
      <w:tr w:rsidR="00692AC9" w:rsidRPr="00692AC9" w14:paraId="442516F7" w14:textId="77777777" w:rsidTr="00001C3E">
        <w:trPr>
          <w:trHeight w:val="5322"/>
        </w:trPr>
        <w:tc>
          <w:tcPr>
            <w:tcW w:w="1502" w:type="dxa"/>
          </w:tcPr>
          <w:p w14:paraId="4C5055B3" w14:textId="77777777" w:rsidR="00692AC9" w:rsidRPr="00692AC9" w:rsidRDefault="00692AC9" w:rsidP="00692AC9">
            <w:pPr>
              <w:bidi/>
              <w:jc w:val="both"/>
              <w:rPr>
                <w:rFonts w:ascii="Simplified Arabic" w:eastAsia="Times New Roman" w:hAnsi="Simplified Arabic" w:cs="Simplified Arabic"/>
                <w:b/>
                <w:bCs/>
                <w:sz w:val="32"/>
                <w:szCs w:val="32"/>
                <w:rtl/>
                <w:lang w:bidi="ar-DZ"/>
              </w:rPr>
            </w:pPr>
            <w:r w:rsidRPr="00692AC9">
              <w:rPr>
                <w:rFonts w:ascii="Simplified Arabic" w:eastAsia="Times New Roman" w:hAnsi="Simplified Arabic" w:cs="Simplified Arabic" w:hint="cs"/>
                <w:b/>
                <w:bCs/>
                <w:sz w:val="32"/>
                <w:szCs w:val="32"/>
                <w:rtl/>
                <w:lang w:bidi="ar-DZ"/>
              </w:rPr>
              <w:lastRenderedPageBreak/>
              <w:t>الأولى</w:t>
            </w:r>
          </w:p>
        </w:tc>
        <w:tc>
          <w:tcPr>
            <w:tcW w:w="3827" w:type="dxa"/>
          </w:tcPr>
          <w:p w14:paraId="40F48F4A" w14:textId="77777777" w:rsidR="00692AC9" w:rsidRPr="00692AC9" w:rsidRDefault="00692AC9" w:rsidP="00692AC9">
            <w:pPr>
              <w:numPr>
                <w:ilvl w:val="0"/>
                <w:numId w:val="1"/>
              </w:numPr>
              <w:bidi/>
              <w:contextualSpacing/>
              <w:jc w:val="both"/>
              <w:rPr>
                <w:rFonts w:ascii="Simplified Arabic" w:eastAsia="Times New Roman" w:hAnsi="Simplified Arabic" w:cs="Simplified Arabic"/>
                <w:sz w:val="32"/>
                <w:szCs w:val="32"/>
                <w:lang w:bidi="ar-DZ"/>
              </w:rPr>
            </w:pPr>
            <w:r w:rsidRPr="00692AC9">
              <w:rPr>
                <w:rFonts w:ascii="Simplified Arabic" w:eastAsia="Times New Roman" w:hAnsi="Simplified Arabic" w:cs="Simplified Arabic" w:hint="cs"/>
                <w:b/>
                <w:bCs/>
                <w:sz w:val="32"/>
                <w:szCs w:val="32"/>
                <w:rtl/>
                <w:lang w:bidi="ar-DZ"/>
              </w:rPr>
              <w:t>الوقائع</w:t>
            </w:r>
            <w:r w:rsidRPr="00692AC9">
              <w:rPr>
                <w:rFonts w:ascii="Simplified Arabic" w:eastAsia="Times New Roman" w:hAnsi="Simplified Arabic" w:cs="Simplified Arabic" w:hint="cs"/>
                <w:sz w:val="32"/>
                <w:szCs w:val="32"/>
                <w:rtl/>
                <w:lang w:bidi="ar-DZ"/>
              </w:rPr>
              <w:t>: ذكر الوقائع....</w:t>
            </w:r>
          </w:p>
          <w:p w14:paraId="0129ECDE" w14:textId="77777777" w:rsidR="00692AC9" w:rsidRPr="00692AC9" w:rsidRDefault="00692AC9" w:rsidP="00692AC9">
            <w:pPr>
              <w:bidi/>
              <w:ind w:left="360"/>
              <w:contextualSpacing/>
              <w:jc w:val="both"/>
              <w:rPr>
                <w:rFonts w:ascii="Simplified Arabic" w:eastAsia="Times New Roman" w:hAnsi="Simplified Arabic" w:cs="Simplified Arabic"/>
                <w:sz w:val="32"/>
                <w:szCs w:val="32"/>
                <w:rtl/>
                <w:lang w:bidi="ar-DZ"/>
              </w:rPr>
            </w:pPr>
            <w:r w:rsidRPr="00692AC9">
              <w:rPr>
                <w:rFonts w:ascii="Simplified Arabic" w:eastAsia="Times New Roman" w:hAnsi="Simplified Arabic" w:cs="Simplified Arabic" w:hint="cs"/>
                <w:b/>
                <w:bCs/>
                <w:sz w:val="32"/>
                <w:szCs w:val="32"/>
                <w:rtl/>
                <w:lang w:bidi="ar-DZ"/>
              </w:rPr>
              <w:t>السؤال القانوني</w:t>
            </w:r>
            <w:r w:rsidRPr="00692AC9">
              <w:rPr>
                <w:rFonts w:ascii="Simplified Arabic" w:eastAsia="Times New Roman" w:hAnsi="Simplified Arabic" w:cs="Simplified Arabic" w:hint="cs"/>
                <w:sz w:val="32"/>
                <w:szCs w:val="32"/>
                <w:rtl/>
                <w:lang w:bidi="ar-DZ"/>
              </w:rPr>
              <w:t>: طرح السؤال بدقة من خلال تحليل الوقائع....</w:t>
            </w:r>
          </w:p>
          <w:p w14:paraId="4070B21A" w14:textId="77777777" w:rsidR="00692AC9" w:rsidRPr="00692AC9" w:rsidRDefault="00692AC9" w:rsidP="00692AC9">
            <w:pPr>
              <w:bidi/>
              <w:ind w:left="360"/>
              <w:contextualSpacing/>
              <w:jc w:val="both"/>
              <w:rPr>
                <w:rFonts w:ascii="Simplified Arabic" w:eastAsia="Times New Roman" w:hAnsi="Simplified Arabic" w:cs="Simplified Arabic"/>
                <w:sz w:val="32"/>
                <w:szCs w:val="32"/>
                <w:rtl/>
                <w:lang w:bidi="ar-DZ"/>
              </w:rPr>
            </w:pPr>
            <w:r w:rsidRPr="00692AC9">
              <w:rPr>
                <w:rFonts w:ascii="Simplified Arabic" w:eastAsia="Times New Roman" w:hAnsi="Simplified Arabic" w:cs="Simplified Arabic" w:hint="cs"/>
                <w:b/>
                <w:bCs/>
                <w:sz w:val="32"/>
                <w:szCs w:val="32"/>
                <w:rtl/>
                <w:lang w:bidi="ar-DZ"/>
              </w:rPr>
              <w:t>الحل القانوني</w:t>
            </w:r>
            <w:r w:rsidRPr="00692AC9">
              <w:rPr>
                <w:rFonts w:ascii="Simplified Arabic" w:eastAsia="Times New Roman" w:hAnsi="Simplified Arabic" w:cs="Simplified Arabic" w:hint="cs"/>
                <w:sz w:val="32"/>
                <w:szCs w:val="32"/>
                <w:rtl/>
                <w:lang w:bidi="ar-DZ"/>
              </w:rPr>
              <w:t>: تقديم الحل بالاستناد الى القانون..</w:t>
            </w:r>
          </w:p>
          <w:p w14:paraId="3E6D64CA" w14:textId="77777777" w:rsidR="00692AC9" w:rsidRPr="00692AC9" w:rsidRDefault="00692AC9" w:rsidP="00692AC9">
            <w:pPr>
              <w:bidi/>
              <w:ind w:left="360"/>
              <w:contextualSpacing/>
              <w:jc w:val="both"/>
              <w:rPr>
                <w:rFonts w:ascii="Simplified Arabic" w:eastAsia="Times New Roman" w:hAnsi="Simplified Arabic" w:cs="Simplified Arabic"/>
                <w:sz w:val="32"/>
                <w:szCs w:val="32"/>
                <w:rtl/>
                <w:lang w:bidi="ar-DZ"/>
              </w:rPr>
            </w:pPr>
            <w:r w:rsidRPr="00692AC9">
              <w:rPr>
                <w:rFonts w:ascii="Simplified Arabic" w:eastAsia="Times New Roman" w:hAnsi="Simplified Arabic" w:cs="Simplified Arabic" w:hint="cs"/>
                <w:b/>
                <w:bCs/>
                <w:sz w:val="32"/>
                <w:szCs w:val="32"/>
                <w:rtl/>
                <w:lang w:bidi="ar-DZ"/>
              </w:rPr>
              <w:t>-الاجابة</w:t>
            </w:r>
            <w:r w:rsidRPr="00692AC9">
              <w:rPr>
                <w:rFonts w:ascii="Simplified Arabic" w:eastAsia="Times New Roman" w:hAnsi="Simplified Arabic" w:cs="Simplified Arabic" w:hint="cs"/>
                <w:sz w:val="32"/>
                <w:szCs w:val="32"/>
                <w:rtl/>
                <w:lang w:bidi="ar-DZ"/>
              </w:rPr>
              <w:t xml:space="preserve">: تقديم </w:t>
            </w:r>
            <w:proofErr w:type="gramStart"/>
            <w:r w:rsidRPr="00692AC9">
              <w:rPr>
                <w:rFonts w:ascii="Simplified Arabic" w:eastAsia="Times New Roman" w:hAnsi="Simplified Arabic" w:cs="Simplified Arabic" w:hint="cs"/>
                <w:sz w:val="32"/>
                <w:szCs w:val="32"/>
                <w:rtl/>
                <w:lang w:bidi="ar-DZ"/>
              </w:rPr>
              <w:t>الاجابة  عن</w:t>
            </w:r>
            <w:proofErr w:type="gramEnd"/>
            <w:r w:rsidRPr="00692AC9">
              <w:rPr>
                <w:rFonts w:ascii="Simplified Arabic" w:eastAsia="Times New Roman" w:hAnsi="Simplified Arabic" w:cs="Simplified Arabic" w:hint="cs"/>
                <w:sz w:val="32"/>
                <w:szCs w:val="32"/>
                <w:rtl/>
                <w:lang w:bidi="ar-DZ"/>
              </w:rPr>
              <w:t xml:space="preserve"> السؤال</w:t>
            </w:r>
          </w:p>
        </w:tc>
        <w:tc>
          <w:tcPr>
            <w:tcW w:w="5277" w:type="dxa"/>
          </w:tcPr>
          <w:p w14:paraId="05C07A6B" w14:textId="77777777" w:rsidR="00692AC9" w:rsidRPr="00692AC9" w:rsidRDefault="00692AC9" w:rsidP="00692AC9">
            <w:pPr>
              <w:numPr>
                <w:ilvl w:val="0"/>
                <w:numId w:val="2"/>
              </w:numPr>
              <w:bidi/>
              <w:contextualSpacing/>
              <w:jc w:val="both"/>
              <w:rPr>
                <w:rFonts w:ascii="Simplified Arabic" w:eastAsia="Times New Roman" w:hAnsi="Simplified Arabic" w:cs="Simplified Arabic"/>
                <w:sz w:val="32"/>
                <w:szCs w:val="32"/>
                <w:rtl/>
                <w:lang w:bidi="ar-DZ"/>
              </w:rPr>
            </w:pPr>
            <w:r w:rsidRPr="00692AC9">
              <w:rPr>
                <w:rFonts w:ascii="Simplified Arabic" w:eastAsia="Times New Roman" w:hAnsi="Simplified Arabic" w:cs="Simplified Arabic" w:hint="cs"/>
                <w:sz w:val="32"/>
                <w:szCs w:val="32"/>
                <w:rtl/>
                <w:lang w:bidi="ar-DZ"/>
              </w:rPr>
              <w:t xml:space="preserve">ترتيب الفقرات </w:t>
            </w:r>
            <w:proofErr w:type="gramStart"/>
            <w:r w:rsidRPr="00692AC9">
              <w:rPr>
                <w:rFonts w:ascii="Simplified Arabic" w:eastAsia="Times New Roman" w:hAnsi="Simplified Arabic" w:cs="Simplified Arabic" w:hint="cs"/>
                <w:sz w:val="32"/>
                <w:szCs w:val="32"/>
                <w:rtl/>
                <w:lang w:bidi="ar-DZ"/>
              </w:rPr>
              <w:t>حسب  تقتضيه</w:t>
            </w:r>
            <w:proofErr w:type="gramEnd"/>
            <w:r w:rsidRPr="00692AC9">
              <w:rPr>
                <w:rFonts w:ascii="Simplified Arabic" w:eastAsia="Times New Roman" w:hAnsi="Simplified Arabic" w:cs="Simplified Arabic" w:hint="cs"/>
                <w:sz w:val="32"/>
                <w:szCs w:val="32"/>
                <w:rtl/>
                <w:lang w:bidi="ar-DZ"/>
              </w:rPr>
              <w:t xml:space="preserve"> المنهجية القانونية، فقد يعرض  طالب الاستشارة الوقائع بطريقة غير منظمة. </w:t>
            </w:r>
            <w:proofErr w:type="gramStart"/>
            <w:r w:rsidRPr="00692AC9">
              <w:rPr>
                <w:rFonts w:ascii="Simplified Arabic" w:eastAsia="Times New Roman" w:hAnsi="Simplified Arabic" w:cs="Simplified Arabic" w:hint="cs"/>
                <w:sz w:val="32"/>
                <w:szCs w:val="32"/>
                <w:rtl/>
                <w:lang w:bidi="ar-DZ"/>
              </w:rPr>
              <w:t>فعلى  مقدم</w:t>
            </w:r>
            <w:proofErr w:type="gramEnd"/>
            <w:r w:rsidRPr="00692AC9">
              <w:rPr>
                <w:rFonts w:ascii="Simplified Arabic" w:eastAsia="Times New Roman" w:hAnsi="Simplified Arabic" w:cs="Simplified Arabic" w:hint="cs"/>
                <w:sz w:val="32"/>
                <w:szCs w:val="32"/>
                <w:rtl/>
                <w:lang w:bidi="ar-DZ"/>
              </w:rPr>
              <w:t xml:space="preserve"> الاستشارة ترتيبها؛ فمثلا المسائل المتعلقة بالتظلم الإداري أو الصلح، والتبليغات القانونية، وكذا حل النزاعات بصفة ودية..... كلها مسائل أولية، قبل </w:t>
            </w:r>
            <w:proofErr w:type="gramStart"/>
            <w:r w:rsidRPr="00692AC9">
              <w:rPr>
                <w:rFonts w:ascii="Simplified Arabic" w:eastAsia="Times New Roman" w:hAnsi="Simplified Arabic" w:cs="Simplified Arabic" w:hint="cs"/>
                <w:sz w:val="32"/>
                <w:szCs w:val="32"/>
                <w:rtl/>
                <w:lang w:bidi="ar-DZ"/>
              </w:rPr>
              <w:t>اللجوء  القضاء</w:t>
            </w:r>
            <w:proofErr w:type="gramEnd"/>
            <w:r w:rsidRPr="00692AC9">
              <w:rPr>
                <w:rFonts w:ascii="Simplified Arabic" w:eastAsia="Times New Roman" w:hAnsi="Simplified Arabic" w:cs="Simplified Arabic" w:hint="cs"/>
                <w:sz w:val="32"/>
                <w:szCs w:val="32"/>
                <w:rtl/>
                <w:lang w:bidi="ar-DZ"/>
              </w:rPr>
              <w:t xml:space="preserve"> </w:t>
            </w:r>
          </w:p>
        </w:tc>
      </w:tr>
      <w:tr w:rsidR="00692AC9" w:rsidRPr="00692AC9" w14:paraId="37D17B9B" w14:textId="77777777" w:rsidTr="00001C3E">
        <w:tc>
          <w:tcPr>
            <w:tcW w:w="1502" w:type="dxa"/>
          </w:tcPr>
          <w:p w14:paraId="5DEECF21" w14:textId="77777777" w:rsidR="00692AC9" w:rsidRPr="00692AC9" w:rsidRDefault="00692AC9" w:rsidP="00692AC9">
            <w:pPr>
              <w:bidi/>
              <w:jc w:val="both"/>
              <w:rPr>
                <w:rFonts w:ascii="Simplified Arabic" w:eastAsia="Times New Roman" w:hAnsi="Simplified Arabic" w:cs="Simplified Arabic"/>
                <w:b/>
                <w:bCs/>
                <w:sz w:val="32"/>
                <w:szCs w:val="32"/>
                <w:rtl/>
                <w:lang w:bidi="ar-DZ"/>
              </w:rPr>
            </w:pPr>
            <w:r w:rsidRPr="00692AC9">
              <w:rPr>
                <w:rFonts w:ascii="Simplified Arabic" w:eastAsia="Times New Roman" w:hAnsi="Simplified Arabic" w:cs="Simplified Arabic" w:hint="cs"/>
                <w:b/>
                <w:bCs/>
                <w:sz w:val="32"/>
                <w:szCs w:val="32"/>
                <w:rtl/>
                <w:lang w:bidi="ar-DZ"/>
              </w:rPr>
              <w:t>الثانية</w:t>
            </w:r>
          </w:p>
          <w:p w14:paraId="2D8D172E" w14:textId="77777777" w:rsidR="00692AC9" w:rsidRPr="00692AC9" w:rsidRDefault="00692AC9" w:rsidP="00692AC9">
            <w:pPr>
              <w:bidi/>
              <w:jc w:val="both"/>
              <w:rPr>
                <w:rFonts w:ascii="Simplified Arabic" w:eastAsia="Times New Roman" w:hAnsi="Simplified Arabic" w:cs="Simplified Arabic"/>
                <w:b/>
                <w:bCs/>
                <w:sz w:val="32"/>
                <w:szCs w:val="32"/>
                <w:rtl/>
                <w:lang w:bidi="ar-DZ"/>
              </w:rPr>
            </w:pPr>
          </w:p>
          <w:p w14:paraId="18BF12A9" w14:textId="77777777" w:rsidR="00692AC9" w:rsidRPr="00692AC9" w:rsidRDefault="00692AC9" w:rsidP="00692AC9">
            <w:pPr>
              <w:bidi/>
              <w:jc w:val="both"/>
              <w:rPr>
                <w:rFonts w:ascii="Simplified Arabic" w:eastAsia="Times New Roman" w:hAnsi="Simplified Arabic" w:cs="Simplified Arabic"/>
                <w:b/>
                <w:bCs/>
                <w:sz w:val="32"/>
                <w:szCs w:val="32"/>
                <w:rtl/>
                <w:lang w:bidi="ar-DZ"/>
              </w:rPr>
            </w:pPr>
          </w:p>
          <w:p w14:paraId="753B93CA" w14:textId="77777777" w:rsidR="00692AC9" w:rsidRPr="00692AC9" w:rsidRDefault="00692AC9" w:rsidP="00692AC9">
            <w:pPr>
              <w:bidi/>
              <w:jc w:val="both"/>
              <w:rPr>
                <w:rFonts w:ascii="Simplified Arabic" w:eastAsia="Times New Roman" w:hAnsi="Simplified Arabic" w:cs="Simplified Arabic"/>
                <w:b/>
                <w:bCs/>
                <w:sz w:val="32"/>
                <w:szCs w:val="32"/>
                <w:rtl/>
                <w:lang w:bidi="ar-DZ"/>
              </w:rPr>
            </w:pPr>
          </w:p>
          <w:p w14:paraId="09A1A7A5" w14:textId="77777777" w:rsidR="00692AC9" w:rsidRPr="00692AC9" w:rsidRDefault="00692AC9" w:rsidP="00692AC9">
            <w:pPr>
              <w:bidi/>
              <w:jc w:val="both"/>
              <w:rPr>
                <w:rFonts w:ascii="Simplified Arabic" w:eastAsia="Times New Roman" w:hAnsi="Simplified Arabic" w:cs="Simplified Arabic"/>
                <w:b/>
                <w:bCs/>
                <w:sz w:val="32"/>
                <w:szCs w:val="32"/>
                <w:rtl/>
                <w:lang w:bidi="ar-DZ"/>
              </w:rPr>
            </w:pPr>
          </w:p>
        </w:tc>
        <w:tc>
          <w:tcPr>
            <w:tcW w:w="3827" w:type="dxa"/>
          </w:tcPr>
          <w:p w14:paraId="19A910C7" w14:textId="77777777" w:rsidR="00692AC9" w:rsidRPr="00692AC9" w:rsidRDefault="00692AC9" w:rsidP="00692AC9">
            <w:pPr>
              <w:numPr>
                <w:ilvl w:val="0"/>
                <w:numId w:val="1"/>
              </w:numPr>
              <w:bidi/>
              <w:contextualSpacing/>
              <w:jc w:val="both"/>
              <w:rPr>
                <w:rFonts w:ascii="Simplified Arabic" w:eastAsia="Times New Roman" w:hAnsi="Simplified Arabic" w:cs="Simplified Arabic"/>
                <w:sz w:val="32"/>
                <w:szCs w:val="32"/>
                <w:lang w:bidi="ar-DZ"/>
              </w:rPr>
            </w:pPr>
            <w:r w:rsidRPr="00692AC9">
              <w:rPr>
                <w:rFonts w:ascii="Simplified Arabic" w:eastAsia="Times New Roman" w:hAnsi="Simplified Arabic" w:cs="Simplified Arabic" w:hint="cs"/>
                <w:b/>
                <w:bCs/>
                <w:sz w:val="32"/>
                <w:szCs w:val="32"/>
                <w:rtl/>
                <w:lang w:bidi="ar-DZ"/>
              </w:rPr>
              <w:t>الوقائع</w:t>
            </w:r>
            <w:r w:rsidRPr="00692AC9">
              <w:rPr>
                <w:rFonts w:ascii="Simplified Arabic" w:eastAsia="Times New Roman" w:hAnsi="Simplified Arabic" w:cs="Simplified Arabic" w:hint="cs"/>
                <w:sz w:val="32"/>
                <w:szCs w:val="32"/>
                <w:rtl/>
                <w:lang w:bidi="ar-DZ"/>
              </w:rPr>
              <w:t>: ذكر الوقائع....</w:t>
            </w:r>
          </w:p>
          <w:p w14:paraId="05F55FBD" w14:textId="77777777" w:rsidR="00692AC9" w:rsidRPr="00692AC9" w:rsidRDefault="00692AC9" w:rsidP="00692AC9">
            <w:pPr>
              <w:bidi/>
              <w:ind w:left="360"/>
              <w:contextualSpacing/>
              <w:jc w:val="both"/>
              <w:rPr>
                <w:rFonts w:ascii="Simplified Arabic" w:eastAsia="Times New Roman" w:hAnsi="Simplified Arabic" w:cs="Simplified Arabic"/>
                <w:sz w:val="32"/>
                <w:szCs w:val="32"/>
                <w:rtl/>
                <w:lang w:bidi="ar-DZ"/>
              </w:rPr>
            </w:pPr>
            <w:r w:rsidRPr="00692AC9">
              <w:rPr>
                <w:rFonts w:ascii="Simplified Arabic" w:eastAsia="Times New Roman" w:hAnsi="Simplified Arabic" w:cs="Simplified Arabic" w:hint="cs"/>
                <w:b/>
                <w:bCs/>
                <w:sz w:val="32"/>
                <w:szCs w:val="32"/>
                <w:rtl/>
                <w:lang w:bidi="ar-DZ"/>
              </w:rPr>
              <w:t>السؤال القانوني</w:t>
            </w:r>
            <w:r w:rsidRPr="00692AC9">
              <w:rPr>
                <w:rFonts w:ascii="Simplified Arabic" w:eastAsia="Times New Roman" w:hAnsi="Simplified Arabic" w:cs="Simplified Arabic" w:hint="cs"/>
                <w:sz w:val="32"/>
                <w:szCs w:val="32"/>
                <w:rtl/>
                <w:lang w:bidi="ar-DZ"/>
              </w:rPr>
              <w:t>: طرح السؤال بدقة من خلال تحليل الوقائع....</w:t>
            </w:r>
          </w:p>
          <w:p w14:paraId="3166870A" w14:textId="77777777" w:rsidR="00692AC9" w:rsidRPr="00692AC9" w:rsidRDefault="00692AC9" w:rsidP="00692AC9">
            <w:pPr>
              <w:bidi/>
              <w:ind w:left="360"/>
              <w:contextualSpacing/>
              <w:jc w:val="both"/>
              <w:rPr>
                <w:rFonts w:ascii="Simplified Arabic" w:eastAsia="Times New Roman" w:hAnsi="Simplified Arabic" w:cs="Simplified Arabic"/>
                <w:sz w:val="32"/>
                <w:szCs w:val="32"/>
                <w:rtl/>
                <w:lang w:bidi="ar-DZ"/>
              </w:rPr>
            </w:pPr>
            <w:r w:rsidRPr="00692AC9">
              <w:rPr>
                <w:rFonts w:ascii="Simplified Arabic" w:eastAsia="Times New Roman" w:hAnsi="Simplified Arabic" w:cs="Simplified Arabic" w:hint="cs"/>
                <w:b/>
                <w:bCs/>
                <w:sz w:val="32"/>
                <w:szCs w:val="32"/>
                <w:rtl/>
                <w:lang w:bidi="ar-DZ"/>
              </w:rPr>
              <w:t>الحل القانوني</w:t>
            </w:r>
            <w:r w:rsidRPr="00692AC9">
              <w:rPr>
                <w:rFonts w:ascii="Simplified Arabic" w:eastAsia="Times New Roman" w:hAnsi="Simplified Arabic" w:cs="Simplified Arabic" w:hint="cs"/>
                <w:sz w:val="32"/>
                <w:szCs w:val="32"/>
                <w:rtl/>
                <w:lang w:bidi="ar-DZ"/>
              </w:rPr>
              <w:t>: تقديم الحل بالاستناد الى القانون..</w:t>
            </w:r>
          </w:p>
          <w:p w14:paraId="45575902" w14:textId="77777777" w:rsidR="00692AC9" w:rsidRPr="00692AC9" w:rsidRDefault="00692AC9" w:rsidP="00692AC9">
            <w:pPr>
              <w:bidi/>
              <w:jc w:val="both"/>
              <w:rPr>
                <w:rFonts w:ascii="Simplified Arabic" w:eastAsia="Times New Roman" w:hAnsi="Simplified Arabic" w:cs="Simplified Arabic"/>
                <w:sz w:val="32"/>
                <w:szCs w:val="32"/>
                <w:rtl/>
                <w:lang w:bidi="ar-DZ"/>
              </w:rPr>
            </w:pPr>
            <w:r w:rsidRPr="00692AC9">
              <w:rPr>
                <w:rFonts w:ascii="Simplified Arabic" w:eastAsia="Times New Roman" w:hAnsi="Simplified Arabic" w:cs="Simplified Arabic" w:hint="cs"/>
                <w:b/>
                <w:bCs/>
                <w:sz w:val="32"/>
                <w:szCs w:val="32"/>
                <w:rtl/>
                <w:lang w:bidi="ar-DZ"/>
              </w:rPr>
              <w:t>-الاجابة</w:t>
            </w:r>
            <w:r w:rsidRPr="00692AC9">
              <w:rPr>
                <w:rFonts w:ascii="Simplified Arabic" w:eastAsia="Times New Roman" w:hAnsi="Simplified Arabic" w:cs="Simplified Arabic" w:hint="cs"/>
                <w:sz w:val="32"/>
                <w:szCs w:val="32"/>
                <w:rtl/>
                <w:lang w:bidi="ar-DZ"/>
              </w:rPr>
              <w:t xml:space="preserve">: تقديم </w:t>
            </w:r>
            <w:proofErr w:type="gramStart"/>
            <w:r w:rsidRPr="00692AC9">
              <w:rPr>
                <w:rFonts w:ascii="Simplified Arabic" w:eastAsia="Times New Roman" w:hAnsi="Simplified Arabic" w:cs="Simplified Arabic" w:hint="cs"/>
                <w:sz w:val="32"/>
                <w:szCs w:val="32"/>
                <w:rtl/>
                <w:lang w:bidi="ar-DZ"/>
              </w:rPr>
              <w:t>الاجابة  عن</w:t>
            </w:r>
            <w:proofErr w:type="gramEnd"/>
            <w:r w:rsidRPr="00692AC9">
              <w:rPr>
                <w:rFonts w:ascii="Simplified Arabic" w:eastAsia="Times New Roman" w:hAnsi="Simplified Arabic" w:cs="Simplified Arabic" w:hint="cs"/>
                <w:sz w:val="32"/>
                <w:szCs w:val="32"/>
                <w:rtl/>
                <w:lang w:bidi="ar-DZ"/>
              </w:rPr>
              <w:t xml:space="preserve"> السؤال</w:t>
            </w:r>
          </w:p>
        </w:tc>
        <w:tc>
          <w:tcPr>
            <w:tcW w:w="5277" w:type="dxa"/>
          </w:tcPr>
          <w:p w14:paraId="42FE7B6A" w14:textId="77777777" w:rsidR="00692AC9" w:rsidRPr="00692AC9" w:rsidRDefault="00692AC9" w:rsidP="00692AC9">
            <w:pPr>
              <w:numPr>
                <w:ilvl w:val="0"/>
                <w:numId w:val="2"/>
              </w:numPr>
              <w:bidi/>
              <w:contextualSpacing/>
              <w:jc w:val="both"/>
              <w:rPr>
                <w:rFonts w:ascii="Simplified Arabic" w:eastAsia="Times New Roman" w:hAnsi="Simplified Arabic" w:cs="Simplified Arabic"/>
                <w:sz w:val="32"/>
                <w:szCs w:val="32"/>
                <w:rtl/>
                <w:lang w:bidi="ar-DZ"/>
              </w:rPr>
            </w:pPr>
            <w:r w:rsidRPr="00692AC9">
              <w:rPr>
                <w:rFonts w:ascii="Simplified Arabic" w:eastAsia="Times New Roman" w:hAnsi="Simplified Arabic" w:cs="Simplified Arabic" w:hint="cs"/>
                <w:sz w:val="32"/>
                <w:szCs w:val="32"/>
                <w:rtl/>
                <w:lang w:bidi="ar-DZ"/>
              </w:rPr>
              <w:t xml:space="preserve">ذكر </w:t>
            </w:r>
            <w:proofErr w:type="gramStart"/>
            <w:r w:rsidRPr="00692AC9">
              <w:rPr>
                <w:rFonts w:ascii="Simplified Arabic" w:eastAsia="Times New Roman" w:hAnsi="Simplified Arabic" w:cs="Simplified Arabic" w:hint="cs"/>
                <w:sz w:val="32"/>
                <w:szCs w:val="32"/>
                <w:rtl/>
                <w:lang w:bidi="ar-DZ"/>
              </w:rPr>
              <w:t>الوقائع  فقط</w:t>
            </w:r>
            <w:proofErr w:type="gramEnd"/>
            <w:r w:rsidRPr="00692AC9">
              <w:rPr>
                <w:rFonts w:ascii="Simplified Arabic" w:eastAsia="Times New Roman" w:hAnsi="Simplified Arabic" w:cs="Simplified Arabic" w:hint="cs"/>
                <w:sz w:val="32"/>
                <w:szCs w:val="32"/>
                <w:rtl/>
                <w:lang w:bidi="ar-DZ"/>
              </w:rPr>
              <w:t xml:space="preserve"> المرتبطة بالمسألة القانونية </w:t>
            </w:r>
          </w:p>
        </w:tc>
      </w:tr>
      <w:tr w:rsidR="00692AC9" w:rsidRPr="00692AC9" w14:paraId="15D9C80B" w14:textId="77777777" w:rsidTr="00001C3E">
        <w:tc>
          <w:tcPr>
            <w:tcW w:w="1502" w:type="dxa"/>
          </w:tcPr>
          <w:p w14:paraId="7A7FCAF0" w14:textId="77777777" w:rsidR="00692AC9" w:rsidRPr="00692AC9" w:rsidRDefault="00692AC9" w:rsidP="00692AC9">
            <w:pPr>
              <w:bidi/>
              <w:jc w:val="both"/>
              <w:rPr>
                <w:rFonts w:ascii="Simplified Arabic" w:eastAsia="Times New Roman" w:hAnsi="Simplified Arabic" w:cs="Simplified Arabic"/>
                <w:b/>
                <w:bCs/>
                <w:sz w:val="32"/>
                <w:szCs w:val="32"/>
                <w:rtl/>
                <w:lang w:bidi="ar-DZ"/>
              </w:rPr>
            </w:pPr>
            <w:r w:rsidRPr="00692AC9">
              <w:rPr>
                <w:rFonts w:ascii="Simplified Arabic" w:eastAsia="Times New Roman" w:hAnsi="Simplified Arabic" w:cs="Simplified Arabic" w:hint="cs"/>
                <w:b/>
                <w:bCs/>
                <w:sz w:val="32"/>
                <w:szCs w:val="32"/>
                <w:rtl/>
                <w:lang w:bidi="ar-DZ"/>
              </w:rPr>
              <w:t>الثالثة</w:t>
            </w:r>
          </w:p>
          <w:p w14:paraId="13994D08" w14:textId="77777777" w:rsidR="00692AC9" w:rsidRPr="00692AC9" w:rsidRDefault="00692AC9" w:rsidP="00692AC9">
            <w:pPr>
              <w:bidi/>
              <w:jc w:val="both"/>
              <w:rPr>
                <w:rFonts w:ascii="Simplified Arabic" w:eastAsia="Times New Roman" w:hAnsi="Simplified Arabic" w:cs="Simplified Arabic"/>
                <w:b/>
                <w:bCs/>
                <w:sz w:val="32"/>
                <w:szCs w:val="32"/>
                <w:rtl/>
                <w:lang w:bidi="ar-DZ"/>
              </w:rPr>
            </w:pPr>
          </w:p>
        </w:tc>
        <w:tc>
          <w:tcPr>
            <w:tcW w:w="3827" w:type="dxa"/>
          </w:tcPr>
          <w:p w14:paraId="7B2CD87C" w14:textId="77777777" w:rsidR="00692AC9" w:rsidRPr="00692AC9" w:rsidRDefault="00692AC9" w:rsidP="00692AC9">
            <w:pPr>
              <w:numPr>
                <w:ilvl w:val="0"/>
                <w:numId w:val="1"/>
              </w:numPr>
              <w:bidi/>
              <w:contextualSpacing/>
              <w:jc w:val="both"/>
              <w:rPr>
                <w:rFonts w:ascii="Simplified Arabic" w:eastAsia="Times New Roman" w:hAnsi="Simplified Arabic" w:cs="Simplified Arabic"/>
                <w:sz w:val="32"/>
                <w:szCs w:val="32"/>
                <w:lang w:bidi="ar-DZ"/>
              </w:rPr>
            </w:pPr>
            <w:r w:rsidRPr="00692AC9">
              <w:rPr>
                <w:rFonts w:ascii="Simplified Arabic" w:eastAsia="Times New Roman" w:hAnsi="Simplified Arabic" w:cs="Simplified Arabic" w:hint="cs"/>
                <w:b/>
                <w:bCs/>
                <w:sz w:val="32"/>
                <w:szCs w:val="32"/>
                <w:rtl/>
                <w:lang w:bidi="ar-DZ"/>
              </w:rPr>
              <w:t>الوقائع:</w:t>
            </w:r>
            <w:r w:rsidRPr="00692AC9">
              <w:rPr>
                <w:rFonts w:ascii="Simplified Arabic" w:eastAsia="Times New Roman" w:hAnsi="Simplified Arabic" w:cs="Simplified Arabic" w:hint="cs"/>
                <w:sz w:val="32"/>
                <w:szCs w:val="32"/>
                <w:rtl/>
                <w:lang w:bidi="ar-DZ"/>
              </w:rPr>
              <w:t xml:space="preserve"> ذكر الوقائع....</w:t>
            </w:r>
          </w:p>
          <w:p w14:paraId="027A102D" w14:textId="77777777" w:rsidR="00692AC9" w:rsidRPr="00692AC9" w:rsidRDefault="00692AC9" w:rsidP="00692AC9">
            <w:pPr>
              <w:bidi/>
              <w:ind w:left="360"/>
              <w:contextualSpacing/>
              <w:jc w:val="both"/>
              <w:rPr>
                <w:rFonts w:ascii="Simplified Arabic" w:eastAsia="Times New Roman" w:hAnsi="Simplified Arabic" w:cs="Simplified Arabic"/>
                <w:sz w:val="32"/>
                <w:szCs w:val="32"/>
                <w:rtl/>
                <w:lang w:bidi="ar-DZ"/>
              </w:rPr>
            </w:pPr>
            <w:r w:rsidRPr="00692AC9">
              <w:rPr>
                <w:rFonts w:ascii="Simplified Arabic" w:eastAsia="Times New Roman" w:hAnsi="Simplified Arabic" w:cs="Simplified Arabic" w:hint="cs"/>
                <w:b/>
                <w:bCs/>
                <w:sz w:val="32"/>
                <w:szCs w:val="32"/>
                <w:rtl/>
                <w:lang w:bidi="ar-DZ"/>
              </w:rPr>
              <w:t>السؤال القانوني</w:t>
            </w:r>
            <w:r w:rsidRPr="00692AC9">
              <w:rPr>
                <w:rFonts w:ascii="Simplified Arabic" w:eastAsia="Times New Roman" w:hAnsi="Simplified Arabic" w:cs="Simplified Arabic" w:hint="cs"/>
                <w:sz w:val="32"/>
                <w:szCs w:val="32"/>
                <w:rtl/>
                <w:lang w:bidi="ar-DZ"/>
              </w:rPr>
              <w:t>: طرح السؤال بدقة من خلال تحليل الوقائع....</w:t>
            </w:r>
          </w:p>
          <w:p w14:paraId="1FCB3D08" w14:textId="77777777" w:rsidR="00692AC9" w:rsidRPr="00692AC9" w:rsidRDefault="00692AC9" w:rsidP="00692AC9">
            <w:pPr>
              <w:bidi/>
              <w:ind w:left="360"/>
              <w:contextualSpacing/>
              <w:jc w:val="both"/>
              <w:rPr>
                <w:rFonts w:ascii="Simplified Arabic" w:eastAsia="Times New Roman" w:hAnsi="Simplified Arabic" w:cs="Simplified Arabic"/>
                <w:sz w:val="32"/>
                <w:szCs w:val="32"/>
                <w:rtl/>
                <w:lang w:bidi="ar-DZ"/>
              </w:rPr>
            </w:pPr>
            <w:r w:rsidRPr="00692AC9">
              <w:rPr>
                <w:rFonts w:ascii="Simplified Arabic" w:eastAsia="Times New Roman" w:hAnsi="Simplified Arabic" w:cs="Simplified Arabic" w:hint="cs"/>
                <w:b/>
                <w:bCs/>
                <w:sz w:val="32"/>
                <w:szCs w:val="32"/>
                <w:rtl/>
                <w:lang w:bidi="ar-DZ"/>
              </w:rPr>
              <w:t>الحل القانوني</w:t>
            </w:r>
            <w:r w:rsidRPr="00692AC9">
              <w:rPr>
                <w:rFonts w:ascii="Simplified Arabic" w:eastAsia="Times New Roman" w:hAnsi="Simplified Arabic" w:cs="Simplified Arabic" w:hint="cs"/>
                <w:sz w:val="32"/>
                <w:szCs w:val="32"/>
                <w:rtl/>
                <w:lang w:bidi="ar-DZ"/>
              </w:rPr>
              <w:t>: تقديم الحل بالاستناد الى القانون..</w:t>
            </w:r>
          </w:p>
          <w:p w14:paraId="52F1159A" w14:textId="77777777" w:rsidR="00692AC9" w:rsidRPr="00692AC9" w:rsidRDefault="00692AC9" w:rsidP="00692AC9">
            <w:pPr>
              <w:bidi/>
              <w:jc w:val="both"/>
              <w:rPr>
                <w:rFonts w:ascii="Simplified Arabic" w:eastAsia="Times New Roman" w:hAnsi="Simplified Arabic" w:cs="Simplified Arabic"/>
                <w:sz w:val="32"/>
                <w:szCs w:val="32"/>
                <w:rtl/>
                <w:lang w:bidi="ar-DZ"/>
              </w:rPr>
            </w:pPr>
            <w:r w:rsidRPr="00692AC9">
              <w:rPr>
                <w:rFonts w:ascii="Simplified Arabic" w:eastAsia="Times New Roman" w:hAnsi="Simplified Arabic" w:cs="Simplified Arabic" w:hint="cs"/>
                <w:b/>
                <w:bCs/>
                <w:sz w:val="32"/>
                <w:szCs w:val="32"/>
                <w:rtl/>
                <w:lang w:bidi="ar-DZ"/>
              </w:rPr>
              <w:t>-الاجابة</w:t>
            </w:r>
            <w:r w:rsidRPr="00692AC9">
              <w:rPr>
                <w:rFonts w:ascii="Simplified Arabic" w:eastAsia="Times New Roman" w:hAnsi="Simplified Arabic" w:cs="Simplified Arabic" w:hint="cs"/>
                <w:sz w:val="32"/>
                <w:szCs w:val="32"/>
                <w:rtl/>
                <w:lang w:bidi="ar-DZ"/>
              </w:rPr>
              <w:t xml:space="preserve">: تقديم </w:t>
            </w:r>
            <w:proofErr w:type="gramStart"/>
            <w:r w:rsidRPr="00692AC9">
              <w:rPr>
                <w:rFonts w:ascii="Simplified Arabic" w:eastAsia="Times New Roman" w:hAnsi="Simplified Arabic" w:cs="Simplified Arabic" w:hint="cs"/>
                <w:sz w:val="32"/>
                <w:szCs w:val="32"/>
                <w:rtl/>
                <w:lang w:bidi="ar-DZ"/>
              </w:rPr>
              <w:t>الاجابة  عن</w:t>
            </w:r>
            <w:proofErr w:type="gramEnd"/>
            <w:r w:rsidRPr="00692AC9">
              <w:rPr>
                <w:rFonts w:ascii="Simplified Arabic" w:eastAsia="Times New Roman" w:hAnsi="Simplified Arabic" w:cs="Simplified Arabic" w:hint="cs"/>
                <w:sz w:val="32"/>
                <w:szCs w:val="32"/>
                <w:rtl/>
                <w:lang w:bidi="ar-DZ"/>
              </w:rPr>
              <w:t xml:space="preserve"> السؤال</w:t>
            </w:r>
          </w:p>
        </w:tc>
        <w:tc>
          <w:tcPr>
            <w:tcW w:w="5277" w:type="dxa"/>
          </w:tcPr>
          <w:p w14:paraId="05D6A08C" w14:textId="77777777" w:rsidR="00692AC9" w:rsidRPr="00692AC9" w:rsidRDefault="00692AC9" w:rsidP="00692AC9">
            <w:pPr>
              <w:bidi/>
              <w:jc w:val="both"/>
              <w:rPr>
                <w:rFonts w:ascii="Simplified Arabic" w:eastAsia="Times New Roman" w:hAnsi="Simplified Arabic" w:cs="Simplified Arabic"/>
                <w:sz w:val="32"/>
                <w:szCs w:val="32"/>
                <w:rtl/>
                <w:lang w:bidi="ar-DZ"/>
              </w:rPr>
            </w:pPr>
            <w:r w:rsidRPr="00692AC9">
              <w:rPr>
                <w:rFonts w:ascii="Simplified Arabic" w:eastAsia="Times New Roman" w:hAnsi="Simplified Arabic" w:cs="Simplified Arabic" w:hint="cs"/>
                <w:sz w:val="32"/>
                <w:szCs w:val="32"/>
                <w:rtl/>
                <w:lang w:bidi="ar-DZ"/>
              </w:rPr>
              <w:t>عدد الفقرات مرتبط بعدد المسائل القانونية المستخرجة من القضية محل الاستشارة.</w:t>
            </w:r>
          </w:p>
        </w:tc>
      </w:tr>
      <w:tr w:rsidR="00692AC9" w:rsidRPr="00692AC9" w14:paraId="7223B1E9" w14:textId="77777777" w:rsidTr="00001C3E">
        <w:tc>
          <w:tcPr>
            <w:tcW w:w="1502" w:type="dxa"/>
          </w:tcPr>
          <w:p w14:paraId="5EDC15C7" w14:textId="77777777" w:rsidR="00692AC9" w:rsidRPr="00692AC9" w:rsidRDefault="00692AC9" w:rsidP="00692AC9">
            <w:pPr>
              <w:bidi/>
              <w:jc w:val="both"/>
              <w:rPr>
                <w:rFonts w:ascii="Simplified Arabic" w:eastAsia="Times New Roman" w:hAnsi="Simplified Arabic" w:cs="Simplified Arabic"/>
                <w:b/>
                <w:bCs/>
                <w:sz w:val="32"/>
                <w:szCs w:val="32"/>
                <w:rtl/>
                <w:lang w:bidi="ar-DZ"/>
              </w:rPr>
            </w:pPr>
            <w:r w:rsidRPr="00692AC9">
              <w:rPr>
                <w:rFonts w:ascii="Simplified Arabic" w:eastAsia="Times New Roman" w:hAnsi="Simplified Arabic" w:cs="Simplified Arabic" w:hint="cs"/>
                <w:b/>
                <w:bCs/>
                <w:sz w:val="32"/>
                <w:szCs w:val="32"/>
                <w:rtl/>
                <w:lang w:bidi="ar-DZ"/>
              </w:rPr>
              <w:t>الحوصلة</w:t>
            </w:r>
          </w:p>
        </w:tc>
        <w:tc>
          <w:tcPr>
            <w:tcW w:w="3827" w:type="dxa"/>
          </w:tcPr>
          <w:p w14:paraId="3C3C4D95" w14:textId="77777777" w:rsidR="00692AC9" w:rsidRPr="00692AC9" w:rsidRDefault="00692AC9" w:rsidP="00692AC9">
            <w:pPr>
              <w:bidi/>
              <w:jc w:val="both"/>
              <w:rPr>
                <w:rFonts w:ascii="Simplified Arabic" w:eastAsia="Times New Roman" w:hAnsi="Simplified Arabic" w:cs="Simplified Arabic"/>
                <w:sz w:val="32"/>
                <w:szCs w:val="32"/>
                <w:rtl/>
                <w:lang w:bidi="ar-DZ"/>
              </w:rPr>
            </w:pPr>
            <w:r w:rsidRPr="00692AC9">
              <w:rPr>
                <w:rFonts w:ascii="Simplified Arabic" w:eastAsia="Times New Roman" w:hAnsi="Simplified Arabic" w:cs="Simplified Arabic" w:hint="cs"/>
                <w:sz w:val="32"/>
                <w:szCs w:val="32"/>
                <w:rtl/>
                <w:lang w:bidi="ar-DZ"/>
              </w:rPr>
              <w:t xml:space="preserve">تقديم </w:t>
            </w:r>
            <w:proofErr w:type="gramStart"/>
            <w:r w:rsidRPr="00692AC9">
              <w:rPr>
                <w:rFonts w:ascii="Simplified Arabic" w:eastAsia="Times New Roman" w:hAnsi="Simplified Arabic" w:cs="Simplified Arabic" w:hint="cs"/>
                <w:sz w:val="32"/>
                <w:szCs w:val="32"/>
                <w:rtl/>
                <w:lang w:bidi="ar-DZ"/>
              </w:rPr>
              <w:t>حوصلة  بتجميع</w:t>
            </w:r>
            <w:proofErr w:type="gramEnd"/>
            <w:r w:rsidRPr="00692AC9">
              <w:rPr>
                <w:rFonts w:ascii="Simplified Arabic" w:eastAsia="Times New Roman" w:hAnsi="Simplified Arabic" w:cs="Simplified Arabic" w:hint="cs"/>
                <w:sz w:val="32"/>
                <w:szCs w:val="32"/>
                <w:rtl/>
                <w:lang w:bidi="ar-DZ"/>
              </w:rPr>
              <w:t xml:space="preserve">  كل الإجابات عن المسائل القانونية  السابقة، في شكل فقرة  توضح لطالب الاستشارة بدقة التصرف الصحيح الذي سيقوم به وكذا  الإجراءات القانونية التي  يتقيد بها( يرفع دعوى مثلا ، وامام </w:t>
            </w:r>
            <w:r w:rsidRPr="00692AC9">
              <w:rPr>
                <w:rFonts w:ascii="Simplified Arabic" w:eastAsia="Times New Roman" w:hAnsi="Simplified Arabic" w:cs="Simplified Arabic" w:hint="cs"/>
                <w:sz w:val="32"/>
                <w:szCs w:val="32"/>
                <w:rtl/>
                <w:lang w:bidi="ar-DZ"/>
              </w:rPr>
              <w:lastRenderedPageBreak/>
              <w:t>أي جهة، وما هي الشروط التي ينبغي ان  تتوفر فيه.... الخ)</w:t>
            </w:r>
          </w:p>
        </w:tc>
        <w:tc>
          <w:tcPr>
            <w:tcW w:w="5277" w:type="dxa"/>
          </w:tcPr>
          <w:p w14:paraId="7079223F" w14:textId="77777777" w:rsidR="00692AC9" w:rsidRPr="00692AC9" w:rsidRDefault="00692AC9" w:rsidP="00692AC9">
            <w:pPr>
              <w:bidi/>
              <w:jc w:val="both"/>
              <w:rPr>
                <w:rFonts w:ascii="Simplified Arabic" w:eastAsia="Times New Roman" w:hAnsi="Simplified Arabic" w:cs="Simplified Arabic"/>
                <w:sz w:val="32"/>
                <w:szCs w:val="32"/>
                <w:rtl/>
                <w:lang w:bidi="ar-DZ"/>
              </w:rPr>
            </w:pPr>
            <w:r w:rsidRPr="00692AC9">
              <w:rPr>
                <w:rFonts w:ascii="Simplified Arabic" w:eastAsia="Times New Roman" w:hAnsi="Simplified Arabic" w:cs="Simplified Arabic" w:hint="cs"/>
                <w:sz w:val="32"/>
                <w:szCs w:val="32"/>
                <w:rtl/>
                <w:lang w:bidi="ar-DZ"/>
              </w:rPr>
              <w:lastRenderedPageBreak/>
              <w:t xml:space="preserve"> تعتبر هي خلاصة الاستشارة وهي ببساطة الرأي الذي نقدمه لطالب الاستشارة.</w:t>
            </w:r>
          </w:p>
        </w:tc>
      </w:tr>
    </w:tbl>
    <w:tbl>
      <w:tblPr>
        <w:tblStyle w:val="Ombrageclair1"/>
        <w:bidiVisual/>
        <w:tblW w:w="0" w:type="auto"/>
        <w:tblInd w:w="38" w:type="dxa"/>
        <w:tblLook w:val="04A0" w:firstRow="1" w:lastRow="0" w:firstColumn="1" w:lastColumn="0" w:noHBand="0" w:noVBand="1"/>
      </w:tblPr>
      <w:tblGrid>
        <w:gridCol w:w="5214"/>
        <w:gridCol w:w="5214"/>
      </w:tblGrid>
      <w:tr w:rsidR="00692AC9" w:rsidRPr="00692AC9" w14:paraId="199F30AF" w14:textId="77777777" w:rsidTr="00001C3E">
        <w:trPr>
          <w:cnfStyle w:val="100000000000" w:firstRow="1" w:lastRow="0" w:firstColumn="0" w:lastColumn="0" w:oddVBand="0" w:evenVBand="0" w:oddHBand="0"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5303" w:type="dxa"/>
          </w:tcPr>
          <w:p w14:paraId="5E6D2E8E" w14:textId="77777777" w:rsidR="00692AC9" w:rsidRPr="00692AC9" w:rsidRDefault="00692AC9" w:rsidP="00692AC9">
            <w:pPr>
              <w:bidi/>
              <w:jc w:val="both"/>
              <w:rPr>
                <w:rFonts w:ascii="Simplified Arabic" w:eastAsia="Times New Roman" w:hAnsi="Simplified Arabic" w:cs="Simplified Arabic"/>
                <w:vanish/>
                <w:sz w:val="32"/>
                <w:szCs w:val="32"/>
                <w:rtl/>
                <w:lang w:bidi="ar-DZ"/>
              </w:rPr>
            </w:pPr>
          </w:p>
        </w:tc>
        <w:tc>
          <w:tcPr>
            <w:tcW w:w="5303" w:type="dxa"/>
          </w:tcPr>
          <w:p w14:paraId="1D9FE19E" w14:textId="77777777" w:rsidR="00692AC9" w:rsidRPr="00692AC9" w:rsidRDefault="00692AC9" w:rsidP="00692AC9">
            <w:pPr>
              <w:bidi/>
              <w:jc w:val="both"/>
              <w:cnfStyle w:val="100000000000" w:firstRow="1" w:lastRow="0" w:firstColumn="0" w:lastColumn="0" w:oddVBand="0" w:evenVBand="0" w:oddHBand="0" w:evenHBand="0" w:firstRowFirstColumn="0" w:firstRowLastColumn="0" w:lastRowFirstColumn="0" w:lastRowLastColumn="0"/>
              <w:rPr>
                <w:rFonts w:ascii="Simplified Arabic" w:eastAsia="Times New Roman" w:hAnsi="Simplified Arabic" w:cs="Simplified Arabic"/>
                <w:vanish/>
                <w:sz w:val="32"/>
                <w:szCs w:val="32"/>
                <w:rtl/>
                <w:lang w:bidi="ar-DZ"/>
              </w:rPr>
            </w:pPr>
          </w:p>
        </w:tc>
      </w:tr>
      <w:tr w:rsidR="00692AC9" w:rsidRPr="00692AC9" w14:paraId="011273E0" w14:textId="77777777" w:rsidTr="00692AC9">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5303" w:type="dxa"/>
          </w:tcPr>
          <w:p w14:paraId="0B1B6B97" w14:textId="77777777" w:rsidR="00692AC9" w:rsidRPr="00692AC9" w:rsidRDefault="00692AC9" w:rsidP="00692AC9">
            <w:pPr>
              <w:bidi/>
              <w:jc w:val="both"/>
              <w:rPr>
                <w:rFonts w:ascii="Simplified Arabic" w:eastAsia="Times New Roman" w:hAnsi="Simplified Arabic" w:cs="Simplified Arabic"/>
                <w:vanish/>
                <w:sz w:val="32"/>
                <w:szCs w:val="32"/>
                <w:rtl/>
                <w:lang w:bidi="ar-DZ"/>
              </w:rPr>
            </w:pPr>
          </w:p>
        </w:tc>
        <w:tc>
          <w:tcPr>
            <w:tcW w:w="5303" w:type="dxa"/>
          </w:tcPr>
          <w:p w14:paraId="35FB344E" w14:textId="77777777" w:rsidR="00692AC9" w:rsidRPr="00692AC9" w:rsidRDefault="00692AC9" w:rsidP="00692AC9">
            <w:pPr>
              <w:bidi/>
              <w:jc w:val="both"/>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vanish/>
                <w:sz w:val="32"/>
                <w:szCs w:val="32"/>
                <w:rtl/>
                <w:lang w:bidi="ar-DZ"/>
              </w:rPr>
            </w:pPr>
          </w:p>
        </w:tc>
      </w:tr>
      <w:tr w:rsidR="00692AC9" w:rsidRPr="00692AC9" w14:paraId="275B655B" w14:textId="77777777" w:rsidTr="00001C3E">
        <w:trPr>
          <w:hidden/>
        </w:trPr>
        <w:tc>
          <w:tcPr>
            <w:cnfStyle w:val="001000000000" w:firstRow="0" w:lastRow="0" w:firstColumn="1" w:lastColumn="0" w:oddVBand="0" w:evenVBand="0" w:oddHBand="0" w:evenHBand="0" w:firstRowFirstColumn="0" w:firstRowLastColumn="0" w:lastRowFirstColumn="0" w:lastRowLastColumn="0"/>
            <w:tcW w:w="5303" w:type="dxa"/>
          </w:tcPr>
          <w:p w14:paraId="3BF3FC31" w14:textId="77777777" w:rsidR="00692AC9" w:rsidRPr="00692AC9" w:rsidRDefault="00692AC9" w:rsidP="00692AC9">
            <w:pPr>
              <w:bidi/>
              <w:jc w:val="both"/>
              <w:rPr>
                <w:rFonts w:ascii="Simplified Arabic" w:eastAsia="Times New Roman" w:hAnsi="Simplified Arabic" w:cs="Simplified Arabic"/>
                <w:vanish/>
                <w:sz w:val="32"/>
                <w:szCs w:val="32"/>
                <w:rtl/>
                <w:lang w:bidi="ar-DZ"/>
              </w:rPr>
            </w:pPr>
          </w:p>
        </w:tc>
        <w:tc>
          <w:tcPr>
            <w:tcW w:w="5303" w:type="dxa"/>
          </w:tcPr>
          <w:p w14:paraId="1A1EB6E6" w14:textId="77777777" w:rsidR="00692AC9" w:rsidRPr="00692AC9" w:rsidRDefault="00692AC9" w:rsidP="00692AC9">
            <w:pPr>
              <w:bidi/>
              <w:jc w:val="both"/>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vanish/>
                <w:sz w:val="32"/>
                <w:szCs w:val="32"/>
                <w:rtl/>
                <w:lang w:bidi="ar-DZ"/>
              </w:rPr>
            </w:pPr>
          </w:p>
        </w:tc>
      </w:tr>
      <w:tr w:rsidR="00692AC9" w:rsidRPr="00692AC9" w14:paraId="5C4A557A" w14:textId="77777777" w:rsidTr="00692AC9">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5303" w:type="dxa"/>
          </w:tcPr>
          <w:p w14:paraId="784C18B1" w14:textId="77777777" w:rsidR="00692AC9" w:rsidRPr="00692AC9" w:rsidRDefault="00692AC9" w:rsidP="00692AC9">
            <w:pPr>
              <w:bidi/>
              <w:jc w:val="both"/>
              <w:rPr>
                <w:rFonts w:ascii="Simplified Arabic" w:eastAsia="Times New Roman" w:hAnsi="Simplified Arabic" w:cs="Simplified Arabic"/>
                <w:vanish/>
                <w:sz w:val="32"/>
                <w:szCs w:val="32"/>
                <w:rtl/>
                <w:lang w:bidi="ar-DZ"/>
              </w:rPr>
            </w:pPr>
          </w:p>
        </w:tc>
        <w:tc>
          <w:tcPr>
            <w:tcW w:w="5303" w:type="dxa"/>
          </w:tcPr>
          <w:p w14:paraId="1A5C26D4" w14:textId="77777777" w:rsidR="00692AC9" w:rsidRPr="00692AC9" w:rsidRDefault="00692AC9" w:rsidP="00692AC9">
            <w:pPr>
              <w:bidi/>
              <w:jc w:val="both"/>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vanish/>
                <w:sz w:val="32"/>
                <w:szCs w:val="32"/>
                <w:rtl/>
                <w:lang w:bidi="ar-DZ"/>
              </w:rPr>
            </w:pPr>
          </w:p>
        </w:tc>
      </w:tr>
      <w:tr w:rsidR="00692AC9" w:rsidRPr="00692AC9" w14:paraId="402BB49D" w14:textId="77777777" w:rsidTr="00001C3E">
        <w:trPr>
          <w:hidden/>
        </w:trPr>
        <w:tc>
          <w:tcPr>
            <w:cnfStyle w:val="001000000000" w:firstRow="0" w:lastRow="0" w:firstColumn="1" w:lastColumn="0" w:oddVBand="0" w:evenVBand="0" w:oddHBand="0" w:evenHBand="0" w:firstRowFirstColumn="0" w:firstRowLastColumn="0" w:lastRowFirstColumn="0" w:lastRowLastColumn="0"/>
            <w:tcW w:w="5303" w:type="dxa"/>
          </w:tcPr>
          <w:p w14:paraId="2ABE0795" w14:textId="77777777" w:rsidR="00692AC9" w:rsidRPr="00692AC9" w:rsidRDefault="00692AC9" w:rsidP="00692AC9">
            <w:pPr>
              <w:bidi/>
              <w:jc w:val="both"/>
              <w:rPr>
                <w:rFonts w:ascii="Simplified Arabic" w:eastAsia="Times New Roman" w:hAnsi="Simplified Arabic" w:cs="Simplified Arabic"/>
                <w:vanish/>
                <w:sz w:val="32"/>
                <w:szCs w:val="32"/>
                <w:rtl/>
                <w:lang w:bidi="ar-DZ"/>
              </w:rPr>
            </w:pPr>
          </w:p>
        </w:tc>
        <w:tc>
          <w:tcPr>
            <w:tcW w:w="5303" w:type="dxa"/>
          </w:tcPr>
          <w:p w14:paraId="5735A5EF" w14:textId="77777777" w:rsidR="00692AC9" w:rsidRPr="00692AC9" w:rsidRDefault="00692AC9" w:rsidP="00692AC9">
            <w:pPr>
              <w:bidi/>
              <w:jc w:val="both"/>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vanish/>
                <w:sz w:val="32"/>
                <w:szCs w:val="32"/>
                <w:rtl/>
                <w:lang w:bidi="ar-DZ"/>
              </w:rPr>
            </w:pPr>
          </w:p>
        </w:tc>
      </w:tr>
    </w:tbl>
    <w:p w14:paraId="67BCCF5D" w14:textId="77777777" w:rsidR="00692AC9" w:rsidRPr="00692AC9" w:rsidRDefault="00692AC9" w:rsidP="00692AC9">
      <w:pPr>
        <w:bidi/>
        <w:spacing w:after="200" w:line="276" w:lineRule="auto"/>
        <w:jc w:val="both"/>
        <w:rPr>
          <w:rFonts w:ascii="Simplified Arabic" w:eastAsia="Times New Roman" w:hAnsi="Simplified Arabic" w:cs="Simplified Arabic"/>
          <w:kern w:val="0"/>
          <w:sz w:val="32"/>
          <w:szCs w:val="32"/>
          <w:rtl/>
          <w:lang w:bidi="ar-DZ"/>
          <w14:ligatures w14:val="none"/>
        </w:rPr>
      </w:pPr>
      <w:r w:rsidRPr="00692AC9">
        <w:rPr>
          <w:rFonts w:ascii="Simplified Arabic" w:eastAsia="Times New Roman" w:hAnsi="Simplified Arabic" w:cs="Simplified Arabic" w:hint="cs"/>
          <w:vanish/>
          <w:kern w:val="0"/>
          <w:sz w:val="32"/>
          <w:szCs w:val="32"/>
          <w:rtl/>
          <w:lang w:bidi="ar-DZ"/>
          <w14:ligatures w14:val="none"/>
        </w:rPr>
        <w:t>أأ</w:t>
      </w:r>
    </w:p>
    <w:p w14:paraId="16C2FC96" w14:textId="77777777" w:rsidR="00692AC9" w:rsidRDefault="00692AC9" w:rsidP="00692AC9">
      <w:pPr>
        <w:bidi/>
        <w:jc w:val="center"/>
        <w:rPr>
          <w:lang w:bidi="ar-DZ"/>
        </w:rPr>
      </w:pPr>
    </w:p>
    <w:sectPr w:rsidR="00692AC9" w:rsidSect="00376AAC">
      <w:footerReference w:type="default" r:id="rId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B7A27" w14:textId="77777777" w:rsidR="0099157E" w:rsidRDefault="0099157E" w:rsidP="00692AC9">
      <w:pPr>
        <w:spacing w:after="0" w:line="240" w:lineRule="auto"/>
      </w:pPr>
      <w:r>
        <w:separator/>
      </w:r>
    </w:p>
  </w:endnote>
  <w:endnote w:type="continuationSeparator" w:id="0">
    <w:p w14:paraId="7A27429E" w14:textId="77777777" w:rsidR="0099157E" w:rsidRDefault="0099157E" w:rsidP="00692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3620"/>
      <w:docPartObj>
        <w:docPartGallery w:val="Page Numbers (Bottom of Page)"/>
        <w:docPartUnique/>
      </w:docPartObj>
    </w:sdtPr>
    <w:sdtContent>
      <w:p w14:paraId="709CF13B" w14:textId="77777777" w:rsidR="009D24D4" w:rsidRDefault="00000000">
        <w:pPr>
          <w:pStyle w:val="Pieddepage"/>
          <w:jc w:val="center"/>
        </w:pPr>
        <w:r>
          <w:fldChar w:fldCharType="begin"/>
        </w:r>
        <w:r>
          <w:instrText xml:space="preserve"> PAGE   \* MERGEFORMAT </w:instrText>
        </w:r>
        <w:r>
          <w:fldChar w:fldCharType="separate"/>
        </w:r>
        <w:r>
          <w:rPr>
            <w:noProof/>
          </w:rPr>
          <w:t>4</w:t>
        </w:r>
        <w:r>
          <w:rPr>
            <w:noProof/>
          </w:rPr>
          <w:fldChar w:fldCharType="end"/>
        </w:r>
      </w:p>
    </w:sdtContent>
  </w:sdt>
  <w:p w14:paraId="4FDF4F48" w14:textId="77777777" w:rsidR="009D24D4" w:rsidRDefault="000000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2F4ED" w14:textId="77777777" w:rsidR="0099157E" w:rsidRDefault="0099157E" w:rsidP="00692AC9">
      <w:pPr>
        <w:spacing w:after="0" w:line="240" w:lineRule="auto"/>
      </w:pPr>
      <w:r>
        <w:separator/>
      </w:r>
    </w:p>
  </w:footnote>
  <w:footnote w:type="continuationSeparator" w:id="0">
    <w:p w14:paraId="3311AB7F" w14:textId="77777777" w:rsidR="0099157E" w:rsidRDefault="0099157E" w:rsidP="00692AC9">
      <w:pPr>
        <w:spacing w:after="0" w:line="240" w:lineRule="auto"/>
      </w:pPr>
      <w:r>
        <w:continuationSeparator/>
      </w:r>
    </w:p>
  </w:footnote>
  <w:footnote w:id="1">
    <w:p w14:paraId="516C04F1" w14:textId="77777777" w:rsidR="00692AC9" w:rsidRDefault="00692AC9" w:rsidP="00692AC9">
      <w:pPr>
        <w:pStyle w:val="Notedebasdepage"/>
        <w:jc w:val="right"/>
        <w:rPr>
          <w:rtl/>
          <w:lang w:bidi="ar-DZ"/>
        </w:rPr>
      </w:pPr>
      <w:r>
        <w:rPr>
          <w:rFonts w:hint="cs"/>
          <w:rtl/>
          <w:lang w:bidi="ar-DZ"/>
        </w:rPr>
        <w:t xml:space="preserve">- </w:t>
      </w:r>
      <w:proofErr w:type="spellStart"/>
      <w:r>
        <w:rPr>
          <w:rFonts w:hint="cs"/>
          <w:rtl/>
          <w:lang w:bidi="ar-DZ"/>
        </w:rPr>
        <w:t>الشنيوي</w:t>
      </w:r>
      <w:proofErr w:type="spellEnd"/>
      <w:r>
        <w:rPr>
          <w:rFonts w:hint="cs"/>
          <w:rtl/>
          <w:lang w:bidi="ar-DZ"/>
        </w:rPr>
        <w:t xml:space="preserve"> نور غزلان، </w:t>
      </w:r>
      <w:r w:rsidRPr="000C5064">
        <w:rPr>
          <w:rFonts w:hint="cs"/>
          <w:b/>
          <w:bCs/>
          <w:rtl/>
          <w:lang w:bidi="ar-DZ"/>
        </w:rPr>
        <w:t>مرشد الطالب الى تقنيات منهجية البحث العلمي</w:t>
      </w:r>
      <w:r>
        <w:rPr>
          <w:rFonts w:hint="cs"/>
          <w:rtl/>
          <w:lang w:bidi="ar-DZ"/>
        </w:rPr>
        <w:t>. مطبعة الورود، المغرب، 2008، ص. 64.</w:t>
      </w:r>
      <w:r>
        <w:rPr>
          <w:rStyle w:val="Appelnotedebasdep"/>
        </w:rPr>
        <w:footnoteRef/>
      </w:r>
      <w:r>
        <w:t xml:space="preserve"> </w:t>
      </w:r>
    </w:p>
  </w:footnote>
  <w:footnote w:id="2">
    <w:p w14:paraId="38066971" w14:textId="77777777" w:rsidR="00692AC9" w:rsidRPr="003A1113" w:rsidRDefault="00692AC9" w:rsidP="00692AC9">
      <w:pPr>
        <w:pStyle w:val="Notedebasdepage"/>
        <w:bidi/>
        <w:rPr>
          <w:rtl/>
          <w:lang w:val="fr-FR" w:bidi="ar-DZ"/>
        </w:rPr>
      </w:pPr>
      <w:r>
        <w:rPr>
          <w:rStyle w:val="Appelnotedebasdep"/>
        </w:rPr>
        <w:footnoteRef/>
      </w:r>
      <w:r>
        <w:t xml:space="preserve"> </w:t>
      </w:r>
      <w:r>
        <w:rPr>
          <w:rFonts w:hint="cs"/>
          <w:rtl/>
          <w:lang w:bidi="ar-DZ"/>
        </w:rPr>
        <w:t xml:space="preserve">-  نستعمل مصطلح المشكل </w:t>
      </w:r>
      <w:proofErr w:type="gramStart"/>
      <w:r>
        <w:rPr>
          <w:rFonts w:hint="cs"/>
          <w:rtl/>
          <w:lang w:bidi="ar-DZ"/>
        </w:rPr>
        <w:t xml:space="preserve">القانوني  </w:t>
      </w:r>
      <w:r>
        <w:rPr>
          <w:lang w:bidi="ar-DZ"/>
        </w:rPr>
        <w:t>le</w:t>
      </w:r>
      <w:proofErr w:type="gramEnd"/>
      <w:r>
        <w:rPr>
          <w:lang w:bidi="ar-DZ"/>
        </w:rPr>
        <w:t xml:space="preserve"> </w:t>
      </w:r>
      <w:proofErr w:type="spellStart"/>
      <w:r>
        <w:rPr>
          <w:lang w:bidi="ar-DZ"/>
        </w:rPr>
        <w:t>problè</w:t>
      </w:r>
      <w:proofErr w:type="spellEnd"/>
      <w:r>
        <w:rPr>
          <w:lang w:val="fr-FR" w:bidi="ar-DZ"/>
        </w:rPr>
        <w:t xml:space="preserve">me juridique </w:t>
      </w:r>
      <w:r>
        <w:rPr>
          <w:rFonts w:hint="cs"/>
          <w:rtl/>
          <w:lang w:val="fr-FR" w:bidi="ar-DZ"/>
        </w:rPr>
        <w:t xml:space="preserve">  في منهجية التعليق على القرارات القضائية، أما مصطلح الاشكالية  </w:t>
      </w:r>
      <w:r>
        <w:rPr>
          <w:lang w:val="fr-FR" w:bidi="ar-DZ"/>
        </w:rPr>
        <w:t>la problématique</w:t>
      </w:r>
      <w:r>
        <w:rPr>
          <w:rFonts w:hint="cs"/>
          <w:rtl/>
          <w:lang w:val="fr-FR" w:bidi="ar-DZ"/>
        </w:rPr>
        <w:t xml:space="preserve"> بمناسبة الأبحاث النظرية وفي التحليل و التعليق على النصوص القانونية.</w:t>
      </w:r>
    </w:p>
  </w:footnote>
  <w:footnote w:id="3">
    <w:p w14:paraId="6907F05C" w14:textId="77777777" w:rsidR="00692AC9" w:rsidRDefault="00692AC9" w:rsidP="00692AC9">
      <w:pPr>
        <w:pStyle w:val="Notedebasdepage"/>
        <w:bidi/>
        <w:rPr>
          <w:rtl/>
          <w:lang w:bidi="ar-DZ"/>
        </w:rPr>
      </w:pPr>
      <w:r>
        <w:rPr>
          <w:rStyle w:val="Appelnotedebasdep"/>
        </w:rPr>
        <w:footnoteRef/>
      </w:r>
      <w:r>
        <w:t xml:space="preserve"> </w:t>
      </w:r>
      <w:r>
        <w:rPr>
          <w:rFonts w:hint="cs"/>
          <w:rtl/>
          <w:lang w:bidi="ar-DZ"/>
        </w:rPr>
        <w:t xml:space="preserve">- </w:t>
      </w:r>
      <w:proofErr w:type="spellStart"/>
      <w:r>
        <w:rPr>
          <w:rFonts w:hint="cs"/>
          <w:rtl/>
          <w:lang w:bidi="ar-DZ"/>
        </w:rPr>
        <w:t>بوحميدة</w:t>
      </w:r>
      <w:proofErr w:type="spellEnd"/>
      <w:r>
        <w:rPr>
          <w:rFonts w:hint="cs"/>
          <w:rtl/>
          <w:lang w:bidi="ar-DZ"/>
        </w:rPr>
        <w:t xml:space="preserve"> عطاء الله، "</w:t>
      </w:r>
      <w:r w:rsidRPr="00E976DD">
        <w:rPr>
          <w:rFonts w:hint="cs"/>
          <w:b/>
          <w:bCs/>
          <w:rtl/>
          <w:lang w:bidi="ar-DZ"/>
        </w:rPr>
        <w:t>إرشادات في منهجية الاستشارة في (المنازعات الادارية) مع نماذج تطبيقية"</w:t>
      </w:r>
      <w:r>
        <w:rPr>
          <w:rFonts w:hint="cs"/>
          <w:rtl/>
          <w:lang w:bidi="ar-DZ"/>
        </w:rPr>
        <w:t xml:space="preserve">. مطبوعة بيداغوجية، كلية الحقوق، بن </w:t>
      </w:r>
      <w:proofErr w:type="gramStart"/>
      <w:r>
        <w:rPr>
          <w:rFonts w:hint="cs"/>
          <w:rtl/>
          <w:lang w:bidi="ar-DZ"/>
        </w:rPr>
        <w:t>عكنون ،</w:t>
      </w:r>
      <w:proofErr w:type="gramEnd"/>
      <w:r>
        <w:rPr>
          <w:rFonts w:hint="cs"/>
          <w:rtl/>
          <w:lang w:bidi="ar-DZ"/>
        </w:rPr>
        <w:t xml:space="preserve"> جامعة الجزائر، الموسم الجامعي 2001-2002،  ص. .ص 2.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A2B15"/>
    <w:multiLevelType w:val="hybridMultilevel"/>
    <w:tmpl w:val="F70C4C82"/>
    <w:lvl w:ilvl="0" w:tplc="3300F17E">
      <w:start w:val="3"/>
      <w:numFmt w:val="bullet"/>
      <w:lvlText w:val="-"/>
      <w:lvlJc w:val="left"/>
      <w:pPr>
        <w:ind w:left="360" w:hanging="360"/>
      </w:pPr>
      <w:rPr>
        <w:rFonts w:ascii="Simplified Arabic" w:eastAsia="Times New Roman" w:hAnsi="Simplified Arabic" w:cs="Simplified Arabic" w:hint="default"/>
      </w:rPr>
    </w:lvl>
    <w:lvl w:ilvl="1" w:tplc="040C0003" w:tentative="1">
      <w:start w:val="1"/>
      <w:numFmt w:val="bullet"/>
      <w:lvlText w:val="o"/>
      <w:lvlJc w:val="left"/>
      <w:pPr>
        <w:ind w:left="2627" w:hanging="360"/>
      </w:pPr>
      <w:rPr>
        <w:rFonts w:ascii="Courier New" w:hAnsi="Courier New" w:cs="Courier New" w:hint="default"/>
      </w:rPr>
    </w:lvl>
    <w:lvl w:ilvl="2" w:tplc="040C0005" w:tentative="1">
      <w:start w:val="1"/>
      <w:numFmt w:val="bullet"/>
      <w:lvlText w:val=""/>
      <w:lvlJc w:val="left"/>
      <w:pPr>
        <w:ind w:left="3347" w:hanging="360"/>
      </w:pPr>
      <w:rPr>
        <w:rFonts w:ascii="Wingdings" w:hAnsi="Wingdings" w:hint="default"/>
      </w:rPr>
    </w:lvl>
    <w:lvl w:ilvl="3" w:tplc="040C0001" w:tentative="1">
      <w:start w:val="1"/>
      <w:numFmt w:val="bullet"/>
      <w:lvlText w:val=""/>
      <w:lvlJc w:val="left"/>
      <w:pPr>
        <w:ind w:left="4067" w:hanging="360"/>
      </w:pPr>
      <w:rPr>
        <w:rFonts w:ascii="Symbol" w:hAnsi="Symbol" w:hint="default"/>
      </w:rPr>
    </w:lvl>
    <w:lvl w:ilvl="4" w:tplc="040C0003" w:tentative="1">
      <w:start w:val="1"/>
      <w:numFmt w:val="bullet"/>
      <w:lvlText w:val="o"/>
      <w:lvlJc w:val="left"/>
      <w:pPr>
        <w:ind w:left="4787" w:hanging="360"/>
      </w:pPr>
      <w:rPr>
        <w:rFonts w:ascii="Courier New" w:hAnsi="Courier New" w:cs="Courier New" w:hint="default"/>
      </w:rPr>
    </w:lvl>
    <w:lvl w:ilvl="5" w:tplc="040C0005" w:tentative="1">
      <w:start w:val="1"/>
      <w:numFmt w:val="bullet"/>
      <w:lvlText w:val=""/>
      <w:lvlJc w:val="left"/>
      <w:pPr>
        <w:ind w:left="5507" w:hanging="360"/>
      </w:pPr>
      <w:rPr>
        <w:rFonts w:ascii="Wingdings" w:hAnsi="Wingdings" w:hint="default"/>
      </w:rPr>
    </w:lvl>
    <w:lvl w:ilvl="6" w:tplc="040C0001" w:tentative="1">
      <w:start w:val="1"/>
      <w:numFmt w:val="bullet"/>
      <w:lvlText w:val=""/>
      <w:lvlJc w:val="left"/>
      <w:pPr>
        <w:ind w:left="6227" w:hanging="360"/>
      </w:pPr>
      <w:rPr>
        <w:rFonts w:ascii="Symbol" w:hAnsi="Symbol" w:hint="default"/>
      </w:rPr>
    </w:lvl>
    <w:lvl w:ilvl="7" w:tplc="040C0003" w:tentative="1">
      <w:start w:val="1"/>
      <w:numFmt w:val="bullet"/>
      <w:lvlText w:val="o"/>
      <w:lvlJc w:val="left"/>
      <w:pPr>
        <w:ind w:left="6947" w:hanging="360"/>
      </w:pPr>
      <w:rPr>
        <w:rFonts w:ascii="Courier New" w:hAnsi="Courier New" w:cs="Courier New" w:hint="default"/>
      </w:rPr>
    </w:lvl>
    <w:lvl w:ilvl="8" w:tplc="040C0005" w:tentative="1">
      <w:start w:val="1"/>
      <w:numFmt w:val="bullet"/>
      <w:lvlText w:val=""/>
      <w:lvlJc w:val="left"/>
      <w:pPr>
        <w:ind w:left="7667" w:hanging="360"/>
      </w:pPr>
      <w:rPr>
        <w:rFonts w:ascii="Wingdings" w:hAnsi="Wingdings" w:hint="default"/>
      </w:rPr>
    </w:lvl>
  </w:abstractNum>
  <w:abstractNum w:abstractNumId="1" w15:restartNumberingAfterBreak="0">
    <w:nsid w:val="2DCD4690"/>
    <w:multiLevelType w:val="hybridMultilevel"/>
    <w:tmpl w:val="D9C27D1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42901273">
    <w:abstractNumId w:val="0"/>
  </w:num>
  <w:num w:numId="2" w16cid:durableId="177936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C9"/>
    <w:rsid w:val="00692AC9"/>
    <w:rsid w:val="0099157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04278"/>
  <w15:chartTrackingRefBased/>
  <w15:docId w15:val="{75299162-F043-49FF-B75F-2C00030D2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92AC9"/>
    <w:pPr>
      <w:spacing w:after="0" w:line="240" w:lineRule="auto"/>
    </w:pPr>
    <w:rPr>
      <w:rFonts w:ascii="Calibri" w:eastAsia="Times New Roman" w:hAnsi="Calibri" w:cs="Arial"/>
      <w:kern w:val="0"/>
      <w:sz w:val="20"/>
      <w:szCs w:val="20"/>
      <w:lang w:val="en-US" w:bidi="en-US"/>
      <w14:ligatures w14:val="none"/>
    </w:rPr>
  </w:style>
  <w:style w:type="character" w:customStyle="1" w:styleId="NotedebasdepageCar">
    <w:name w:val="Note de bas de page Car"/>
    <w:basedOn w:val="Policepardfaut"/>
    <w:link w:val="Notedebasdepage"/>
    <w:uiPriority w:val="99"/>
    <w:semiHidden/>
    <w:rsid w:val="00692AC9"/>
    <w:rPr>
      <w:rFonts w:ascii="Calibri" w:eastAsia="Times New Roman" w:hAnsi="Calibri" w:cs="Arial"/>
      <w:kern w:val="0"/>
      <w:sz w:val="20"/>
      <w:szCs w:val="20"/>
      <w:lang w:val="en-US" w:bidi="en-US"/>
      <w14:ligatures w14:val="none"/>
    </w:rPr>
  </w:style>
  <w:style w:type="character" w:styleId="Appelnotedebasdep">
    <w:name w:val="footnote reference"/>
    <w:basedOn w:val="Policepardfaut"/>
    <w:uiPriority w:val="99"/>
    <w:semiHidden/>
    <w:unhideWhenUsed/>
    <w:rsid w:val="00692AC9"/>
    <w:rPr>
      <w:vertAlign w:val="superscript"/>
    </w:rPr>
  </w:style>
  <w:style w:type="paragraph" w:styleId="Pieddepage">
    <w:name w:val="footer"/>
    <w:basedOn w:val="Normal"/>
    <w:link w:val="PieddepageCar"/>
    <w:uiPriority w:val="99"/>
    <w:unhideWhenUsed/>
    <w:rsid w:val="00692AC9"/>
    <w:pPr>
      <w:tabs>
        <w:tab w:val="center" w:pos="4536"/>
        <w:tab w:val="right" w:pos="9072"/>
      </w:tabs>
      <w:spacing w:after="0" w:line="240" w:lineRule="auto"/>
    </w:pPr>
    <w:rPr>
      <w:rFonts w:ascii="Calibri" w:eastAsia="Times New Roman" w:hAnsi="Calibri" w:cs="Arial"/>
      <w:kern w:val="0"/>
      <w:lang w:val="en-US" w:bidi="en-US"/>
      <w14:ligatures w14:val="none"/>
    </w:rPr>
  </w:style>
  <w:style w:type="character" w:customStyle="1" w:styleId="PieddepageCar">
    <w:name w:val="Pied de page Car"/>
    <w:basedOn w:val="Policepardfaut"/>
    <w:link w:val="Pieddepage"/>
    <w:uiPriority w:val="99"/>
    <w:rsid w:val="00692AC9"/>
    <w:rPr>
      <w:rFonts w:ascii="Calibri" w:eastAsia="Times New Roman" w:hAnsi="Calibri" w:cs="Arial"/>
      <w:kern w:val="0"/>
      <w:lang w:val="en-US" w:bidi="en-US"/>
      <w14:ligatures w14:val="none"/>
    </w:rPr>
  </w:style>
  <w:style w:type="table" w:customStyle="1" w:styleId="Grilledutableau1">
    <w:name w:val="Grille du tableau1"/>
    <w:basedOn w:val="TableauNormal"/>
    <w:next w:val="Grilledutableau"/>
    <w:uiPriority w:val="59"/>
    <w:rsid w:val="00692AC9"/>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Ombrageclair1">
    <w:name w:val="Ombrage clair1"/>
    <w:basedOn w:val="TableauNormal"/>
    <w:uiPriority w:val="60"/>
    <w:rsid w:val="00692AC9"/>
    <w:pPr>
      <w:spacing w:after="0" w:line="240" w:lineRule="auto"/>
    </w:pPr>
    <w:rPr>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rilledutableau">
    <w:name w:val="Table Grid"/>
    <w:basedOn w:val="TableauNormal"/>
    <w:uiPriority w:val="39"/>
    <w:rsid w:val="00692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692</Words>
  <Characters>3812</Characters>
  <Application>Microsoft Office Word</Application>
  <DocSecurity>0</DocSecurity>
  <Lines>31</Lines>
  <Paragraphs>8</Paragraphs>
  <ScaleCrop>false</ScaleCrop>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 guergour</dc:creator>
  <cp:keywords/>
  <dc:description/>
  <cp:lastModifiedBy>nabil guergour</cp:lastModifiedBy>
  <cp:revision>1</cp:revision>
  <dcterms:created xsi:type="dcterms:W3CDTF">2023-05-21T04:14:00Z</dcterms:created>
  <dcterms:modified xsi:type="dcterms:W3CDTF">2023-05-21T04:15:00Z</dcterms:modified>
</cp:coreProperties>
</file>