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FA" w:rsidRDefault="00D152FA" w:rsidP="00D152F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Module : Acquisition des langues</w:t>
      </w:r>
    </w:p>
    <w:p w:rsidR="00D152FA" w:rsidRDefault="00D152FA" w:rsidP="00D152F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 1 : Didactique </w:t>
      </w:r>
    </w:p>
    <w:p w:rsidR="00D152FA" w:rsidRDefault="00D152FA" w:rsidP="00D152F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Chargée du module : Mme KAÏM Nora</w:t>
      </w:r>
    </w:p>
    <w:p w:rsidR="00D152FA" w:rsidRDefault="00D152FA" w:rsidP="00D152F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Chapitre III</w:t>
      </w:r>
    </w:p>
    <w:p w:rsidR="00D152FA" w:rsidRDefault="00D152FA" w:rsidP="00D152F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10868">
        <w:rPr>
          <w:rFonts w:asciiTheme="majorBidi" w:hAnsiTheme="majorBidi" w:cstheme="majorBidi"/>
          <w:b/>
          <w:bCs/>
          <w:sz w:val="24"/>
          <w:szCs w:val="24"/>
        </w:rPr>
        <w:t>L</w:t>
      </w:r>
      <w:r>
        <w:rPr>
          <w:rFonts w:asciiTheme="majorBidi" w:hAnsiTheme="majorBidi" w:cstheme="majorBidi"/>
          <w:b/>
          <w:bCs/>
          <w:sz w:val="24"/>
          <w:szCs w:val="24"/>
        </w:rPr>
        <w:t>e développement du lecte d’apprenant dans l</w:t>
      </w:r>
      <w:r w:rsidRPr="00110868">
        <w:rPr>
          <w:rFonts w:asciiTheme="majorBidi" w:hAnsiTheme="majorBidi" w:cstheme="majorBidi"/>
          <w:b/>
          <w:bCs/>
          <w:sz w:val="24"/>
          <w:szCs w:val="24"/>
        </w:rPr>
        <w:t>’acquisition d’une la</w:t>
      </w:r>
      <w:r w:rsidR="008870C8">
        <w:rPr>
          <w:rFonts w:asciiTheme="majorBidi" w:hAnsiTheme="majorBidi" w:cstheme="majorBidi"/>
          <w:b/>
          <w:bCs/>
          <w:sz w:val="24"/>
          <w:szCs w:val="24"/>
        </w:rPr>
        <w:t>ngue étrangère </w:t>
      </w:r>
    </w:p>
    <w:p w:rsidR="00DF57DA" w:rsidRDefault="00DF57DA" w:rsidP="00D152FA">
      <w:pPr>
        <w:rPr>
          <w:rFonts w:asciiTheme="majorBidi" w:hAnsiTheme="majorBidi" w:cstheme="majorBidi"/>
          <w:sz w:val="24"/>
          <w:szCs w:val="24"/>
        </w:rPr>
      </w:pPr>
    </w:p>
    <w:p w:rsidR="00E26777" w:rsidRDefault="00E26777" w:rsidP="00D152FA">
      <w:pPr>
        <w:rPr>
          <w:rFonts w:asciiTheme="majorBidi" w:hAnsiTheme="majorBidi" w:cstheme="majorBidi"/>
          <w:sz w:val="24"/>
          <w:szCs w:val="24"/>
        </w:rPr>
      </w:pPr>
    </w:p>
    <w:p w:rsidR="00C96090" w:rsidRDefault="00C90041" w:rsidP="003D047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« Le mot </w:t>
      </w:r>
      <w:proofErr w:type="spellStart"/>
      <w:r>
        <w:rPr>
          <w:rFonts w:asciiTheme="majorBidi" w:hAnsiTheme="majorBidi" w:cstheme="majorBidi"/>
          <w:sz w:val="24"/>
          <w:szCs w:val="24"/>
        </w:rPr>
        <w:t>lecte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peut-être considéré comme un synonyme de variété linguistique. » (CUQ, 200. P153), c’</w:t>
      </w:r>
      <w:r w:rsidR="002F579E">
        <w:rPr>
          <w:rFonts w:asciiTheme="majorBidi" w:hAnsiTheme="majorBidi" w:cstheme="majorBidi"/>
          <w:sz w:val="24"/>
          <w:szCs w:val="24"/>
        </w:rPr>
        <w:t xml:space="preserve">est dire que le </w:t>
      </w:r>
      <w:proofErr w:type="spellStart"/>
      <w:r w:rsidR="002F579E">
        <w:rPr>
          <w:rFonts w:asciiTheme="majorBidi" w:hAnsiTheme="majorBidi" w:cstheme="majorBidi"/>
          <w:sz w:val="24"/>
          <w:szCs w:val="24"/>
        </w:rPr>
        <w:t>lecte</w:t>
      </w:r>
      <w:proofErr w:type="spellEnd"/>
      <w:r w:rsidR="002F579E">
        <w:rPr>
          <w:rFonts w:asciiTheme="majorBidi" w:hAnsiTheme="majorBidi" w:cstheme="majorBidi"/>
          <w:sz w:val="24"/>
          <w:szCs w:val="24"/>
        </w:rPr>
        <w:t xml:space="preserve"> d’apprenant représente une organisation simplifiée faite au système linguistique dans un processus d’acquisition d’une langue étrangère. </w:t>
      </w:r>
      <w:r w:rsidR="00F77AE1">
        <w:rPr>
          <w:rFonts w:asciiTheme="majorBidi" w:hAnsiTheme="majorBidi" w:cstheme="majorBidi"/>
          <w:sz w:val="24"/>
          <w:szCs w:val="24"/>
        </w:rPr>
        <w:t>« Les lectes représentent donc le produit du phénomène de variation qui est constitutive de toute langue. » (CUQ, 200. P153)</w:t>
      </w:r>
      <w:r w:rsidR="006E3581">
        <w:rPr>
          <w:rFonts w:asciiTheme="majorBidi" w:hAnsiTheme="majorBidi" w:cstheme="majorBidi"/>
          <w:sz w:val="24"/>
          <w:szCs w:val="24"/>
        </w:rPr>
        <w:t xml:space="preserve">, ce lecte d’apprenant ainsi définit est en perpétuel développement suivant le contexte et les situations d’acquisition qui le rend effectif. </w:t>
      </w:r>
      <w:r w:rsidR="00E47508">
        <w:rPr>
          <w:rFonts w:asciiTheme="majorBidi" w:hAnsiTheme="majorBidi" w:cstheme="majorBidi"/>
          <w:sz w:val="24"/>
          <w:szCs w:val="24"/>
        </w:rPr>
        <w:t xml:space="preserve">En effet, « l’origine de la variation peut-être précisée : on parlera ainsi de </w:t>
      </w:r>
      <w:proofErr w:type="spellStart"/>
      <w:r w:rsidR="00E47508">
        <w:rPr>
          <w:rFonts w:asciiTheme="majorBidi" w:hAnsiTheme="majorBidi" w:cstheme="majorBidi"/>
          <w:sz w:val="24"/>
          <w:szCs w:val="24"/>
        </w:rPr>
        <w:t>régiolecte</w:t>
      </w:r>
      <w:proofErr w:type="spellEnd"/>
      <w:r w:rsidR="00E47508">
        <w:rPr>
          <w:rFonts w:asciiTheme="majorBidi" w:hAnsiTheme="majorBidi" w:cstheme="majorBidi"/>
          <w:sz w:val="24"/>
          <w:szCs w:val="24"/>
        </w:rPr>
        <w:t xml:space="preserve"> ou de </w:t>
      </w:r>
      <w:proofErr w:type="spellStart"/>
      <w:r w:rsidR="00E47508">
        <w:rPr>
          <w:rFonts w:asciiTheme="majorBidi" w:hAnsiTheme="majorBidi" w:cstheme="majorBidi"/>
          <w:sz w:val="24"/>
          <w:szCs w:val="24"/>
        </w:rPr>
        <w:t>topolecte</w:t>
      </w:r>
      <w:proofErr w:type="spellEnd"/>
      <w:r w:rsidR="00E47508">
        <w:rPr>
          <w:rFonts w:asciiTheme="majorBidi" w:hAnsiTheme="majorBidi" w:cstheme="majorBidi"/>
          <w:sz w:val="24"/>
          <w:szCs w:val="24"/>
        </w:rPr>
        <w:t xml:space="preserve"> pour désigner l’origine géographique, de sociolecte pour référer aux groupes sociaux, de technolecte pour faire référence à un métier ou une activité particulière. » (CUQ, 200. P153)</w:t>
      </w:r>
      <w:r w:rsidR="00C96090">
        <w:rPr>
          <w:rFonts w:asciiTheme="majorBidi" w:hAnsiTheme="majorBidi" w:cstheme="majorBidi"/>
          <w:sz w:val="24"/>
          <w:szCs w:val="24"/>
        </w:rPr>
        <w:t>.</w:t>
      </w:r>
    </w:p>
    <w:p w:rsidR="00E26777" w:rsidRDefault="004A54D3" w:rsidP="004A54D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Qu’en est-il du </w:t>
      </w:r>
      <w:proofErr w:type="spellStart"/>
      <w:r>
        <w:rPr>
          <w:rFonts w:asciiTheme="majorBidi" w:hAnsiTheme="majorBidi" w:cstheme="majorBidi"/>
          <w:sz w:val="24"/>
          <w:szCs w:val="24"/>
        </w:rPr>
        <w:t>lec</w:t>
      </w:r>
      <w:r w:rsidR="00C96090">
        <w:rPr>
          <w:rFonts w:asciiTheme="majorBidi" w:hAnsiTheme="majorBidi" w:cstheme="majorBidi"/>
          <w:sz w:val="24"/>
          <w:szCs w:val="24"/>
        </w:rPr>
        <w:t>te</w:t>
      </w:r>
      <w:proofErr w:type="spellEnd"/>
      <w:r w:rsidR="00C96090">
        <w:rPr>
          <w:rFonts w:asciiTheme="majorBidi" w:hAnsiTheme="majorBidi" w:cstheme="majorBidi"/>
          <w:sz w:val="24"/>
          <w:szCs w:val="24"/>
        </w:rPr>
        <w:t xml:space="preserve"> d’apprenant ? </w:t>
      </w:r>
      <w:r w:rsidR="004D1A33">
        <w:rPr>
          <w:rFonts w:asciiTheme="majorBidi" w:hAnsiTheme="majorBidi" w:cstheme="majorBidi"/>
          <w:sz w:val="24"/>
          <w:szCs w:val="24"/>
        </w:rPr>
        <w:t>Comment se développe t-il ? Par quoi est-il influencé ? Quels so</w:t>
      </w:r>
      <w:r>
        <w:rPr>
          <w:rFonts w:asciiTheme="majorBidi" w:hAnsiTheme="majorBidi" w:cstheme="majorBidi"/>
          <w:sz w:val="24"/>
          <w:szCs w:val="24"/>
        </w:rPr>
        <w:t xml:space="preserve">nt les résultats de </w:t>
      </w:r>
      <w:proofErr w:type="gramStart"/>
      <w:r>
        <w:rPr>
          <w:rFonts w:asciiTheme="majorBidi" w:hAnsiTheme="majorBidi" w:cstheme="majorBidi"/>
          <w:sz w:val="24"/>
          <w:szCs w:val="24"/>
        </w:rPr>
        <w:t>cet</w:t>
      </w:r>
      <w:proofErr w:type="gramEnd"/>
      <w:r w:rsidR="004D1A33">
        <w:rPr>
          <w:rFonts w:asciiTheme="majorBidi" w:hAnsiTheme="majorBidi" w:cstheme="majorBidi"/>
          <w:sz w:val="24"/>
          <w:szCs w:val="24"/>
        </w:rPr>
        <w:t xml:space="preserve"> influence</w:t>
      </w:r>
      <w:r>
        <w:rPr>
          <w:rFonts w:asciiTheme="majorBidi" w:hAnsiTheme="majorBidi" w:cstheme="majorBidi"/>
          <w:sz w:val="24"/>
          <w:szCs w:val="24"/>
        </w:rPr>
        <w:t xml:space="preserve"> sur le développement du </w:t>
      </w:r>
      <w:proofErr w:type="spellStart"/>
      <w:r>
        <w:rPr>
          <w:rFonts w:asciiTheme="majorBidi" w:hAnsiTheme="majorBidi" w:cstheme="majorBidi"/>
          <w:sz w:val="24"/>
          <w:szCs w:val="24"/>
        </w:rPr>
        <w:t>lecte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d’apprenant</w:t>
      </w:r>
      <w:r w:rsidR="004D1A33">
        <w:rPr>
          <w:rFonts w:asciiTheme="majorBidi" w:hAnsiTheme="majorBidi" w:cstheme="majorBidi"/>
          <w:sz w:val="24"/>
          <w:szCs w:val="24"/>
        </w:rPr>
        <w:t> ?</w:t>
      </w:r>
      <w:r w:rsidR="00E47508">
        <w:rPr>
          <w:rFonts w:asciiTheme="majorBidi" w:hAnsiTheme="majorBidi" w:cstheme="majorBidi"/>
          <w:sz w:val="24"/>
          <w:szCs w:val="24"/>
        </w:rPr>
        <w:t xml:space="preserve">  </w:t>
      </w:r>
    </w:p>
    <w:p w:rsidR="0056720C" w:rsidRDefault="0056720C" w:rsidP="004A54D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Ainsi que ce questionnement s’est posé plusieurs points sont à invoqués à savoir :</w:t>
      </w:r>
    </w:p>
    <w:p w:rsidR="0056720C" w:rsidRDefault="00BD799E" w:rsidP="00A84F67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Influences translinguistiques et alternance codique : </w:t>
      </w:r>
      <w:r w:rsidR="008256B9">
        <w:rPr>
          <w:rFonts w:asciiTheme="majorBidi" w:hAnsiTheme="majorBidi" w:cstheme="majorBidi"/>
          <w:sz w:val="24"/>
          <w:szCs w:val="24"/>
        </w:rPr>
        <w:t>Dans</w:t>
      </w:r>
      <w:r w:rsidR="00A84F67">
        <w:rPr>
          <w:rFonts w:asciiTheme="majorBidi" w:hAnsiTheme="majorBidi" w:cstheme="majorBidi"/>
          <w:sz w:val="24"/>
          <w:szCs w:val="24"/>
        </w:rPr>
        <w:t xml:space="preserve"> le cadre de</w:t>
      </w:r>
      <w:r w:rsidR="008256B9">
        <w:rPr>
          <w:rFonts w:asciiTheme="majorBidi" w:hAnsiTheme="majorBidi" w:cstheme="majorBidi"/>
          <w:sz w:val="24"/>
          <w:szCs w:val="24"/>
        </w:rPr>
        <w:t xml:space="preserve"> la recherche en acquisition des langues </w:t>
      </w:r>
      <w:r w:rsidR="009B2204">
        <w:rPr>
          <w:rFonts w:asciiTheme="majorBidi" w:hAnsiTheme="majorBidi" w:cstheme="majorBidi"/>
          <w:sz w:val="24"/>
          <w:szCs w:val="24"/>
        </w:rPr>
        <w:t xml:space="preserve">(RAL), l’étude faite au </w:t>
      </w:r>
      <w:proofErr w:type="spellStart"/>
      <w:r w:rsidR="009B2204">
        <w:rPr>
          <w:rFonts w:asciiTheme="majorBidi" w:hAnsiTheme="majorBidi" w:cstheme="majorBidi"/>
          <w:sz w:val="24"/>
          <w:szCs w:val="24"/>
        </w:rPr>
        <w:t>lecte</w:t>
      </w:r>
      <w:proofErr w:type="spellEnd"/>
      <w:r w:rsidR="009B2204">
        <w:rPr>
          <w:rFonts w:asciiTheme="majorBidi" w:hAnsiTheme="majorBidi" w:cstheme="majorBidi"/>
          <w:sz w:val="24"/>
          <w:szCs w:val="24"/>
        </w:rPr>
        <w:t xml:space="preserve"> d’apprenant renseigne sur les différents niveaux d’influence que la langue mère</w:t>
      </w:r>
      <w:r w:rsidR="00A84F67">
        <w:rPr>
          <w:rFonts w:asciiTheme="majorBidi" w:hAnsiTheme="majorBidi" w:cstheme="majorBidi"/>
          <w:sz w:val="24"/>
          <w:szCs w:val="24"/>
        </w:rPr>
        <w:t xml:space="preserve"> (langue culture, langue de communication) </w:t>
      </w:r>
      <w:r w:rsidR="009B2204">
        <w:rPr>
          <w:rFonts w:asciiTheme="majorBidi" w:hAnsiTheme="majorBidi" w:cstheme="majorBidi"/>
          <w:sz w:val="24"/>
          <w:szCs w:val="24"/>
        </w:rPr>
        <w:t>opère sur l’acq</w:t>
      </w:r>
      <w:r w:rsidR="005C2142">
        <w:rPr>
          <w:rFonts w:asciiTheme="majorBidi" w:hAnsiTheme="majorBidi" w:cstheme="majorBidi"/>
          <w:sz w:val="24"/>
          <w:szCs w:val="24"/>
        </w:rPr>
        <w:t>uisition de la langue étrangère.</w:t>
      </w:r>
      <w:r w:rsidR="00A84F67">
        <w:rPr>
          <w:rFonts w:asciiTheme="majorBidi" w:hAnsiTheme="majorBidi" w:cstheme="majorBidi"/>
          <w:sz w:val="24"/>
          <w:szCs w:val="24"/>
        </w:rPr>
        <w:t xml:space="preserve"> Au fait, </w:t>
      </w:r>
      <w:r w:rsidR="00580ECB">
        <w:rPr>
          <w:rFonts w:asciiTheme="majorBidi" w:hAnsiTheme="majorBidi" w:cstheme="majorBidi"/>
          <w:sz w:val="24"/>
          <w:szCs w:val="24"/>
        </w:rPr>
        <w:t xml:space="preserve">sur le plan translinguistique, différentes formes de communication propres à la langue mère s’intègrent dans une communication dite en langue étrangère, ainsi, on y trouve des gestes, de l’intonation et des mimiques relatifs à la langue mère mais calqués dans une situation d’acquisition d’une langue étrangère, de même pour l’alternance codique qui reflète </w:t>
      </w:r>
      <w:r w:rsidR="00B270F8">
        <w:rPr>
          <w:rFonts w:asciiTheme="majorBidi" w:hAnsiTheme="majorBidi" w:cstheme="majorBidi"/>
          <w:sz w:val="24"/>
          <w:szCs w:val="24"/>
        </w:rPr>
        <w:t xml:space="preserve">ce transfert d’une langue mère à une langue cible, ce phénomène appelé aussi </w:t>
      </w:r>
      <w:r w:rsidR="00B43166">
        <w:rPr>
          <w:rFonts w:asciiTheme="majorBidi" w:hAnsiTheme="majorBidi" w:cstheme="majorBidi"/>
          <w:sz w:val="24"/>
          <w:szCs w:val="24"/>
        </w:rPr>
        <w:t xml:space="preserve">le code </w:t>
      </w:r>
      <w:proofErr w:type="spellStart"/>
      <w:r w:rsidR="00B43166">
        <w:rPr>
          <w:rFonts w:asciiTheme="majorBidi" w:hAnsiTheme="majorBidi" w:cstheme="majorBidi"/>
          <w:sz w:val="24"/>
          <w:szCs w:val="24"/>
        </w:rPr>
        <w:t>switching</w:t>
      </w:r>
      <w:proofErr w:type="spellEnd"/>
      <w:r w:rsidR="00B43166">
        <w:rPr>
          <w:rFonts w:asciiTheme="majorBidi" w:hAnsiTheme="majorBidi" w:cstheme="majorBidi"/>
          <w:sz w:val="24"/>
          <w:szCs w:val="24"/>
        </w:rPr>
        <w:t xml:space="preserve"> qui résulte de l’existence de plusieurs langues dans une société donnée propose à la RAL un terrain pour l’étude du </w:t>
      </w:r>
      <w:proofErr w:type="spellStart"/>
      <w:r w:rsidR="00B43166">
        <w:rPr>
          <w:rFonts w:asciiTheme="majorBidi" w:hAnsiTheme="majorBidi" w:cstheme="majorBidi"/>
          <w:sz w:val="24"/>
          <w:szCs w:val="24"/>
        </w:rPr>
        <w:t>lecte</w:t>
      </w:r>
      <w:proofErr w:type="spellEnd"/>
      <w:r w:rsidR="00B43166">
        <w:rPr>
          <w:rFonts w:asciiTheme="majorBidi" w:hAnsiTheme="majorBidi" w:cstheme="majorBidi"/>
          <w:sz w:val="24"/>
          <w:szCs w:val="24"/>
        </w:rPr>
        <w:t xml:space="preserve"> d’apprenant.</w:t>
      </w:r>
    </w:p>
    <w:p w:rsidR="00FB687A" w:rsidRDefault="00FB687A" w:rsidP="00A84F67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Interaction et acquisition d’une langue étrangère : </w:t>
      </w:r>
      <w:r w:rsidR="00366180">
        <w:rPr>
          <w:rFonts w:asciiTheme="majorBidi" w:hAnsiTheme="majorBidi" w:cstheme="majorBidi"/>
          <w:sz w:val="24"/>
          <w:szCs w:val="24"/>
        </w:rPr>
        <w:t xml:space="preserve">En vue d’étudier le développement du </w:t>
      </w:r>
      <w:proofErr w:type="spellStart"/>
      <w:r w:rsidR="00366180">
        <w:rPr>
          <w:rFonts w:asciiTheme="majorBidi" w:hAnsiTheme="majorBidi" w:cstheme="majorBidi"/>
          <w:sz w:val="24"/>
          <w:szCs w:val="24"/>
        </w:rPr>
        <w:t>lecte</w:t>
      </w:r>
      <w:proofErr w:type="spellEnd"/>
      <w:r w:rsidR="00366180">
        <w:rPr>
          <w:rFonts w:asciiTheme="majorBidi" w:hAnsiTheme="majorBidi" w:cstheme="majorBidi"/>
          <w:sz w:val="24"/>
          <w:szCs w:val="24"/>
        </w:rPr>
        <w:t xml:space="preserve"> d’apprenant dans l’acquisition d’une langue étrangère, il est indispensable de traiter le point de l’interaction et son impact sur l’acquisition d’une langue étrangère. </w:t>
      </w:r>
      <w:r w:rsidR="00E40488">
        <w:rPr>
          <w:rFonts w:asciiTheme="majorBidi" w:hAnsiTheme="majorBidi" w:cstheme="majorBidi"/>
          <w:sz w:val="24"/>
          <w:szCs w:val="24"/>
        </w:rPr>
        <w:t xml:space="preserve">En effet, </w:t>
      </w:r>
      <w:r w:rsidR="00252750">
        <w:rPr>
          <w:rFonts w:asciiTheme="majorBidi" w:hAnsiTheme="majorBidi" w:cstheme="majorBidi"/>
          <w:sz w:val="24"/>
          <w:szCs w:val="24"/>
        </w:rPr>
        <w:t xml:space="preserve">le </w:t>
      </w:r>
      <w:proofErr w:type="spellStart"/>
      <w:r w:rsidR="00252750">
        <w:rPr>
          <w:rFonts w:asciiTheme="majorBidi" w:hAnsiTheme="majorBidi" w:cstheme="majorBidi"/>
          <w:sz w:val="24"/>
          <w:szCs w:val="24"/>
        </w:rPr>
        <w:t>lecte</w:t>
      </w:r>
      <w:proofErr w:type="spellEnd"/>
      <w:r w:rsidR="00252750">
        <w:rPr>
          <w:rFonts w:asciiTheme="majorBidi" w:hAnsiTheme="majorBidi" w:cstheme="majorBidi"/>
          <w:sz w:val="24"/>
          <w:szCs w:val="24"/>
        </w:rPr>
        <w:t xml:space="preserve"> d’apprenant se développe suivant les interactions qui s’installent dans le milieu formel ou le milieu informel :</w:t>
      </w:r>
    </w:p>
    <w:p w:rsidR="00252750" w:rsidRDefault="00252750" w:rsidP="00252750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Interactions et Acquisition en contextes formels : </w:t>
      </w:r>
      <w:r w:rsidR="00E04162">
        <w:rPr>
          <w:rFonts w:asciiTheme="majorBidi" w:hAnsiTheme="majorBidi" w:cstheme="majorBidi"/>
          <w:sz w:val="24"/>
          <w:szCs w:val="24"/>
        </w:rPr>
        <w:t xml:space="preserve">Dans une situation de classe où les objets sont fixés par l’institution, le </w:t>
      </w:r>
      <w:proofErr w:type="spellStart"/>
      <w:r w:rsidR="00E04162">
        <w:rPr>
          <w:rFonts w:asciiTheme="majorBidi" w:hAnsiTheme="majorBidi" w:cstheme="majorBidi"/>
          <w:sz w:val="24"/>
          <w:szCs w:val="24"/>
        </w:rPr>
        <w:t>lecte</w:t>
      </w:r>
      <w:proofErr w:type="spellEnd"/>
      <w:r w:rsidR="00E04162">
        <w:rPr>
          <w:rFonts w:asciiTheme="majorBidi" w:hAnsiTheme="majorBidi" w:cstheme="majorBidi"/>
          <w:sz w:val="24"/>
          <w:szCs w:val="24"/>
        </w:rPr>
        <w:t xml:space="preserve"> d’apprenant se développe suivant l’échange interactif qui se réalise entre apprenant-apprenant, entre l’apprenant et l’objet d’apprentissage, entre l’apprenant et l’enseignant.</w:t>
      </w:r>
    </w:p>
    <w:p w:rsidR="00E04162" w:rsidRPr="0056720C" w:rsidRDefault="00E04162" w:rsidP="00252750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Interactions et Acquisition en contextes informels : Dans ce cas, on assiste à des situations dans la société à savoir : la famille, les amis, séjour linguistique …</w:t>
      </w:r>
      <w:proofErr w:type="spellStart"/>
      <w:r>
        <w:rPr>
          <w:rFonts w:asciiTheme="majorBidi" w:hAnsiTheme="majorBidi" w:cstheme="majorBidi"/>
          <w:sz w:val="24"/>
          <w:szCs w:val="24"/>
        </w:rPr>
        <w:t>etc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Et tous ces éléments interagissent et influencent concrètement sur le développement du </w:t>
      </w:r>
      <w:proofErr w:type="spellStart"/>
      <w:r>
        <w:rPr>
          <w:rFonts w:asciiTheme="majorBidi" w:hAnsiTheme="majorBidi" w:cstheme="majorBidi"/>
          <w:sz w:val="24"/>
          <w:szCs w:val="24"/>
        </w:rPr>
        <w:t>lecte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d’apprenant.</w:t>
      </w:r>
    </w:p>
    <w:p w:rsidR="005012BF" w:rsidRDefault="005012BF" w:rsidP="003D047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6E3581" w:rsidRDefault="00E47508" w:rsidP="003D047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3D047A" w:rsidRPr="00DF57DA" w:rsidRDefault="003D047A" w:rsidP="003D047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012BF" w:rsidRDefault="0025733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Référence bibliographique :</w:t>
      </w:r>
    </w:p>
    <w:p w:rsidR="00257339" w:rsidRPr="003D2FFF" w:rsidRDefault="003D2FFF" w:rsidP="00257339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hyperlink r:id="rId5" w:history="1">
        <w:r>
          <w:rPr>
            <w:rStyle w:val="Lienhypertexte"/>
          </w:rPr>
          <w:t>129779 (cerist.dz)</w:t>
        </w:r>
      </w:hyperlink>
    </w:p>
    <w:p w:rsidR="003D2FFF" w:rsidRPr="003D2FFF" w:rsidRDefault="003D2FFF" w:rsidP="00257339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hyperlink r:id="rId6" w:history="1">
        <w:r>
          <w:rPr>
            <w:rStyle w:val="Lienhypertexte"/>
          </w:rPr>
          <w:t xml:space="preserve">(PDF) L'alternance codique dans le contexte </w:t>
        </w:r>
        <w:proofErr w:type="spellStart"/>
        <w:r>
          <w:rPr>
            <w:rStyle w:val="Lienhypertexte"/>
          </w:rPr>
          <w:t>sociolinguistigue</w:t>
        </w:r>
        <w:proofErr w:type="spellEnd"/>
        <w:r>
          <w:rPr>
            <w:rStyle w:val="Lienhypertexte"/>
          </w:rPr>
          <w:t xml:space="preserve"> algérien: handicap ou compétence (researchgate.net)</w:t>
        </w:r>
      </w:hyperlink>
    </w:p>
    <w:p w:rsidR="003D2FFF" w:rsidRPr="007334D2" w:rsidRDefault="007334D2" w:rsidP="00257339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hyperlink r:id="rId7" w:anchor=":~:text=En%20tant%20qu%E2%80%99activit%C3%A9%20sociocognitive%2C%20l%E2%80%99apprentissage%20d%E2%80%99une%20langue%20%C3%A9trang%C3%A8re,interpersonnelles%2C%20de%20contextes%20d%E2%80%99action%20et%20de%20significations%20sociales." w:history="1">
        <w:r>
          <w:rPr>
            <w:rStyle w:val="Lienhypertexte"/>
          </w:rPr>
          <w:t>Approches interactionnistes de l’acquisition des langues étrangères : concepts, recherches, perspectives (openedition.org)</w:t>
        </w:r>
      </w:hyperlink>
    </w:p>
    <w:p w:rsidR="009E1F47" w:rsidRDefault="009E1F47" w:rsidP="009E1F47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CUQ J-Pierre. (2003). Dictionnaire de didactique du français langue étrangère et seconde. CLE International. 299P.</w:t>
      </w:r>
    </w:p>
    <w:p w:rsidR="007334D2" w:rsidRPr="00257339" w:rsidRDefault="007334D2" w:rsidP="009E1F47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sectPr w:rsidR="007334D2" w:rsidRPr="002573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22D"/>
    <w:multiLevelType w:val="hybridMultilevel"/>
    <w:tmpl w:val="D20464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9353E"/>
    <w:multiLevelType w:val="hybridMultilevel"/>
    <w:tmpl w:val="8DDA7D2E"/>
    <w:lvl w:ilvl="0" w:tplc="040C0017">
      <w:start w:val="1"/>
      <w:numFmt w:val="lowerLetter"/>
      <w:lvlText w:val="%1)"/>
      <w:lvlJc w:val="left"/>
      <w:pPr>
        <w:ind w:left="767" w:hanging="360"/>
      </w:pPr>
    </w:lvl>
    <w:lvl w:ilvl="1" w:tplc="040C0019" w:tentative="1">
      <w:start w:val="1"/>
      <w:numFmt w:val="lowerLetter"/>
      <w:lvlText w:val="%2."/>
      <w:lvlJc w:val="left"/>
      <w:pPr>
        <w:ind w:left="1487" w:hanging="360"/>
      </w:pPr>
    </w:lvl>
    <w:lvl w:ilvl="2" w:tplc="040C001B" w:tentative="1">
      <w:start w:val="1"/>
      <w:numFmt w:val="lowerRoman"/>
      <w:lvlText w:val="%3."/>
      <w:lvlJc w:val="right"/>
      <w:pPr>
        <w:ind w:left="2207" w:hanging="180"/>
      </w:pPr>
    </w:lvl>
    <w:lvl w:ilvl="3" w:tplc="040C000F" w:tentative="1">
      <w:start w:val="1"/>
      <w:numFmt w:val="decimal"/>
      <w:lvlText w:val="%4."/>
      <w:lvlJc w:val="left"/>
      <w:pPr>
        <w:ind w:left="2927" w:hanging="360"/>
      </w:pPr>
    </w:lvl>
    <w:lvl w:ilvl="4" w:tplc="040C0019" w:tentative="1">
      <w:start w:val="1"/>
      <w:numFmt w:val="lowerLetter"/>
      <w:lvlText w:val="%5."/>
      <w:lvlJc w:val="left"/>
      <w:pPr>
        <w:ind w:left="3647" w:hanging="360"/>
      </w:pPr>
    </w:lvl>
    <w:lvl w:ilvl="5" w:tplc="040C001B" w:tentative="1">
      <w:start w:val="1"/>
      <w:numFmt w:val="lowerRoman"/>
      <w:lvlText w:val="%6."/>
      <w:lvlJc w:val="right"/>
      <w:pPr>
        <w:ind w:left="4367" w:hanging="180"/>
      </w:pPr>
    </w:lvl>
    <w:lvl w:ilvl="6" w:tplc="040C000F" w:tentative="1">
      <w:start w:val="1"/>
      <w:numFmt w:val="decimal"/>
      <w:lvlText w:val="%7."/>
      <w:lvlJc w:val="left"/>
      <w:pPr>
        <w:ind w:left="5087" w:hanging="360"/>
      </w:pPr>
    </w:lvl>
    <w:lvl w:ilvl="7" w:tplc="040C0019" w:tentative="1">
      <w:start w:val="1"/>
      <w:numFmt w:val="lowerLetter"/>
      <w:lvlText w:val="%8."/>
      <w:lvlJc w:val="left"/>
      <w:pPr>
        <w:ind w:left="5807" w:hanging="360"/>
      </w:pPr>
    </w:lvl>
    <w:lvl w:ilvl="8" w:tplc="040C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">
    <w:nsid w:val="0E22664E"/>
    <w:multiLevelType w:val="hybridMultilevel"/>
    <w:tmpl w:val="219CC232"/>
    <w:lvl w:ilvl="0" w:tplc="040C000F">
      <w:start w:val="1"/>
      <w:numFmt w:val="decimal"/>
      <w:lvlText w:val="%1."/>
      <w:lvlJc w:val="left"/>
      <w:pPr>
        <w:ind w:left="1480" w:hanging="360"/>
      </w:pPr>
    </w:lvl>
    <w:lvl w:ilvl="1" w:tplc="040C0019" w:tentative="1">
      <w:start w:val="1"/>
      <w:numFmt w:val="lowerLetter"/>
      <w:lvlText w:val="%2."/>
      <w:lvlJc w:val="left"/>
      <w:pPr>
        <w:ind w:left="2200" w:hanging="360"/>
      </w:pPr>
    </w:lvl>
    <w:lvl w:ilvl="2" w:tplc="040C001B" w:tentative="1">
      <w:start w:val="1"/>
      <w:numFmt w:val="lowerRoman"/>
      <w:lvlText w:val="%3."/>
      <w:lvlJc w:val="right"/>
      <w:pPr>
        <w:ind w:left="2920" w:hanging="180"/>
      </w:pPr>
    </w:lvl>
    <w:lvl w:ilvl="3" w:tplc="040C000F" w:tentative="1">
      <w:start w:val="1"/>
      <w:numFmt w:val="decimal"/>
      <w:lvlText w:val="%4."/>
      <w:lvlJc w:val="left"/>
      <w:pPr>
        <w:ind w:left="3640" w:hanging="360"/>
      </w:pPr>
    </w:lvl>
    <w:lvl w:ilvl="4" w:tplc="040C0019" w:tentative="1">
      <w:start w:val="1"/>
      <w:numFmt w:val="lowerLetter"/>
      <w:lvlText w:val="%5."/>
      <w:lvlJc w:val="left"/>
      <w:pPr>
        <w:ind w:left="4360" w:hanging="360"/>
      </w:pPr>
    </w:lvl>
    <w:lvl w:ilvl="5" w:tplc="040C001B" w:tentative="1">
      <w:start w:val="1"/>
      <w:numFmt w:val="lowerRoman"/>
      <w:lvlText w:val="%6."/>
      <w:lvlJc w:val="right"/>
      <w:pPr>
        <w:ind w:left="5080" w:hanging="180"/>
      </w:pPr>
    </w:lvl>
    <w:lvl w:ilvl="6" w:tplc="040C000F" w:tentative="1">
      <w:start w:val="1"/>
      <w:numFmt w:val="decimal"/>
      <w:lvlText w:val="%7."/>
      <w:lvlJc w:val="left"/>
      <w:pPr>
        <w:ind w:left="5800" w:hanging="360"/>
      </w:pPr>
    </w:lvl>
    <w:lvl w:ilvl="7" w:tplc="040C0019" w:tentative="1">
      <w:start w:val="1"/>
      <w:numFmt w:val="lowerLetter"/>
      <w:lvlText w:val="%8."/>
      <w:lvlJc w:val="left"/>
      <w:pPr>
        <w:ind w:left="6520" w:hanging="360"/>
      </w:pPr>
    </w:lvl>
    <w:lvl w:ilvl="8" w:tplc="040C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">
    <w:nsid w:val="4C5471D9"/>
    <w:multiLevelType w:val="hybridMultilevel"/>
    <w:tmpl w:val="D1EA9CDC"/>
    <w:lvl w:ilvl="0" w:tplc="040C000F">
      <w:start w:val="1"/>
      <w:numFmt w:val="decimal"/>
      <w:lvlText w:val="%1."/>
      <w:lvlJc w:val="left"/>
      <w:pPr>
        <w:ind w:left="1487" w:hanging="360"/>
      </w:pPr>
    </w:lvl>
    <w:lvl w:ilvl="1" w:tplc="040C0019" w:tentative="1">
      <w:start w:val="1"/>
      <w:numFmt w:val="lowerLetter"/>
      <w:lvlText w:val="%2."/>
      <w:lvlJc w:val="left"/>
      <w:pPr>
        <w:ind w:left="2207" w:hanging="360"/>
      </w:pPr>
    </w:lvl>
    <w:lvl w:ilvl="2" w:tplc="040C001B" w:tentative="1">
      <w:start w:val="1"/>
      <w:numFmt w:val="lowerRoman"/>
      <w:lvlText w:val="%3."/>
      <w:lvlJc w:val="right"/>
      <w:pPr>
        <w:ind w:left="2927" w:hanging="180"/>
      </w:pPr>
    </w:lvl>
    <w:lvl w:ilvl="3" w:tplc="040C000F" w:tentative="1">
      <w:start w:val="1"/>
      <w:numFmt w:val="decimal"/>
      <w:lvlText w:val="%4."/>
      <w:lvlJc w:val="left"/>
      <w:pPr>
        <w:ind w:left="3647" w:hanging="360"/>
      </w:pPr>
    </w:lvl>
    <w:lvl w:ilvl="4" w:tplc="040C0019" w:tentative="1">
      <w:start w:val="1"/>
      <w:numFmt w:val="lowerLetter"/>
      <w:lvlText w:val="%5."/>
      <w:lvlJc w:val="left"/>
      <w:pPr>
        <w:ind w:left="4367" w:hanging="360"/>
      </w:pPr>
    </w:lvl>
    <w:lvl w:ilvl="5" w:tplc="040C001B" w:tentative="1">
      <w:start w:val="1"/>
      <w:numFmt w:val="lowerRoman"/>
      <w:lvlText w:val="%6."/>
      <w:lvlJc w:val="right"/>
      <w:pPr>
        <w:ind w:left="5087" w:hanging="180"/>
      </w:pPr>
    </w:lvl>
    <w:lvl w:ilvl="6" w:tplc="040C000F" w:tentative="1">
      <w:start w:val="1"/>
      <w:numFmt w:val="decimal"/>
      <w:lvlText w:val="%7."/>
      <w:lvlJc w:val="left"/>
      <w:pPr>
        <w:ind w:left="5807" w:hanging="360"/>
      </w:pPr>
    </w:lvl>
    <w:lvl w:ilvl="7" w:tplc="040C0019" w:tentative="1">
      <w:start w:val="1"/>
      <w:numFmt w:val="lowerLetter"/>
      <w:lvlText w:val="%8."/>
      <w:lvlJc w:val="left"/>
      <w:pPr>
        <w:ind w:left="6527" w:hanging="360"/>
      </w:pPr>
    </w:lvl>
    <w:lvl w:ilvl="8" w:tplc="040C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4">
    <w:nsid w:val="74C90E99"/>
    <w:multiLevelType w:val="hybridMultilevel"/>
    <w:tmpl w:val="55867A9C"/>
    <w:lvl w:ilvl="0" w:tplc="040C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D152FA"/>
    <w:rsid w:val="00252750"/>
    <w:rsid w:val="00257339"/>
    <w:rsid w:val="002F579E"/>
    <w:rsid w:val="00366180"/>
    <w:rsid w:val="003D047A"/>
    <w:rsid w:val="003D2FFF"/>
    <w:rsid w:val="004A54D3"/>
    <w:rsid w:val="004D1A33"/>
    <w:rsid w:val="005012BF"/>
    <w:rsid w:val="0056720C"/>
    <w:rsid w:val="00580ECB"/>
    <w:rsid w:val="005C2142"/>
    <w:rsid w:val="006E3581"/>
    <w:rsid w:val="007334D2"/>
    <w:rsid w:val="008256B9"/>
    <w:rsid w:val="008870C8"/>
    <w:rsid w:val="009B2204"/>
    <w:rsid w:val="009E1F47"/>
    <w:rsid w:val="00A84F67"/>
    <w:rsid w:val="00B270F8"/>
    <w:rsid w:val="00B43166"/>
    <w:rsid w:val="00BD799E"/>
    <w:rsid w:val="00C90041"/>
    <w:rsid w:val="00C96090"/>
    <w:rsid w:val="00D152FA"/>
    <w:rsid w:val="00DF57DA"/>
    <w:rsid w:val="00E04162"/>
    <w:rsid w:val="00E26777"/>
    <w:rsid w:val="00E40488"/>
    <w:rsid w:val="00E47508"/>
    <w:rsid w:val="00F77AE1"/>
    <w:rsid w:val="00FB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720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D2F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s.openedition.org/aile/9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326657792_L'alternance_codique_dans_le_contexte_sociolinguistigue_algerien_handicap_ou_competence" TargetMode="External"/><Relationship Id="rId5" Type="http://schemas.openxmlformats.org/officeDocument/2006/relationships/hyperlink" Target="https://www.asjp.cerist.dz/en/downArticlepdf/163/4/1/12977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Hichem</dc:creator>
  <cp:keywords/>
  <dc:description/>
  <cp:lastModifiedBy>Hichem</cp:lastModifiedBy>
  <cp:revision>37</cp:revision>
  <dcterms:created xsi:type="dcterms:W3CDTF">2023-05-13T17:46:00Z</dcterms:created>
  <dcterms:modified xsi:type="dcterms:W3CDTF">2023-05-13T19:51:00Z</dcterms:modified>
</cp:coreProperties>
</file>