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8B4FBA" w:rsidTr="00D67850">
        <w:tc>
          <w:tcPr>
            <w:tcW w:w="4606" w:type="dxa"/>
          </w:tcPr>
          <w:p w:rsidR="008B4FBA" w:rsidRDefault="008B4FB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8B4FBA" w:rsidRDefault="008B4FBA" w:rsidP="00D6785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8B4FBA" w:rsidTr="00D67850">
        <w:tc>
          <w:tcPr>
            <w:tcW w:w="4606" w:type="dxa"/>
          </w:tcPr>
          <w:p w:rsidR="008B4FBA" w:rsidRDefault="008B4FBA" w:rsidP="00D67850">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8B4FBA" w:rsidRDefault="008B4FBA" w:rsidP="00D6785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D61D15" w:rsidRDefault="00D61D15" w:rsidP="008B4FBA">
      <w:pPr>
        <w:bidi/>
        <w:jc w:val="both"/>
        <w:rPr>
          <w:rtl/>
          <w:lang w:bidi="ar-DZ"/>
        </w:rPr>
      </w:pPr>
    </w:p>
    <w:p w:rsidR="008B4FBA" w:rsidRPr="000F48A9" w:rsidRDefault="008B4FBA" w:rsidP="000F48A9">
      <w:pPr>
        <w:bidi/>
        <w:ind w:firstLine="567"/>
        <w:jc w:val="both"/>
        <w:rPr>
          <w:rFonts w:ascii="Traditional Arabic" w:hAnsi="Traditional Arabic" w:cs="Traditional Arabic"/>
          <w:sz w:val="32"/>
          <w:szCs w:val="32"/>
          <w:rtl/>
          <w:lang w:bidi="ar-DZ"/>
        </w:rPr>
      </w:pPr>
    </w:p>
    <w:p w:rsidR="000F48A9" w:rsidRPr="000F48A9" w:rsidRDefault="000F48A9" w:rsidP="000F48A9">
      <w:pPr>
        <w:bidi/>
        <w:spacing w:after="100" w:afterAutospacing="1" w:line="240" w:lineRule="auto"/>
        <w:ind w:firstLine="567"/>
        <w:jc w:val="center"/>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b/>
          <w:bCs/>
          <w:color w:val="212529"/>
          <w:sz w:val="32"/>
          <w:szCs w:val="32"/>
          <w:rtl/>
          <w:lang w:eastAsia="fr-FR"/>
        </w:rPr>
        <w:t>المحاضرة السابعة: الظواهر الجمالية في الشعر المغاربي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spellStart"/>
      <w:r w:rsidRPr="000F48A9">
        <w:rPr>
          <w:rFonts w:ascii="Traditional Arabic" w:eastAsia="Times New Roman" w:hAnsi="Traditional Arabic" w:cs="Traditional Arabic"/>
          <w:color w:val="212529"/>
          <w:sz w:val="32"/>
          <w:szCs w:val="32"/>
          <w:rtl/>
          <w:lang w:eastAsia="fr-FR"/>
        </w:rPr>
        <w:t>ينماز</w:t>
      </w:r>
      <w:proofErr w:type="spellEnd"/>
      <w:r w:rsidRPr="000F48A9">
        <w:rPr>
          <w:rFonts w:ascii="Traditional Arabic" w:eastAsia="Times New Roman" w:hAnsi="Traditional Arabic" w:cs="Traditional Arabic"/>
          <w:color w:val="212529"/>
          <w:sz w:val="32"/>
          <w:szCs w:val="32"/>
          <w:rtl/>
          <w:lang w:eastAsia="fr-FR"/>
        </w:rPr>
        <w:t xml:space="preserve"> الشعر ببنياته وظواهره التي تجعل منه نصا يعكس جمالياته الخاصة. والتي تتمظهر في خصائصه </w:t>
      </w:r>
      <w:proofErr w:type="spellStart"/>
      <w:r w:rsidRPr="000F48A9">
        <w:rPr>
          <w:rFonts w:ascii="Traditional Arabic" w:eastAsia="Times New Roman" w:hAnsi="Traditional Arabic" w:cs="Traditional Arabic"/>
          <w:color w:val="212529"/>
          <w:sz w:val="32"/>
          <w:szCs w:val="32"/>
          <w:rtl/>
          <w:lang w:eastAsia="fr-FR"/>
        </w:rPr>
        <w:t>الإجناسية</w:t>
      </w:r>
      <w:proofErr w:type="spellEnd"/>
      <w:r w:rsidRPr="000F48A9">
        <w:rPr>
          <w:rFonts w:ascii="Traditional Arabic" w:eastAsia="Times New Roman" w:hAnsi="Traditional Arabic" w:cs="Traditional Arabic"/>
          <w:color w:val="212529"/>
          <w:sz w:val="32"/>
          <w:szCs w:val="32"/>
          <w:rtl/>
          <w:lang w:eastAsia="fr-FR"/>
        </w:rPr>
        <w:t xml:space="preserve"> من حيث اللغة والصورة والرمز والإيقاع</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b/>
          <w:bCs/>
          <w:color w:val="212529"/>
          <w:sz w:val="32"/>
          <w:szCs w:val="32"/>
          <w:rtl/>
          <w:lang w:eastAsia="fr-FR"/>
        </w:rPr>
        <w:t>اللغة في الشعر المغاربي: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إن الشعر تجربة </w:t>
      </w:r>
      <w:proofErr w:type="gramStart"/>
      <w:r w:rsidRPr="000F48A9">
        <w:rPr>
          <w:rFonts w:ascii="Traditional Arabic" w:eastAsia="Times New Roman" w:hAnsi="Traditional Arabic" w:cs="Traditional Arabic"/>
          <w:color w:val="212529"/>
          <w:sz w:val="32"/>
          <w:szCs w:val="32"/>
          <w:rtl/>
          <w:lang w:eastAsia="fr-FR"/>
        </w:rPr>
        <w:t>يعايشها</w:t>
      </w:r>
      <w:proofErr w:type="gramEnd"/>
      <w:r w:rsidRPr="000F48A9">
        <w:rPr>
          <w:rFonts w:ascii="Traditional Arabic" w:eastAsia="Times New Roman" w:hAnsi="Traditional Arabic" w:cs="Traditional Arabic"/>
          <w:color w:val="212529"/>
          <w:sz w:val="32"/>
          <w:szCs w:val="32"/>
          <w:rtl/>
          <w:lang w:eastAsia="fr-FR"/>
        </w:rPr>
        <w:t xml:space="preserve"> المبدع والمتلقي معا، تجربة وجدان لكليهما تنطلق من اللغة وتشكيل باللغة، لرسم جماليات التجارب التي يحاكيها أو يعايشها. وقد كانت لغة الشعر المغاربي متفاوتة في مراحل تطوره الزمني، حيث تميزت بكونها لغة تراثية تقليدية في مراحل الشعر المغاربي التقليدي،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يقول الشاعر </w:t>
      </w:r>
      <w:r w:rsidRPr="000F48A9">
        <w:rPr>
          <w:rFonts w:ascii="Traditional Arabic" w:eastAsia="Times New Roman" w:hAnsi="Traditional Arabic" w:cs="Traditional Arabic"/>
          <w:b/>
          <w:bCs/>
          <w:color w:val="212529"/>
          <w:sz w:val="32"/>
          <w:szCs w:val="32"/>
          <w:rtl/>
          <w:lang w:eastAsia="fr-FR"/>
        </w:rPr>
        <w:t xml:space="preserve">محمد الشاذلي </w:t>
      </w:r>
      <w:proofErr w:type="spellStart"/>
      <w:r w:rsidRPr="000F48A9">
        <w:rPr>
          <w:rFonts w:ascii="Traditional Arabic" w:eastAsia="Times New Roman" w:hAnsi="Traditional Arabic" w:cs="Traditional Arabic"/>
          <w:b/>
          <w:bCs/>
          <w:color w:val="212529"/>
          <w:sz w:val="32"/>
          <w:szCs w:val="32"/>
          <w:rtl/>
          <w:lang w:eastAsia="fr-FR"/>
        </w:rPr>
        <w:t>خزندار</w:t>
      </w:r>
      <w:proofErr w:type="spell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الدهر دهر والرجال </w:t>
      </w:r>
      <w:proofErr w:type="gramStart"/>
      <w:r w:rsidRPr="000F48A9">
        <w:rPr>
          <w:rFonts w:ascii="Traditional Arabic" w:eastAsia="Times New Roman" w:hAnsi="Traditional Arabic" w:cs="Traditional Arabic"/>
          <w:color w:val="212529"/>
          <w:sz w:val="32"/>
          <w:szCs w:val="32"/>
          <w:rtl/>
          <w:lang w:eastAsia="fr-FR"/>
        </w:rPr>
        <w:t>رجال</w:t>
      </w:r>
      <w:proofErr w:type="gramEnd"/>
      <w:r w:rsidRPr="000F48A9">
        <w:rPr>
          <w:rFonts w:ascii="Traditional Arabic" w:eastAsia="Times New Roman" w:hAnsi="Traditional Arabic" w:cs="Traditional Arabic"/>
          <w:color w:val="212529"/>
          <w:sz w:val="32"/>
          <w:szCs w:val="32"/>
          <w:rtl/>
          <w:lang w:eastAsia="fr-FR"/>
        </w:rPr>
        <w:t xml:space="preserve">           كل سواء والحروب سجال</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ما حادثات الدهر غير سحابة       وتقشعت فكأنها أطلال</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دون اقتناء المجد كل كريهة            فاصبر لها </w:t>
      </w:r>
      <w:proofErr w:type="gramStart"/>
      <w:r w:rsidRPr="000F48A9">
        <w:rPr>
          <w:rFonts w:ascii="Traditional Arabic" w:eastAsia="Times New Roman" w:hAnsi="Traditional Arabic" w:cs="Traditional Arabic"/>
          <w:color w:val="212529"/>
          <w:sz w:val="32"/>
          <w:szCs w:val="32"/>
          <w:rtl/>
          <w:lang w:eastAsia="fr-FR"/>
        </w:rPr>
        <w:t>تتحسن</w:t>
      </w:r>
      <w:proofErr w:type="gramEnd"/>
      <w:r w:rsidRPr="000F48A9">
        <w:rPr>
          <w:rFonts w:ascii="Traditional Arabic" w:eastAsia="Times New Roman" w:hAnsi="Traditional Arabic" w:cs="Traditional Arabic"/>
          <w:color w:val="212529"/>
          <w:sz w:val="32"/>
          <w:szCs w:val="32"/>
          <w:rtl/>
          <w:lang w:eastAsia="fr-FR"/>
        </w:rPr>
        <w:t xml:space="preserve"> الأحوال</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ما السجن والإبعاد عار إنما          ما العار إلا العجز </w:t>
      </w:r>
      <w:proofErr w:type="gramStart"/>
      <w:r w:rsidRPr="000F48A9">
        <w:rPr>
          <w:rFonts w:ascii="Traditional Arabic" w:eastAsia="Times New Roman" w:hAnsi="Traditional Arabic" w:cs="Traditional Arabic"/>
          <w:color w:val="212529"/>
          <w:sz w:val="32"/>
          <w:szCs w:val="32"/>
          <w:rtl/>
          <w:lang w:eastAsia="fr-FR"/>
        </w:rPr>
        <w:t>والإذلال</w:t>
      </w:r>
      <w:proofErr w:type="gram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كم من شريف في القيود مكبل     وفتى وضيع سرّه </w:t>
      </w:r>
      <w:proofErr w:type="gramStart"/>
      <w:r w:rsidRPr="000F48A9">
        <w:rPr>
          <w:rFonts w:ascii="Traditional Arabic" w:eastAsia="Times New Roman" w:hAnsi="Traditional Arabic" w:cs="Traditional Arabic"/>
          <w:color w:val="212529"/>
          <w:sz w:val="32"/>
          <w:szCs w:val="32"/>
          <w:rtl/>
          <w:lang w:eastAsia="fr-FR"/>
        </w:rPr>
        <w:t>التجوال</w:t>
      </w:r>
      <w:proofErr w:type="gram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كما تطورت لتصبح لغة شعرية إيحائية رمزية لا سيما مع التجديد الذي تبناه الشاعر المغاربي وتبنيه للحداثة الشعرية حيث تكون اللغة فيه غاية لا وسيلة فقط. يقول </w:t>
      </w:r>
      <w:r w:rsidRPr="000F48A9">
        <w:rPr>
          <w:rFonts w:ascii="Traditional Arabic" w:eastAsia="Times New Roman" w:hAnsi="Traditional Arabic" w:cs="Traditional Arabic"/>
          <w:b/>
          <w:bCs/>
          <w:color w:val="212529"/>
          <w:sz w:val="32"/>
          <w:szCs w:val="32"/>
          <w:rtl/>
          <w:lang w:eastAsia="fr-FR"/>
        </w:rPr>
        <w:t xml:space="preserve">محمد </w:t>
      </w:r>
      <w:proofErr w:type="gramStart"/>
      <w:r w:rsidRPr="000F48A9">
        <w:rPr>
          <w:rFonts w:ascii="Traditional Arabic" w:eastAsia="Times New Roman" w:hAnsi="Traditional Arabic" w:cs="Traditional Arabic"/>
          <w:b/>
          <w:bCs/>
          <w:color w:val="212529"/>
          <w:sz w:val="32"/>
          <w:szCs w:val="32"/>
          <w:rtl/>
          <w:lang w:eastAsia="fr-FR"/>
        </w:rPr>
        <w:t>الخالدي</w:t>
      </w:r>
      <w:proofErr w:type="gramEnd"/>
      <w:r w:rsidRPr="000F48A9">
        <w:rPr>
          <w:rFonts w:ascii="Traditional Arabic" w:eastAsia="Times New Roman" w:hAnsi="Traditional Arabic" w:cs="Traditional Arabic"/>
          <w:color w:val="212529"/>
          <w:sz w:val="32"/>
          <w:szCs w:val="32"/>
          <w:rtl/>
          <w:lang w:eastAsia="fr-FR"/>
        </w:rPr>
        <w:t>:</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مدد .. مدد .. مدد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سبحاني لم يبلغ شأوي </w:t>
      </w:r>
      <w:proofErr w:type="gramStart"/>
      <w:r w:rsidRPr="000F48A9">
        <w:rPr>
          <w:rFonts w:ascii="Traditional Arabic" w:eastAsia="Times New Roman" w:hAnsi="Traditional Arabic" w:cs="Traditional Arabic"/>
          <w:color w:val="212529"/>
          <w:sz w:val="32"/>
          <w:szCs w:val="32"/>
          <w:rtl/>
          <w:lang w:eastAsia="fr-FR"/>
        </w:rPr>
        <w:t>أحد</w:t>
      </w:r>
      <w:proofErr w:type="gram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lastRenderedPageBreak/>
        <w:t>مدد .. مدد .. مدد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لغة ما فك </w:t>
      </w:r>
      <w:proofErr w:type="spellStart"/>
      <w:r w:rsidRPr="000F48A9">
        <w:rPr>
          <w:rFonts w:ascii="Traditional Arabic" w:eastAsia="Times New Roman" w:hAnsi="Traditional Arabic" w:cs="Traditional Arabic"/>
          <w:color w:val="212529"/>
          <w:sz w:val="32"/>
          <w:szCs w:val="32"/>
          <w:rtl/>
          <w:lang w:eastAsia="fr-FR"/>
        </w:rPr>
        <w:t>مغالقها</w:t>
      </w:r>
      <w:proofErr w:type="spellEnd"/>
      <w:r w:rsidRPr="000F48A9">
        <w:rPr>
          <w:rFonts w:ascii="Traditional Arabic" w:eastAsia="Times New Roman" w:hAnsi="Traditional Arabic" w:cs="Traditional Arabic"/>
          <w:color w:val="212529"/>
          <w:sz w:val="32"/>
          <w:szCs w:val="32"/>
          <w:rtl/>
          <w:lang w:eastAsia="fr-FR"/>
        </w:rPr>
        <w:t xml:space="preserve"> أحد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وسماء لم يرق مراقيها أحد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وطواف</w:t>
      </w:r>
      <w:proofErr w:type="gramEnd"/>
      <w:r w:rsidRPr="000F48A9">
        <w:rPr>
          <w:rFonts w:ascii="Traditional Arabic" w:eastAsia="Times New Roman" w:hAnsi="Traditional Arabic" w:cs="Traditional Arabic"/>
          <w:color w:val="212529"/>
          <w:sz w:val="32"/>
          <w:szCs w:val="32"/>
          <w:rtl/>
          <w:lang w:eastAsia="fr-FR"/>
        </w:rPr>
        <w:t xml:space="preserve"> ما بين الأرض</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وبين</w:t>
      </w:r>
      <w:proofErr w:type="gramEnd"/>
      <w:r w:rsidRPr="000F48A9">
        <w:rPr>
          <w:rFonts w:ascii="Traditional Arabic" w:eastAsia="Times New Roman" w:hAnsi="Traditional Arabic" w:cs="Traditional Arabic"/>
          <w:color w:val="212529"/>
          <w:sz w:val="32"/>
          <w:szCs w:val="32"/>
          <w:rtl/>
          <w:lang w:eastAsia="fr-FR"/>
        </w:rPr>
        <w:t xml:space="preserve"> سماء رفعت</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لم يدر به أحد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مدد .. مدد .. مدد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والقصيدة محبوبة الشاعر التي يسعى لوصالها </w:t>
      </w:r>
      <w:proofErr w:type="gramStart"/>
      <w:r w:rsidRPr="000F48A9">
        <w:rPr>
          <w:rFonts w:ascii="Traditional Arabic" w:eastAsia="Times New Roman" w:hAnsi="Traditional Arabic" w:cs="Traditional Arabic"/>
          <w:color w:val="212529"/>
          <w:sz w:val="32"/>
          <w:szCs w:val="32"/>
          <w:rtl/>
          <w:lang w:eastAsia="fr-FR"/>
        </w:rPr>
        <w:t>يتغزل</w:t>
      </w:r>
      <w:proofErr w:type="gramEnd"/>
      <w:r w:rsidRPr="000F48A9">
        <w:rPr>
          <w:rFonts w:ascii="Traditional Arabic" w:eastAsia="Times New Roman" w:hAnsi="Traditional Arabic" w:cs="Traditional Arabic"/>
          <w:color w:val="212529"/>
          <w:sz w:val="32"/>
          <w:szCs w:val="32"/>
          <w:rtl/>
          <w:lang w:eastAsia="fr-FR"/>
        </w:rPr>
        <w:t xml:space="preserve"> بها ويتحاور معها</w:t>
      </w:r>
    </w:p>
    <w:tbl>
      <w:tblPr>
        <w:bidiVisual/>
        <w:tblW w:w="12761"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6977"/>
        <w:gridCol w:w="5784"/>
      </w:tblGrid>
      <w:tr w:rsidR="000F48A9" w:rsidRPr="000F48A9" w:rsidTr="000F48A9">
        <w:tc>
          <w:tcPr>
            <w:tcW w:w="4755"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 xml:space="preserve">غادة الشعر يسعى </w:t>
            </w:r>
            <w:proofErr w:type="spellStart"/>
            <w:r w:rsidRPr="000F48A9">
              <w:rPr>
                <w:rFonts w:ascii="Traditional Arabic" w:eastAsia="Times New Roman" w:hAnsi="Traditional Arabic" w:cs="Traditional Arabic"/>
                <w:color w:val="000000"/>
                <w:sz w:val="32"/>
                <w:szCs w:val="32"/>
                <w:rtl/>
                <w:lang w:eastAsia="fr-FR"/>
              </w:rPr>
              <w:t>للمراقي</w:t>
            </w:r>
            <w:proofErr w:type="spellEnd"/>
            <w:r w:rsidRPr="000F48A9">
              <w:rPr>
                <w:rFonts w:ascii="Traditional Arabic" w:eastAsia="Times New Roman" w:hAnsi="Traditional Arabic" w:cs="Traditional Arabic"/>
                <w:color w:val="000000"/>
                <w:sz w:val="32"/>
                <w:szCs w:val="32"/>
                <w:rtl/>
                <w:lang w:eastAsia="fr-FR"/>
              </w:rPr>
              <w:br/>
              <w:t> </w:t>
            </w:r>
          </w:p>
        </w:tc>
        <w:tc>
          <w:tcPr>
            <w:tcW w:w="4290"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هام قلبي وفاض ..فاض مذاقي</w:t>
            </w:r>
            <w:r w:rsidRPr="000F48A9">
              <w:rPr>
                <w:rFonts w:ascii="Traditional Arabic" w:eastAsia="Times New Roman" w:hAnsi="Traditional Arabic" w:cs="Traditional Arabic"/>
                <w:color w:val="000000"/>
                <w:sz w:val="32"/>
                <w:szCs w:val="32"/>
                <w:rtl/>
                <w:lang w:eastAsia="fr-FR"/>
              </w:rPr>
              <w:br/>
              <w:t>  </w:t>
            </w:r>
          </w:p>
        </w:tc>
      </w:tr>
      <w:tr w:rsidR="000F48A9" w:rsidRPr="000F48A9" w:rsidTr="000F48A9">
        <w:tc>
          <w:tcPr>
            <w:tcW w:w="4755"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proofErr w:type="gramStart"/>
            <w:r w:rsidRPr="000F48A9">
              <w:rPr>
                <w:rFonts w:ascii="Traditional Arabic" w:eastAsia="Times New Roman" w:hAnsi="Traditional Arabic" w:cs="Traditional Arabic"/>
                <w:color w:val="000000"/>
                <w:sz w:val="32"/>
                <w:szCs w:val="32"/>
                <w:rtl/>
                <w:lang w:eastAsia="fr-FR"/>
              </w:rPr>
              <w:t>صاعد</w:t>
            </w:r>
            <w:proofErr w:type="gramEnd"/>
            <w:r w:rsidRPr="000F48A9">
              <w:rPr>
                <w:rFonts w:ascii="Traditional Arabic" w:eastAsia="Times New Roman" w:hAnsi="Traditional Arabic" w:cs="Traditional Arabic"/>
                <w:color w:val="000000"/>
                <w:sz w:val="32"/>
                <w:szCs w:val="32"/>
                <w:rtl/>
                <w:lang w:eastAsia="fr-FR"/>
              </w:rPr>
              <w:t xml:space="preserve"> في عينيك نحو </w:t>
            </w:r>
            <w:proofErr w:type="spellStart"/>
            <w:r w:rsidRPr="000F48A9">
              <w:rPr>
                <w:rFonts w:ascii="Traditional Arabic" w:eastAsia="Times New Roman" w:hAnsi="Traditional Arabic" w:cs="Traditional Arabic"/>
                <w:color w:val="000000"/>
                <w:sz w:val="32"/>
                <w:szCs w:val="32"/>
                <w:rtl/>
                <w:lang w:eastAsia="fr-FR"/>
              </w:rPr>
              <w:t>الأعالي</w:t>
            </w:r>
            <w:proofErr w:type="spellEnd"/>
            <w:r w:rsidRPr="000F48A9">
              <w:rPr>
                <w:rFonts w:ascii="Traditional Arabic" w:eastAsia="Times New Roman" w:hAnsi="Traditional Arabic" w:cs="Traditional Arabic"/>
                <w:color w:val="000000"/>
                <w:sz w:val="32"/>
                <w:szCs w:val="32"/>
                <w:rtl/>
                <w:lang w:eastAsia="fr-FR"/>
              </w:rPr>
              <w:br/>
              <w:t> </w:t>
            </w:r>
          </w:p>
        </w:tc>
        <w:tc>
          <w:tcPr>
            <w:tcW w:w="4290"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في ازرقاق يمتد خلف ازرقاق</w:t>
            </w:r>
            <w:r w:rsidRPr="000F48A9">
              <w:rPr>
                <w:rFonts w:ascii="Traditional Arabic" w:eastAsia="Times New Roman" w:hAnsi="Traditional Arabic" w:cs="Traditional Arabic"/>
                <w:color w:val="000000"/>
                <w:sz w:val="32"/>
                <w:szCs w:val="32"/>
                <w:rtl/>
                <w:lang w:eastAsia="fr-FR"/>
              </w:rPr>
              <w:br/>
              <w:t>  </w:t>
            </w:r>
          </w:p>
        </w:tc>
      </w:tr>
      <w:tr w:rsidR="000F48A9" w:rsidRPr="000F48A9" w:rsidTr="000F48A9">
        <w:tc>
          <w:tcPr>
            <w:tcW w:w="4755"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proofErr w:type="gramStart"/>
            <w:r w:rsidRPr="000F48A9">
              <w:rPr>
                <w:rFonts w:ascii="Traditional Arabic" w:eastAsia="Times New Roman" w:hAnsi="Traditional Arabic" w:cs="Traditional Arabic"/>
                <w:color w:val="000000"/>
                <w:sz w:val="32"/>
                <w:szCs w:val="32"/>
                <w:rtl/>
                <w:lang w:eastAsia="fr-FR"/>
              </w:rPr>
              <w:t>في</w:t>
            </w:r>
            <w:proofErr w:type="gramEnd"/>
            <w:r w:rsidRPr="000F48A9">
              <w:rPr>
                <w:rFonts w:ascii="Traditional Arabic" w:eastAsia="Times New Roman" w:hAnsi="Traditional Arabic" w:cs="Traditional Arabic"/>
                <w:color w:val="000000"/>
                <w:sz w:val="32"/>
                <w:szCs w:val="32"/>
                <w:rtl/>
                <w:lang w:eastAsia="fr-FR"/>
              </w:rPr>
              <w:t xml:space="preserve"> الأغاني.. </w:t>
            </w:r>
            <w:proofErr w:type="gramStart"/>
            <w:r w:rsidRPr="000F48A9">
              <w:rPr>
                <w:rFonts w:ascii="Traditional Arabic" w:eastAsia="Times New Roman" w:hAnsi="Traditional Arabic" w:cs="Traditional Arabic"/>
                <w:color w:val="000000"/>
                <w:sz w:val="32"/>
                <w:szCs w:val="32"/>
                <w:rtl/>
                <w:lang w:eastAsia="fr-FR"/>
              </w:rPr>
              <w:t>وصاعد</w:t>
            </w:r>
            <w:proofErr w:type="gramEnd"/>
            <w:r w:rsidRPr="000F48A9">
              <w:rPr>
                <w:rFonts w:ascii="Traditional Arabic" w:eastAsia="Times New Roman" w:hAnsi="Traditional Arabic" w:cs="Traditional Arabic"/>
                <w:color w:val="000000"/>
                <w:sz w:val="32"/>
                <w:szCs w:val="32"/>
                <w:rtl/>
                <w:lang w:eastAsia="fr-FR"/>
              </w:rPr>
              <w:t xml:space="preserve"> في السماوات</w:t>
            </w:r>
            <w:r w:rsidRPr="000F48A9">
              <w:rPr>
                <w:rFonts w:ascii="Traditional Arabic" w:eastAsia="Times New Roman" w:hAnsi="Traditional Arabic" w:cs="Traditional Arabic"/>
                <w:color w:val="000000"/>
                <w:sz w:val="32"/>
                <w:szCs w:val="32"/>
                <w:rtl/>
                <w:lang w:eastAsia="fr-FR"/>
              </w:rPr>
              <w:br/>
              <w:t> </w:t>
            </w:r>
          </w:p>
        </w:tc>
        <w:tc>
          <w:tcPr>
            <w:tcW w:w="4290"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وفي ..في مدارج الاشراق</w:t>
            </w:r>
            <w:r w:rsidRPr="000F48A9">
              <w:rPr>
                <w:rFonts w:ascii="Traditional Arabic" w:eastAsia="Times New Roman" w:hAnsi="Traditional Arabic" w:cs="Traditional Arabic"/>
                <w:color w:val="000000"/>
                <w:sz w:val="32"/>
                <w:szCs w:val="32"/>
                <w:rtl/>
                <w:lang w:eastAsia="fr-FR"/>
              </w:rPr>
              <w:br/>
              <w:t>  </w:t>
            </w:r>
          </w:p>
        </w:tc>
      </w:tr>
      <w:tr w:rsidR="000F48A9" w:rsidRPr="000F48A9" w:rsidTr="000F48A9">
        <w:tc>
          <w:tcPr>
            <w:tcW w:w="4755"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 xml:space="preserve">آه! يا حبا </w:t>
            </w:r>
            <w:proofErr w:type="gramStart"/>
            <w:r w:rsidRPr="000F48A9">
              <w:rPr>
                <w:rFonts w:ascii="Traditional Arabic" w:eastAsia="Times New Roman" w:hAnsi="Traditional Arabic" w:cs="Traditional Arabic"/>
                <w:color w:val="000000"/>
                <w:sz w:val="32"/>
                <w:szCs w:val="32"/>
                <w:rtl/>
                <w:lang w:eastAsia="fr-FR"/>
              </w:rPr>
              <w:t>في</w:t>
            </w:r>
            <w:proofErr w:type="gramEnd"/>
            <w:r w:rsidRPr="000F48A9">
              <w:rPr>
                <w:rFonts w:ascii="Traditional Arabic" w:eastAsia="Times New Roman" w:hAnsi="Traditional Arabic" w:cs="Traditional Arabic"/>
                <w:color w:val="000000"/>
                <w:sz w:val="32"/>
                <w:szCs w:val="32"/>
                <w:rtl/>
                <w:lang w:eastAsia="fr-FR"/>
              </w:rPr>
              <w:t xml:space="preserve"> عيون المعاني</w:t>
            </w:r>
            <w:r w:rsidRPr="000F48A9">
              <w:rPr>
                <w:rFonts w:ascii="Traditional Arabic" w:eastAsia="Times New Roman" w:hAnsi="Traditional Arabic" w:cs="Traditional Arabic"/>
                <w:color w:val="000000"/>
                <w:sz w:val="32"/>
                <w:szCs w:val="32"/>
                <w:rtl/>
                <w:lang w:eastAsia="fr-FR"/>
              </w:rPr>
              <w:br/>
              <w:t>                                 </w:t>
            </w:r>
            <w:r>
              <w:rPr>
                <w:rFonts w:ascii="Traditional Arabic" w:eastAsia="Times New Roman" w:hAnsi="Traditional Arabic" w:cs="Traditional Arabic"/>
                <w:color w:val="000000"/>
                <w:sz w:val="32"/>
                <w:szCs w:val="32"/>
                <w:rtl/>
                <w:lang w:eastAsia="fr-FR"/>
              </w:rPr>
              <w:t>                              </w:t>
            </w:r>
            <w:bookmarkStart w:id="0" w:name="_GoBack"/>
            <w:bookmarkEnd w:id="0"/>
          </w:p>
        </w:tc>
        <w:tc>
          <w:tcPr>
            <w:tcW w:w="4290"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 xml:space="preserve">يا صلاة </w:t>
            </w:r>
            <w:proofErr w:type="gramStart"/>
            <w:r w:rsidRPr="000F48A9">
              <w:rPr>
                <w:rFonts w:ascii="Traditional Arabic" w:eastAsia="Times New Roman" w:hAnsi="Traditional Arabic" w:cs="Traditional Arabic"/>
                <w:color w:val="000000"/>
                <w:sz w:val="32"/>
                <w:szCs w:val="32"/>
                <w:rtl/>
                <w:lang w:eastAsia="fr-FR"/>
              </w:rPr>
              <w:t>في</w:t>
            </w:r>
            <w:proofErr w:type="gramEnd"/>
            <w:r w:rsidRPr="000F48A9">
              <w:rPr>
                <w:rFonts w:ascii="Traditional Arabic" w:eastAsia="Times New Roman" w:hAnsi="Traditional Arabic" w:cs="Traditional Arabic"/>
                <w:color w:val="000000"/>
                <w:sz w:val="32"/>
                <w:szCs w:val="32"/>
                <w:rtl/>
                <w:lang w:eastAsia="fr-FR"/>
              </w:rPr>
              <w:t xml:space="preserve"> معبد العشاق</w:t>
            </w:r>
            <w:r w:rsidRPr="000F48A9">
              <w:rPr>
                <w:rFonts w:ascii="Traditional Arabic" w:eastAsia="Times New Roman" w:hAnsi="Traditional Arabic" w:cs="Traditional Arabic"/>
                <w:color w:val="000000"/>
                <w:sz w:val="32"/>
                <w:szCs w:val="32"/>
                <w:rtl/>
                <w:lang w:eastAsia="fr-FR"/>
              </w:rPr>
              <w:br/>
              <w:t>  </w:t>
            </w:r>
          </w:p>
        </w:tc>
      </w:tr>
      <w:tr w:rsidR="000F48A9" w:rsidRPr="000F48A9" w:rsidTr="000F48A9">
        <w:tc>
          <w:tcPr>
            <w:tcW w:w="4755"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 xml:space="preserve">سبحي ..سبحي فكل </w:t>
            </w:r>
            <w:proofErr w:type="spellStart"/>
            <w:r w:rsidRPr="000F48A9">
              <w:rPr>
                <w:rFonts w:ascii="Traditional Arabic" w:eastAsia="Times New Roman" w:hAnsi="Traditional Arabic" w:cs="Traditional Arabic"/>
                <w:color w:val="000000"/>
                <w:sz w:val="32"/>
                <w:szCs w:val="32"/>
                <w:rtl/>
                <w:lang w:eastAsia="fr-FR"/>
              </w:rPr>
              <w:t>الدراري</w:t>
            </w:r>
            <w:proofErr w:type="spellEnd"/>
            <w:r w:rsidRPr="000F48A9">
              <w:rPr>
                <w:rFonts w:ascii="Traditional Arabic" w:eastAsia="Times New Roman" w:hAnsi="Traditional Arabic" w:cs="Traditional Arabic"/>
                <w:color w:val="000000"/>
                <w:sz w:val="32"/>
                <w:szCs w:val="32"/>
                <w:rtl/>
                <w:lang w:eastAsia="fr-FR"/>
              </w:rPr>
              <w:br/>
              <w:t> </w:t>
            </w:r>
          </w:p>
        </w:tc>
        <w:tc>
          <w:tcPr>
            <w:tcW w:w="4290" w:type="dxa"/>
            <w:tcBorders>
              <w:top w:val="dashed" w:sz="6" w:space="0" w:color="BBBBBB"/>
              <w:left w:val="dashed" w:sz="6" w:space="0" w:color="BBBBBB"/>
              <w:bottom w:val="dashed" w:sz="6" w:space="0" w:color="BBBBBB"/>
              <w:right w:val="dashed" w:sz="6" w:space="0" w:color="BBBBBB"/>
            </w:tcBorders>
            <w:hideMark/>
          </w:tcPr>
          <w:p w:rsidR="000F48A9" w:rsidRPr="000F48A9" w:rsidRDefault="000F48A9" w:rsidP="000F48A9">
            <w:pPr>
              <w:bidi/>
              <w:spacing w:after="0" w:line="240" w:lineRule="auto"/>
              <w:ind w:left="119" w:right="119" w:firstLine="567"/>
              <w:rPr>
                <w:rFonts w:ascii="Traditional Arabic" w:eastAsia="Times New Roman" w:hAnsi="Traditional Arabic" w:cs="Traditional Arabic"/>
                <w:color w:val="000000"/>
                <w:sz w:val="32"/>
                <w:szCs w:val="32"/>
                <w:lang w:eastAsia="fr-FR"/>
              </w:rPr>
            </w:pPr>
            <w:r w:rsidRPr="000F48A9">
              <w:rPr>
                <w:rFonts w:ascii="Traditional Arabic" w:eastAsia="Times New Roman" w:hAnsi="Traditional Arabic" w:cs="Traditional Arabic"/>
                <w:color w:val="000000"/>
                <w:sz w:val="32"/>
                <w:szCs w:val="32"/>
                <w:rtl/>
                <w:lang w:eastAsia="fr-FR"/>
              </w:rPr>
              <w:t>تتجلى من احتراق احتراقي</w:t>
            </w:r>
            <w:r w:rsidRPr="000F48A9">
              <w:rPr>
                <w:rFonts w:ascii="Traditional Arabic" w:eastAsia="Times New Roman" w:hAnsi="Traditional Arabic" w:cs="Traditional Arabic"/>
                <w:color w:val="000000"/>
                <w:sz w:val="32"/>
                <w:szCs w:val="32"/>
                <w:rtl/>
                <w:lang w:eastAsia="fr-FR"/>
              </w:rPr>
              <w:br/>
              <w:t>  </w:t>
            </w:r>
          </w:p>
        </w:tc>
      </w:tr>
    </w:tbl>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b/>
          <w:bCs/>
          <w:color w:val="212529"/>
          <w:sz w:val="32"/>
          <w:szCs w:val="32"/>
          <w:rtl/>
          <w:lang w:eastAsia="fr-FR"/>
        </w:rPr>
        <w:t>الصورة:</w:t>
      </w:r>
      <w:r w:rsidRPr="000F48A9">
        <w:rPr>
          <w:rFonts w:ascii="Traditional Arabic" w:eastAsia="Times New Roman" w:hAnsi="Traditional Arabic" w:cs="Traditional Arabic"/>
          <w:color w:val="212529"/>
          <w:sz w:val="32"/>
          <w:szCs w:val="32"/>
          <w:rtl/>
          <w:lang w:eastAsia="fr-FR"/>
        </w:rPr>
        <w:t> إن الصورة آلية من آليات التشكيل التي تسهم في بناء جماليات الخطاب الشعري فهي تهدف إلى التعبير عما تعذر التعبير عنه، إذ يتخذها المبدع وسيلة للكشف عما تعذر عليه قوله مباشرة يقول </w:t>
      </w:r>
      <w:r w:rsidRPr="000F48A9">
        <w:rPr>
          <w:rFonts w:ascii="Traditional Arabic" w:eastAsia="Times New Roman" w:hAnsi="Traditional Arabic" w:cs="Traditional Arabic"/>
          <w:b/>
          <w:bCs/>
          <w:color w:val="212529"/>
          <w:sz w:val="32"/>
          <w:szCs w:val="32"/>
          <w:rtl/>
          <w:lang w:eastAsia="fr-FR"/>
        </w:rPr>
        <w:t>عثمان لوصيف</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آه!</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جسمكِ فاكهة البحر</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lastRenderedPageBreak/>
        <w:t xml:space="preserve">جسمكِ </w:t>
      </w:r>
      <w:proofErr w:type="gramStart"/>
      <w:r w:rsidRPr="000F48A9">
        <w:rPr>
          <w:rFonts w:ascii="Traditional Arabic" w:eastAsia="Times New Roman" w:hAnsi="Traditional Arabic" w:cs="Traditional Arabic"/>
          <w:color w:val="212529"/>
          <w:sz w:val="32"/>
          <w:szCs w:val="32"/>
          <w:rtl/>
          <w:lang w:eastAsia="fr-FR"/>
        </w:rPr>
        <w:t>عيد</w:t>
      </w:r>
      <w:proofErr w:type="gramEnd"/>
      <w:r w:rsidRPr="000F48A9">
        <w:rPr>
          <w:rFonts w:ascii="Traditional Arabic" w:eastAsia="Times New Roman" w:hAnsi="Traditional Arabic" w:cs="Traditional Arabic"/>
          <w:color w:val="212529"/>
          <w:sz w:val="32"/>
          <w:szCs w:val="32"/>
          <w:rtl/>
          <w:lang w:eastAsia="fr-FR"/>
        </w:rPr>
        <w:t xml:space="preserve"> المرايا</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وجسمكِ مجرى المجرّات ..</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أنتِ النبيذُ الإلهيّ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أنتِ</w:t>
      </w:r>
      <w:proofErr w:type="gramEnd"/>
      <w:r w:rsidRPr="000F48A9">
        <w:rPr>
          <w:rFonts w:ascii="Traditional Arabic" w:eastAsia="Times New Roman" w:hAnsi="Traditional Arabic" w:cs="Traditional Arabic"/>
          <w:color w:val="212529"/>
          <w:sz w:val="32"/>
          <w:szCs w:val="32"/>
          <w:rtl/>
          <w:lang w:eastAsia="fr-FR"/>
        </w:rPr>
        <w:t xml:space="preserve"> الحقيقة بين يديّ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وأنتِ البراءة </w:t>
      </w:r>
      <w:proofErr w:type="gramStart"/>
      <w:r w:rsidRPr="000F48A9">
        <w:rPr>
          <w:rFonts w:ascii="Traditional Arabic" w:eastAsia="Times New Roman" w:hAnsi="Traditional Arabic" w:cs="Traditional Arabic"/>
          <w:color w:val="212529"/>
          <w:sz w:val="32"/>
          <w:szCs w:val="32"/>
          <w:rtl/>
          <w:lang w:eastAsia="fr-FR"/>
        </w:rPr>
        <w:t>تفترّ</w:t>
      </w:r>
      <w:proofErr w:type="gramEnd"/>
      <w:r w:rsidRPr="000F48A9">
        <w:rPr>
          <w:rFonts w:ascii="Traditional Arabic" w:eastAsia="Times New Roman" w:hAnsi="Traditional Arabic" w:cs="Traditional Arabic"/>
          <w:color w:val="212529"/>
          <w:sz w:val="32"/>
          <w:szCs w:val="32"/>
          <w:rtl/>
          <w:lang w:eastAsia="fr-FR"/>
        </w:rPr>
        <w:t xml:space="preserve"> عن ليلة القدْر</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يا نحلة الضوء </w:t>
      </w:r>
      <w:proofErr w:type="gramStart"/>
      <w:r w:rsidRPr="000F48A9">
        <w:rPr>
          <w:rFonts w:ascii="Traditional Arabic" w:eastAsia="Times New Roman" w:hAnsi="Traditional Arabic" w:cs="Traditional Arabic"/>
          <w:color w:val="212529"/>
          <w:sz w:val="32"/>
          <w:szCs w:val="32"/>
          <w:rtl/>
          <w:lang w:eastAsia="fr-FR"/>
        </w:rPr>
        <w:t>والنوء</w:t>
      </w:r>
      <w:proofErr w:type="gram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يا زهرة الثلج عند الخليج</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spellStart"/>
      <w:r w:rsidRPr="000F48A9">
        <w:rPr>
          <w:rFonts w:ascii="Traditional Arabic" w:eastAsia="Times New Roman" w:hAnsi="Traditional Arabic" w:cs="Traditional Arabic"/>
          <w:color w:val="212529"/>
          <w:sz w:val="32"/>
          <w:szCs w:val="32"/>
          <w:rtl/>
          <w:lang w:eastAsia="fr-FR"/>
        </w:rPr>
        <w:t>ويا</w:t>
      </w:r>
      <w:proofErr w:type="spellEnd"/>
      <w:r w:rsidRPr="000F48A9">
        <w:rPr>
          <w:rFonts w:ascii="Traditional Arabic" w:eastAsia="Times New Roman" w:hAnsi="Traditional Arabic" w:cs="Traditional Arabic"/>
          <w:color w:val="212529"/>
          <w:sz w:val="32"/>
          <w:szCs w:val="32"/>
          <w:rtl/>
          <w:lang w:eastAsia="fr-FR"/>
        </w:rPr>
        <w:t xml:space="preserve"> امرأةً تنتمي </w:t>
      </w:r>
      <w:proofErr w:type="gramStart"/>
      <w:r w:rsidRPr="000F48A9">
        <w:rPr>
          <w:rFonts w:ascii="Traditional Arabic" w:eastAsia="Times New Roman" w:hAnsi="Traditional Arabic" w:cs="Traditional Arabic"/>
          <w:color w:val="212529"/>
          <w:sz w:val="32"/>
          <w:szCs w:val="32"/>
          <w:rtl/>
          <w:lang w:eastAsia="fr-FR"/>
        </w:rPr>
        <w:t>فيقال</w:t>
      </w:r>
      <w:proofErr w:type="gramEnd"/>
      <w:r w:rsidRPr="000F48A9">
        <w:rPr>
          <w:rFonts w:ascii="Traditional Arabic" w:eastAsia="Times New Roman" w:hAnsi="Traditional Arabic" w:cs="Traditional Arabic"/>
          <w:color w:val="212529"/>
          <w:sz w:val="32"/>
          <w:szCs w:val="32"/>
          <w:rtl/>
          <w:lang w:eastAsia="fr-FR"/>
        </w:rPr>
        <w:t xml:space="preserve"> الجزائرْ!</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لجأ الشاعر إلى التصريح بالمحبوب في هذه الأبيات، بتشكيل يوحي بعشقه لكل ذرة من هذا الوطن، فهو يصفه بصور جزئية ارتكزت على التجسيد، من خلال تخير افتتاح المقطع بالحديث عن الجسم، لكنه تجسيد قائم على غرابة الصورة، إذ يجعل من جسمها فاكهة البحر، وعيد المرايا، ومجرى المجرات، وكل صورة لا ترتبط بالأخرى، بل إن الغرابة في التركيب تحيل على دهشة المتلقي من كنه هذا المحبوب، ما يجعله يطالع بقية الأبيات بحثا عن الصورة المكتملة، وهذا ما يقدمه الشاعر حينما يغاير أسلوبه بالانتقال إلى الحديث عن المحبوب (ضميرا)، إذ وبعد أن كانت الصور تجسيدا أصبحت الآن تجريدا، وبعد أن كانت حديثا عن جزء أصبحت الآن حديثا عن كل، ثم يختتم الشاعر نصه بتغيير الأسلوب كذلك منتقلا إلى النداء ليكون وسيلة لجمع الصور الجزئية لهذه الحبيبة من معالم الطبيعة، والتي تشكل في حقيقتها انتماء يصرح به العاشق المحب ليقول إنها الجزائر</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b/>
          <w:bCs/>
          <w:color w:val="212529"/>
          <w:sz w:val="32"/>
          <w:szCs w:val="32"/>
          <w:rtl/>
          <w:lang w:eastAsia="fr-FR"/>
        </w:rPr>
        <w:t>الرمز:</w:t>
      </w:r>
      <w:r w:rsidRPr="000F48A9">
        <w:rPr>
          <w:rFonts w:ascii="Traditional Arabic" w:eastAsia="Times New Roman" w:hAnsi="Traditional Arabic" w:cs="Traditional Arabic"/>
          <w:color w:val="212529"/>
          <w:sz w:val="32"/>
          <w:szCs w:val="32"/>
          <w:rtl/>
          <w:lang w:eastAsia="fr-FR"/>
        </w:rPr>
        <w:t> يعدّ الرمز من الآليات التي سعى الشعر إلى استثمارها في تشكيله، بحثا عن التكثيف الدلالي، وإشاعة الغموض المفضي إلى الإغراب والدهشة، في محاولة لصدم المتلقي واستثارته بما لم يعهده، كي يظل مرتبطا بالنص. فالرمز إذن هو تلك العملة بوجهين: وعي الشاعر ووعي القارئ، بحيث يوظفه صاحب النص ليخلق عالما لا ينفتح إلا حينما تكتمل دائرة الوعي؛ عن طريق القارئ، الذي يمارس فعل التأويل ليكشف هذا العالم يقول </w:t>
      </w:r>
      <w:r w:rsidRPr="000F48A9">
        <w:rPr>
          <w:rFonts w:ascii="Traditional Arabic" w:eastAsia="Times New Roman" w:hAnsi="Traditional Arabic" w:cs="Traditional Arabic"/>
          <w:b/>
          <w:bCs/>
          <w:color w:val="212529"/>
          <w:sz w:val="32"/>
          <w:szCs w:val="32"/>
          <w:rtl/>
          <w:lang w:eastAsia="fr-FR"/>
        </w:rPr>
        <w:t>أبو القاسم الشابي</w:t>
      </w:r>
      <w:r w:rsidRPr="000F48A9">
        <w:rPr>
          <w:rFonts w:ascii="Traditional Arabic" w:eastAsia="Times New Roman" w:hAnsi="Traditional Arabic" w:cs="Traditional Arabic"/>
          <w:color w:val="212529"/>
          <w:sz w:val="32"/>
          <w:szCs w:val="32"/>
          <w:rtl/>
          <w:lang w:eastAsia="fr-FR"/>
        </w:rPr>
        <w:t>:</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عذبة</w:t>
      </w:r>
      <w:proofErr w:type="gramEnd"/>
      <w:r w:rsidRPr="000F48A9">
        <w:rPr>
          <w:rFonts w:ascii="Traditional Arabic" w:eastAsia="Times New Roman" w:hAnsi="Traditional Arabic" w:cs="Traditional Arabic"/>
          <w:color w:val="212529"/>
          <w:sz w:val="32"/>
          <w:szCs w:val="32"/>
          <w:rtl/>
          <w:lang w:eastAsia="fr-FR"/>
        </w:rPr>
        <w:t xml:space="preserve"> أنت كالطفولة كالأحلام كاللحن كالصباح الجديد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lastRenderedPageBreak/>
        <w:t>كالسماء الضحوك كالليلة القمراء كالورد كابتسام الوليد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يا لها من وداعة وجمال وشباب منعم أملود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يا</w:t>
      </w:r>
      <w:proofErr w:type="gramEnd"/>
      <w:r w:rsidRPr="000F48A9">
        <w:rPr>
          <w:rFonts w:ascii="Traditional Arabic" w:eastAsia="Times New Roman" w:hAnsi="Traditional Arabic" w:cs="Traditional Arabic"/>
          <w:color w:val="212529"/>
          <w:sz w:val="32"/>
          <w:szCs w:val="32"/>
          <w:rtl/>
          <w:lang w:eastAsia="fr-FR"/>
        </w:rPr>
        <w:t xml:space="preserve"> لها من طهارة تبعث التقديس في مهجة الشقي العنيد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يا لها من رقة يكاد </w:t>
      </w:r>
      <w:proofErr w:type="gramStart"/>
      <w:r w:rsidRPr="000F48A9">
        <w:rPr>
          <w:rFonts w:ascii="Traditional Arabic" w:eastAsia="Times New Roman" w:hAnsi="Traditional Arabic" w:cs="Traditional Arabic"/>
          <w:color w:val="212529"/>
          <w:sz w:val="32"/>
          <w:szCs w:val="32"/>
          <w:rtl/>
          <w:lang w:eastAsia="fr-FR"/>
        </w:rPr>
        <w:t>يرف</w:t>
      </w:r>
      <w:proofErr w:type="gramEnd"/>
      <w:r w:rsidRPr="000F48A9">
        <w:rPr>
          <w:rFonts w:ascii="Traditional Arabic" w:eastAsia="Times New Roman" w:hAnsi="Traditional Arabic" w:cs="Traditional Arabic"/>
          <w:color w:val="212529"/>
          <w:sz w:val="32"/>
          <w:szCs w:val="32"/>
          <w:rtl/>
          <w:lang w:eastAsia="fr-FR"/>
        </w:rPr>
        <w:t xml:space="preserve"> الورد منها في الصخرة الجلمود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أي </w:t>
      </w:r>
      <w:proofErr w:type="gramStart"/>
      <w:r w:rsidRPr="000F48A9">
        <w:rPr>
          <w:rFonts w:ascii="Traditional Arabic" w:eastAsia="Times New Roman" w:hAnsi="Traditional Arabic" w:cs="Traditional Arabic"/>
          <w:color w:val="212529"/>
          <w:sz w:val="32"/>
          <w:szCs w:val="32"/>
          <w:rtl/>
          <w:lang w:eastAsia="fr-FR"/>
        </w:rPr>
        <w:t>شيء</w:t>
      </w:r>
      <w:proofErr w:type="gramEnd"/>
      <w:r w:rsidRPr="000F48A9">
        <w:rPr>
          <w:rFonts w:ascii="Traditional Arabic" w:eastAsia="Times New Roman" w:hAnsi="Traditional Arabic" w:cs="Traditional Arabic"/>
          <w:color w:val="212529"/>
          <w:sz w:val="32"/>
          <w:szCs w:val="32"/>
          <w:rtl/>
          <w:lang w:eastAsia="fr-FR"/>
        </w:rPr>
        <w:t xml:space="preserve"> تراك؟ هل أنت فينيس تهادت بين الورى من جديد                  </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لتعيد</w:t>
      </w:r>
      <w:proofErr w:type="gramEnd"/>
      <w:r w:rsidRPr="000F48A9">
        <w:rPr>
          <w:rFonts w:ascii="Traditional Arabic" w:eastAsia="Times New Roman" w:hAnsi="Traditional Arabic" w:cs="Traditional Arabic"/>
          <w:color w:val="212529"/>
          <w:sz w:val="32"/>
          <w:szCs w:val="32"/>
          <w:rtl/>
          <w:lang w:eastAsia="fr-FR"/>
        </w:rPr>
        <w:t xml:space="preserve"> الشباب والفرح المعسول للعالم التعيس العميد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أم ملاك الفردوس جاء إلى الأرض ليحيي روح السلام العهيد</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وقد كان الرمز الصوفي من أكثر ما لجأ إليه الشاعر المغاربي بحثا عن التجاوز لا سيما وأن عوالم الصوفية تفتح مجالات التأويل  يقول </w:t>
      </w:r>
      <w:r w:rsidRPr="000F48A9">
        <w:rPr>
          <w:rFonts w:ascii="Traditional Arabic" w:eastAsia="Times New Roman" w:hAnsi="Traditional Arabic" w:cs="Traditional Arabic"/>
          <w:b/>
          <w:bCs/>
          <w:color w:val="212529"/>
          <w:sz w:val="32"/>
          <w:szCs w:val="32"/>
          <w:rtl/>
          <w:lang w:eastAsia="fr-FR"/>
        </w:rPr>
        <w:t>عبد الله العشي: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proofErr w:type="gramStart"/>
      <w:r w:rsidRPr="000F48A9">
        <w:rPr>
          <w:rFonts w:ascii="Traditional Arabic" w:eastAsia="Times New Roman" w:hAnsi="Traditional Arabic" w:cs="Traditional Arabic"/>
          <w:color w:val="212529"/>
          <w:sz w:val="32"/>
          <w:szCs w:val="32"/>
          <w:rtl/>
          <w:lang w:eastAsia="fr-FR"/>
        </w:rPr>
        <w:t>حين</w:t>
      </w:r>
      <w:proofErr w:type="gramEnd"/>
      <w:r w:rsidRPr="000F48A9">
        <w:rPr>
          <w:rFonts w:ascii="Traditional Arabic" w:eastAsia="Times New Roman" w:hAnsi="Traditional Arabic" w:cs="Traditional Arabic"/>
          <w:color w:val="212529"/>
          <w:sz w:val="32"/>
          <w:szCs w:val="32"/>
          <w:rtl/>
          <w:lang w:eastAsia="fr-FR"/>
        </w:rPr>
        <w:t xml:space="preserve"> أوقفه "ملك الملك" في "موقف الذل"</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قال له أنت </w:t>
      </w:r>
      <w:proofErr w:type="gramStart"/>
      <w:r w:rsidRPr="000F48A9">
        <w:rPr>
          <w:rFonts w:ascii="Traditional Arabic" w:eastAsia="Times New Roman" w:hAnsi="Traditional Arabic" w:cs="Traditional Arabic"/>
          <w:color w:val="212529"/>
          <w:sz w:val="32"/>
          <w:szCs w:val="32"/>
          <w:rtl/>
          <w:lang w:eastAsia="fr-FR"/>
        </w:rPr>
        <w:t>عبدي</w:t>
      </w:r>
      <w:proofErr w:type="gram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فكن </w:t>
      </w:r>
      <w:proofErr w:type="gramStart"/>
      <w:r w:rsidRPr="000F48A9">
        <w:rPr>
          <w:rFonts w:ascii="Traditional Arabic" w:eastAsia="Times New Roman" w:hAnsi="Traditional Arabic" w:cs="Traditional Arabic"/>
          <w:color w:val="212529"/>
          <w:sz w:val="32"/>
          <w:szCs w:val="32"/>
          <w:rtl/>
          <w:lang w:eastAsia="fr-FR"/>
        </w:rPr>
        <w:t>صامتا</w:t>
      </w:r>
      <w:proofErr w:type="gramEnd"/>
      <w:r w:rsidRPr="000F48A9">
        <w:rPr>
          <w:rFonts w:ascii="Traditional Arabic" w:eastAsia="Times New Roman" w:hAnsi="Traditional Arabic" w:cs="Traditional Arabic"/>
          <w:color w:val="212529"/>
          <w:sz w:val="32"/>
          <w:szCs w:val="32"/>
          <w:rtl/>
          <w:lang w:eastAsia="fr-FR"/>
        </w:rPr>
        <w:t xml:space="preserve"> ما استطعت</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وكن خائفا ما استطعت</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توحد بذاتي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ولا تفش سر </w:t>
      </w:r>
      <w:proofErr w:type="spellStart"/>
      <w:r w:rsidRPr="000F48A9">
        <w:rPr>
          <w:rFonts w:ascii="Traditional Arabic" w:eastAsia="Times New Roman" w:hAnsi="Traditional Arabic" w:cs="Traditional Arabic"/>
          <w:color w:val="212529"/>
          <w:sz w:val="32"/>
          <w:szCs w:val="32"/>
          <w:rtl/>
          <w:lang w:eastAsia="fr-FR"/>
        </w:rPr>
        <w:t>العباره</w:t>
      </w:r>
      <w:proofErr w:type="spell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أقربك من ملكوتي</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وأكشف لك الستر</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والحضرتين</w:t>
      </w:r>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t xml:space="preserve">وسر </w:t>
      </w:r>
      <w:proofErr w:type="spellStart"/>
      <w:r w:rsidRPr="000F48A9">
        <w:rPr>
          <w:rFonts w:ascii="Traditional Arabic" w:eastAsia="Times New Roman" w:hAnsi="Traditional Arabic" w:cs="Traditional Arabic"/>
          <w:color w:val="212529"/>
          <w:sz w:val="32"/>
          <w:szCs w:val="32"/>
          <w:rtl/>
          <w:lang w:eastAsia="fr-FR"/>
        </w:rPr>
        <w:t>الإشاره</w:t>
      </w:r>
      <w:proofErr w:type="spellEnd"/>
    </w:p>
    <w:p w:rsidR="000F48A9" w:rsidRPr="000F48A9" w:rsidRDefault="000F48A9" w:rsidP="000F48A9">
      <w:pPr>
        <w:bidi/>
        <w:spacing w:after="100" w:afterAutospacing="1" w:line="240" w:lineRule="auto"/>
        <w:ind w:firstLine="567"/>
        <w:jc w:val="both"/>
        <w:rPr>
          <w:rFonts w:ascii="Traditional Arabic" w:eastAsia="Times New Roman" w:hAnsi="Traditional Arabic" w:cs="Traditional Arabic"/>
          <w:color w:val="212529"/>
          <w:sz w:val="32"/>
          <w:szCs w:val="32"/>
          <w:rtl/>
          <w:lang w:eastAsia="fr-FR"/>
        </w:rPr>
      </w:pPr>
      <w:r w:rsidRPr="000F48A9">
        <w:rPr>
          <w:rFonts w:ascii="Traditional Arabic" w:eastAsia="Times New Roman" w:hAnsi="Traditional Arabic" w:cs="Traditional Arabic"/>
          <w:color w:val="212529"/>
          <w:sz w:val="32"/>
          <w:szCs w:val="32"/>
          <w:rtl/>
          <w:lang w:eastAsia="fr-FR"/>
        </w:rPr>
        <w:lastRenderedPageBreak/>
        <w:t> </w:t>
      </w:r>
    </w:p>
    <w:p w:rsidR="00D40E0B" w:rsidRPr="000F48A9" w:rsidRDefault="00D40E0B" w:rsidP="000F48A9">
      <w:pPr>
        <w:bidi/>
        <w:ind w:firstLine="567"/>
        <w:jc w:val="both"/>
        <w:rPr>
          <w:rFonts w:ascii="Traditional Arabic" w:hAnsi="Traditional Arabic" w:cs="Traditional Arabic"/>
          <w:sz w:val="32"/>
          <w:szCs w:val="32"/>
          <w:rtl/>
        </w:rPr>
      </w:pPr>
    </w:p>
    <w:sectPr w:rsidR="00D40E0B" w:rsidRPr="000F4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BA"/>
    <w:rsid w:val="000F48A9"/>
    <w:rsid w:val="003F4CEB"/>
    <w:rsid w:val="00696C48"/>
    <w:rsid w:val="008B4FBA"/>
    <w:rsid w:val="00AF4ABF"/>
    <w:rsid w:val="00D40E0B"/>
    <w:rsid w:val="00D61D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F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F48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F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F4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622</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2023-04-28T14:13:00Z</dcterms:created>
  <dcterms:modified xsi:type="dcterms:W3CDTF">2023-04-28T15:20:00Z</dcterms:modified>
</cp:coreProperties>
</file>