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bidiVisual/>
        <w:tblW w:w="0" w:type="auto"/>
        <w:tblLook w:val="04A0" w:firstRow="1" w:lastRow="0" w:firstColumn="1" w:lastColumn="0" w:noHBand="0" w:noVBand="1"/>
      </w:tblPr>
      <w:tblGrid>
        <w:gridCol w:w="4606"/>
        <w:gridCol w:w="4606"/>
      </w:tblGrid>
      <w:tr w:rsidR="00614F8A" w:rsidTr="00FA6F9C">
        <w:tc>
          <w:tcPr>
            <w:tcW w:w="4606" w:type="dxa"/>
          </w:tcPr>
          <w:p w:rsidR="00614F8A" w:rsidRDefault="00614F8A" w:rsidP="00FA6F9C">
            <w:pPr>
              <w:bidi/>
              <w:spacing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جامعة سطيف2/ كلية الآداب واللغات</w:t>
            </w:r>
          </w:p>
        </w:tc>
        <w:tc>
          <w:tcPr>
            <w:tcW w:w="4606" w:type="dxa"/>
          </w:tcPr>
          <w:p w:rsidR="00614F8A" w:rsidRDefault="00614F8A" w:rsidP="00FA6F9C">
            <w:pPr>
              <w:bidi/>
              <w:spacing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قسم اللغة والأدب العربي السنة الثالثة دراسات أدبية</w:t>
            </w:r>
          </w:p>
        </w:tc>
      </w:tr>
      <w:tr w:rsidR="00614F8A" w:rsidTr="00FA6F9C">
        <w:tc>
          <w:tcPr>
            <w:tcW w:w="4606" w:type="dxa"/>
          </w:tcPr>
          <w:p w:rsidR="00614F8A" w:rsidRDefault="00614F8A" w:rsidP="00FA6F9C">
            <w:pPr>
              <w:bidi/>
              <w:spacing w:line="276" w:lineRule="auto"/>
              <w:jc w:val="both"/>
              <w:rPr>
                <w:rFonts w:ascii="Traditional Arabic" w:hAnsi="Traditional Arabic" w:cs="Traditional Arabic"/>
                <w:sz w:val="32"/>
                <w:szCs w:val="32"/>
                <w:rtl/>
              </w:rPr>
            </w:pPr>
            <w:proofErr w:type="gramStart"/>
            <w:r>
              <w:rPr>
                <w:rFonts w:ascii="Traditional Arabic" w:hAnsi="Traditional Arabic" w:cs="Traditional Arabic" w:hint="cs"/>
                <w:sz w:val="32"/>
                <w:szCs w:val="32"/>
                <w:rtl/>
              </w:rPr>
              <w:t>السداسي</w:t>
            </w:r>
            <w:proofErr w:type="gramEnd"/>
            <w:r>
              <w:rPr>
                <w:rFonts w:ascii="Traditional Arabic" w:hAnsi="Traditional Arabic" w:cs="Traditional Arabic" w:hint="cs"/>
                <w:sz w:val="32"/>
                <w:szCs w:val="32"/>
                <w:rtl/>
              </w:rPr>
              <w:t xml:space="preserve"> ال</w:t>
            </w:r>
            <w:r>
              <w:rPr>
                <w:rFonts w:ascii="Traditional Arabic" w:hAnsi="Traditional Arabic" w:cs="Traditional Arabic" w:hint="cs"/>
                <w:sz w:val="32"/>
                <w:szCs w:val="32"/>
                <w:rtl/>
                <w:lang w:bidi="ar-DZ"/>
              </w:rPr>
              <w:t>سادس</w:t>
            </w:r>
            <w:r>
              <w:rPr>
                <w:rFonts w:ascii="Traditional Arabic" w:hAnsi="Traditional Arabic" w:cs="Traditional Arabic" w:hint="cs"/>
                <w:sz w:val="32"/>
                <w:szCs w:val="32"/>
                <w:rtl/>
              </w:rPr>
              <w:t xml:space="preserve"> السنة الجامعية 2022/ 2023</w:t>
            </w:r>
          </w:p>
        </w:tc>
        <w:tc>
          <w:tcPr>
            <w:tcW w:w="4606" w:type="dxa"/>
          </w:tcPr>
          <w:p w:rsidR="00614F8A" w:rsidRDefault="00614F8A" w:rsidP="00FA6F9C">
            <w:pPr>
              <w:bidi/>
              <w:spacing w:line="276"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rPr>
              <w:t xml:space="preserve">مقياس </w:t>
            </w:r>
            <w:r>
              <w:rPr>
                <w:rFonts w:ascii="Traditional Arabic" w:hAnsi="Traditional Arabic" w:cs="Traditional Arabic" w:hint="cs"/>
                <w:sz w:val="32"/>
                <w:szCs w:val="32"/>
                <w:rtl/>
                <w:lang w:bidi="ar-DZ"/>
              </w:rPr>
              <w:t>النص الشعري المغاربي</w:t>
            </w:r>
          </w:p>
        </w:tc>
      </w:tr>
    </w:tbl>
    <w:p w:rsidR="00B55930" w:rsidRPr="00B55930" w:rsidRDefault="00B55930" w:rsidP="00B55930">
      <w:pPr>
        <w:bidi/>
        <w:jc w:val="both"/>
        <w:rPr>
          <w:rtl/>
        </w:rPr>
      </w:pPr>
    </w:p>
    <w:p w:rsidR="00B55930" w:rsidRPr="00B55930" w:rsidRDefault="00B55930" w:rsidP="00B55930">
      <w:pPr>
        <w:pStyle w:val="NormalWeb"/>
        <w:bidi/>
        <w:spacing w:before="0" w:beforeAutospacing="0"/>
        <w:ind w:firstLine="567"/>
        <w:jc w:val="center"/>
        <w:rPr>
          <w:rFonts w:ascii="Traditional Arabic" w:hAnsi="Traditional Arabic" w:cs="Traditional Arabic"/>
          <w:b/>
          <w:bCs/>
          <w:color w:val="212529"/>
          <w:sz w:val="32"/>
          <w:szCs w:val="32"/>
          <w:rtl/>
        </w:rPr>
      </w:pPr>
      <w:r w:rsidRPr="00B55930">
        <w:rPr>
          <w:rFonts w:ascii="Traditional Arabic" w:hAnsi="Traditional Arabic" w:cs="Traditional Arabic"/>
          <w:b/>
          <w:bCs/>
          <w:color w:val="212529"/>
          <w:sz w:val="32"/>
          <w:szCs w:val="32"/>
          <w:rtl/>
        </w:rPr>
        <w:t>المحاضرة الثا</w:t>
      </w:r>
      <w:r w:rsidRPr="00B55930">
        <w:rPr>
          <w:rFonts w:ascii="Traditional Arabic" w:hAnsi="Traditional Arabic" w:cs="Traditional Arabic" w:hint="cs"/>
          <w:b/>
          <w:bCs/>
          <w:color w:val="212529"/>
          <w:sz w:val="32"/>
          <w:szCs w:val="32"/>
          <w:rtl/>
        </w:rPr>
        <w:t>لث</w:t>
      </w:r>
      <w:r w:rsidRPr="00B55930">
        <w:rPr>
          <w:rFonts w:ascii="Traditional Arabic" w:hAnsi="Traditional Arabic" w:cs="Traditional Arabic"/>
          <w:b/>
          <w:bCs/>
          <w:color w:val="212529"/>
          <w:sz w:val="32"/>
          <w:szCs w:val="32"/>
          <w:rtl/>
        </w:rPr>
        <w:t xml:space="preserve">ة: الشعر الجزائري قضايا </w:t>
      </w:r>
      <w:proofErr w:type="gramStart"/>
      <w:r w:rsidRPr="00B55930">
        <w:rPr>
          <w:rFonts w:ascii="Traditional Arabic" w:hAnsi="Traditional Arabic" w:cs="Traditional Arabic"/>
          <w:b/>
          <w:bCs/>
          <w:color w:val="212529"/>
          <w:sz w:val="32"/>
          <w:szCs w:val="32"/>
          <w:rtl/>
        </w:rPr>
        <w:t>وخصائص</w:t>
      </w:r>
      <w:proofErr w:type="gramEnd"/>
    </w:p>
    <w:p w:rsidR="00B55930" w:rsidRPr="00B55930" w:rsidRDefault="00B55930" w:rsidP="00B55930">
      <w:pPr>
        <w:pStyle w:val="NormalWeb"/>
        <w:bidi/>
        <w:spacing w:before="0" w:beforeAutospacing="0"/>
        <w:ind w:firstLine="567"/>
        <w:rPr>
          <w:rFonts w:ascii="Traditional Arabic" w:hAnsi="Traditional Arabic" w:cs="Traditional Arabic"/>
          <w:color w:val="212529"/>
          <w:sz w:val="32"/>
          <w:szCs w:val="32"/>
          <w:rtl/>
        </w:rPr>
      </w:pPr>
      <w:r w:rsidRPr="00B55930">
        <w:rPr>
          <w:rFonts w:ascii="Traditional Arabic" w:hAnsi="Traditional Arabic" w:cs="Traditional Arabic"/>
          <w:color w:val="212529"/>
          <w:sz w:val="32"/>
          <w:szCs w:val="32"/>
          <w:rtl/>
        </w:rPr>
        <w:t>يعد الشعر الجزائري حلقة من حلقات الشعر العربي عامة والمغاربي خاصة، حيث اتسم بسمات واقعه وتطوراته وهو ما جعله يتميز بأطروحته الثورية التي استمرت لقرن من الزمن كون الشعر كان سلاحا للبحث عن الحرية والتشبث بالهوية. فظهرت قصائد شعراء جماعة العلماء المسلمين من أمثال ابن باديس الذي أعلن صراحة انتماء الشعب الجزائري إلى العروبة والإسلام. يقول:</w:t>
      </w:r>
    </w:p>
    <w:p w:rsidR="00B55930" w:rsidRPr="00B55930" w:rsidRDefault="00B55930" w:rsidP="00B55930">
      <w:pPr>
        <w:pStyle w:val="NormalWeb"/>
        <w:bidi/>
        <w:spacing w:before="0" w:beforeAutospacing="0"/>
        <w:ind w:firstLine="567"/>
        <w:rPr>
          <w:rFonts w:ascii="Traditional Arabic" w:hAnsi="Traditional Arabic" w:cs="Traditional Arabic"/>
          <w:color w:val="212529"/>
          <w:sz w:val="32"/>
          <w:szCs w:val="32"/>
          <w:rtl/>
        </w:rPr>
      </w:pPr>
      <w:r w:rsidRPr="00B55930">
        <w:rPr>
          <w:rFonts w:ascii="Traditional Arabic" w:hAnsi="Traditional Arabic" w:cs="Traditional Arabic"/>
          <w:color w:val="212529"/>
          <w:sz w:val="32"/>
          <w:szCs w:val="32"/>
          <w:rtl/>
        </w:rPr>
        <w:t>شعب لجزائر مسلم                  وإلى العروبة ينتسب</w:t>
      </w:r>
    </w:p>
    <w:p w:rsidR="00B55930" w:rsidRPr="00B55930" w:rsidRDefault="00B55930" w:rsidP="00B55930">
      <w:pPr>
        <w:pStyle w:val="NormalWeb"/>
        <w:bidi/>
        <w:spacing w:before="0" w:beforeAutospacing="0"/>
        <w:ind w:firstLine="567"/>
        <w:rPr>
          <w:rFonts w:ascii="Traditional Arabic" w:hAnsi="Traditional Arabic" w:cs="Traditional Arabic"/>
          <w:color w:val="212529"/>
          <w:sz w:val="32"/>
          <w:szCs w:val="32"/>
          <w:rtl/>
        </w:rPr>
      </w:pPr>
      <w:proofErr w:type="gramStart"/>
      <w:r w:rsidRPr="00B55930">
        <w:rPr>
          <w:rFonts w:ascii="Traditional Arabic" w:hAnsi="Traditional Arabic" w:cs="Traditional Arabic"/>
          <w:color w:val="212529"/>
          <w:sz w:val="32"/>
          <w:szCs w:val="32"/>
          <w:rtl/>
        </w:rPr>
        <w:t>من</w:t>
      </w:r>
      <w:proofErr w:type="gramEnd"/>
      <w:r w:rsidRPr="00B55930">
        <w:rPr>
          <w:rFonts w:ascii="Traditional Arabic" w:hAnsi="Traditional Arabic" w:cs="Traditional Arabic"/>
          <w:color w:val="212529"/>
          <w:sz w:val="32"/>
          <w:szCs w:val="32"/>
          <w:rtl/>
        </w:rPr>
        <w:t xml:space="preserve"> قال حاد عن أصله              أو قال مات فقد كذب</w:t>
      </w:r>
    </w:p>
    <w:p w:rsidR="00B55930" w:rsidRPr="00B55930" w:rsidRDefault="00B55930" w:rsidP="00B55930">
      <w:pPr>
        <w:pStyle w:val="NormalWeb"/>
        <w:bidi/>
        <w:spacing w:before="0" w:beforeAutospacing="0"/>
        <w:ind w:firstLine="567"/>
        <w:rPr>
          <w:rFonts w:ascii="Traditional Arabic" w:hAnsi="Traditional Arabic" w:cs="Traditional Arabic"/>
          <w:color w:val="212529"/>
          <w:sz w:val="32"/>
          <w:szCs w:val="32"/>
          <w:rtl/>
        </w:rPr>
      </w:pPr>
      <w:r w:rsidRPr="00B55930">
        <w:rPr>
          <w:rFonts w:ascii="Traditional Arabic" w:hAnsi="Traditional Arabic" w:cs="Traditional Arabic"/>
          <w:color w:val="212529"/>
          <w:sz w:val="32"/>
          <w:szCs w:val="32"/>
          <w:rtl/>
        </w:rPr>
        <w:t xml:space="preserve">كما كانت أشعار مفدي </w:t>
      </w:r>
      <w:proofErr w:type="spellStart"/>
      <w:r w:rsidRPr="00B55930">
        <w:rPr>
          <w:rFonts w:ascii="Traditional Arabic" w:hAnsi="Traditional Arabic" w:cs="Traditional Arabic"/>
          <w:color w:val="212529"/>
          <w:sz w:val="32"/>
          <w:szCs w:val="32"/>
          <w:rtl/>
        </w:rPr>
        <w:t>زكرياء</w:t>
      </w:r>
      <w:proofErr w:type="spellEnd"/>
      <w:r w:rsidRPr="00B55930">
        <w:rPr>
          <w:rFonts w:ascii="Traditional Arabic" w:hAnsi="Traditional Arabic" w:cs="Traditional Arabic"/>
          <w:color w:val="212529"/>
          <w:sz w:val="32"/>
          <w:szCs w:val="32"/>
          <w:rtl/>
        </w:rPr>
        <w:t xml:space="preserve"> ومحمد العيد آل خليفة سهاما توجه إلى المستعمر مما جعل الحس الوطني يتنامى في هذه الإنتاجات الأدبية وذلك ضمن نزعة تقليدية إذ كانت النصوص الشعرية تبنى ضمن القصيدة العمودية</w:t>
      </w:r>
      <w:r>
        <w:rPr>
          <w:rFonts w:ascii="Traditional Arabic" w:hAnsi="Traditional Arabic" w:cs="Traditional Arabic" w:hint="cs"/>
          <w:color w:val="212529"/>
          <w:sz w:val="32"/>
          <w:szCs w:val="32"/>
          <w:rtl/>
        </w:rPr>
        <w:t xml:space="preserve">. </w:t>
      </w:r>
      <w:bookmarkStart w:id="0" w:name="_GoBack"/>
      <w:bookmarkEnd w:id="0"/>
      <w:r w:rsidRPr="00B55930">
        <w:rPr>
          <w:rFonts w:ascii="Traditional Arabic" w:hAnsi="Traditional Arabic" w:cs="Traditional Arabic"/>
          <w:color w:val="212529"/>
          <w:sz w:val="32"/>
          <w:szCs w:val="32"/>
          <w:rtl/>
        </w:rPr>
        <w:t>غير أن ذلك لم يمنع من ظهور بعض الأصوات الشابة التي جددت النص وقدمت شعرا تجديديا كرمضان حمود</w:t>
      </w:r>
    </w:p>
    <w:p w:rsidR="00B55930" w:rsidRPr="00B55930" w:rsidRDefault="00B55930" w:rsidP="00B55930">
      <w:pPr>
        <w:pStyle w:val="NormalWeb"/>
        <w:bidi/>
        <w:spacing w:before="0" w:beforeAutospacing="0"/>
        <w:ind w:firstLine="567"/>
        <w:rPr>
          <w:rFonts w:ascii="Traditional Arabic" w:hAnsi="Traditional Arabic" w:cs="Traditional Arabic"/>
          <w:b/>
          <w:bCs/>
          <w:color w:val="212529"/>
          <w:sz w:val="32"/>
          <w:szCs w:val="32"/>
          <w:rtl/>
        </w:rPr>
      </w:pPr>
      <w:r w:rsidRPr="00B55930">
        <w:rPr>
          <w:rFonts w:ascii="Traditional Arabic" w:hAnsi="Traditional Arabic" w:cs="Traditional Arabic"/>
          <w:b/>
          <w:bCs/>
          <w:color w:val="212529"/>
          <w:sz w:val="32"/>
          <w:szCs w:val="32"/>
          <w:rtl/>
        </w:rPr>
        <w:t>تطور الشعر الجزائري</w:t>
      </w:r>
    </w:p>
    <w:p w:rsidR="00B55930" w:rsidRPr="00B55930" w:rsidRDefault="00B55930" w:rsidP="00B55930">
      <w:pPr>
        <w:pStyle w:val="NormalWeb"/>
        <w:bidi/>
        <w:spacing w:before="0" w:beforeAutospacing="0"/>
        <w:ind w:firstLine="567"/>
        <w:rPr>
          <w:rFonts w:ascii="Traditional Arabic" w:hAnsi="Traditional Arabic" w:cs="Traditional Arabic"/>
          <w:color w:val="212529"/>
          <w:sz w:val="32"/>
          <w:szCs w:val="32"/>
          <w:rtl/>
        </w:rPr>
      </w:pPr>
      <w:proofErr w:type="gramStart"/>
      <w:r w:rsidRPr="00B55930">
        <w:rPr>
          <w:rFonts w:ascii="Traditional Arabic" w:hAnsi="Traditional Arabic" w:cs="Traditional Arabic"/>
          <w:color w:val="212529"/>
          <w:sz w:val="32"/>
          <w:szCs w:val="32"/>
          <w:rtl/>
        </w:rPr>
        <w:t>يمكن</w:t>
      </w:r>
      <w:proofErr w:type="gramEnd"/>
      <w:r w:rsidRPr="00B55930">
        <w:rPr>
          <w:rFonts w:ascii="Traditional Arabic" w:hAnsi="Traditional Arabic" w:cs="Traditional Arabic"/>
          <w:color w:val="212529"/>
          <w:sz w:val="32"/>
          <w:szCs w:val="32"/>
          <w:rtl/>
        </w:rPr>
        <w:t xml:space="preserve"> تقسيم مراحل تطور الشعر الجزائري زمنيا إلى حقب تمتد كل حقبة على مدار عقد من الزمن وهي:</w:t>
      </w:r>
    </w:p>
    <w:p w:rsidR="00B55930" w:rsidRPr="00B55930" w:rsidRDefault="00B55930" w:rsidP="00B55930">
      <w:pPr>
        <w:pStyle w:val="NormalWeb"/>
        <w:bidi/>
        <w:spacing w:before="0" w:beforeAutospacing="0"/>
        <w:ind w:firstLine="567"/>
        <w:rPr>
          <w:rFonts w:ascii="Traditional Arabic" w:hAnsi="Traditional Arabic" w:cs="Traditional Arabic"/>
          <w:color w:val="212529"/>
          <w:sz w:val="32"/>
          <w:szCs w:val="32"/>
          <w:rtl/>
        </w:rPr>
      </w:pPr>
      <w:r w:rsidRPr="00B55930">
        <w:rPr>
          <w:rFonts w:ascii="Traditional Arabic" w:hAnsi="Traditional Arabic" w:cs="Traditional Arabic"/>
          <w:color w:val="212529"/>
          <w:sz w:val="32"/>
          <w:szCs w:val="32"/>
          <w:rtl/>
        </w:rPr>
        <w:t>الستينيات: حيث تتسم بكونها سنوات ساد فيها صمت شعري* بعد أن تعالى في زمن الثورة، وبقي قلة قليلة يكتبون النص ويرجعون إلى المخزون الثوري مما جعل شعر الثورة لا يحتكر في سنوات الحرب فقط، بل كان زادا لنصوص ما بعد الاستقلال،</w:t>
      </w:r>
    </w:p>
    <w:p w:rsidR="00B55930" w:rsidRPr="00B55930" w:rsidRDefault="00B55930" w:rsidP="00B55930">
      <w:pPr>
        <w:pStyle w:val="NormalWeb"/>
        <w:bidi/>
        <w:spacing w:before="0" w:beforeAutospacing="0"/>
        <w:ind w:firstLine="567"/>
        <w:rPr>
          <w:rFonts w:ascii="Traditional Arabic" w:hAnsi="Traditional Arabic" w:cs="Traditional Arabic"/>
          <w:color w:val="212529"/>
          <w:sz w:val="32"/>
          <w:szCs w:val="32"/>
          <w:rtl/>
        </w:rPr>
      </w:pPr>
      <w:r w:rsidRPr="00B55930">
        <w:rPr>
          <w:rFonts w:ascii="Traditional Arabic" w:hAnsi="Traditional Arabic" w:cs="Traditional Arabic"/>
          <w:b/>
          <w:bCs/>
          <w:color w:val="212529"/>
          <w:sz w:val="32"/>
          <w:szCs w:val="32"/>
          <w:rtl/>
        </w:rPr>
        <w:t>السبعينيات</w:t>
      </w:r>
      <w:r w:rsidRPr="00B55930">
        <w:rPr>
          <w:rFonts w:ascii="Traditional Arabic" w:hAnsi="Traditional Arabic" w:cs="Traditional Arabic"/>
          <w:color w:val="212529"/>
          <w:sz w:val="32"/>
          <w:szCs w:val="32"/>
          <w:rtl/>
        </w:rPr>
        <w:t>: وهي الحقبة التي طغت فيها</w:t>
      </w:r>
      <w:r w:rsidRPr="00B55930">
        <w:rPr>
          <w:rFonts w:ascii="Traditional Arabic" w:hAnsi="Traditional Arabic" w:cs="Traditional Arabic"/>
          <w:b/>
          <w:bCs/>
          <w:color w:val="212529"/>
          <w:sz w:val="32"/>
          <w:szCs w:val="32"/>
          <w:rtl/>
        </w:rPr>
        <w:t> الإيديولوجيا</w:t>
      </w:r>
      <w:r w:rsidRPr="00B55930">
        <w:rPr>
          <w:rFonts w:ascii="Traditional Arabic" w:hAnsi="Traditional Arabic" w:cs="Traditional Arabic"/>
          <w:color w:val="212529"/>
          <w:sz w:val="32"/>
          <w:szCs w:val="32"/>
          <w:rtl/>
        </w:rPr>
        <w:t xml:space="preserve"> وليس الالتزام بمبادئ الثورة الاشتراكية والزراعية فقط هو سبب </w:t>
      </w:r>
      <w:proofErr w:type="spellStart"/>
      <w:r w:rsidRPr="00B55930">
        <w:rPr>
          <w:rFonts w:ascii="Traditional Arabic" w:hAnsi="Traditional Arabic" w:cs="Traditional Arabic"/>
          <w:color w:val="212529"/>
          <w:sz w:val="32"/>
          <w:szCs w:val="32"/>
          <w:rtl/>
        </w:rPr>
        <w:t>أدلجة</w:t>
      </w:r>
      <w:proofErr w:type="spellEnd"/>
      <w:r w:rsidRPr="00B55930">
        <w:rPr>
          <w:rFonts w:ascii="Traditional Arabic" w:hAnsi="Traditional Arabic" w:cs="Traditional Arabic"/>
          <w:color w:val="212529"/>
          <w:sz w:val="32"/>
          <w:szCs w:val="32"/>
          <w:rtl/>
        </w:rPr>
        <w:t xml:space="preserve"> النص الأدبي، بل إن تخندق الشعراء ضمن توجهات إيديولوجية طغى بظله على نصوصهم الأدبية، فكانوا ينظمونها وفق هذا التوجه (يساري، شيوعي، اشتراكي، ...)، </w:t>
      </w:r>
      <w:proofErr w:type="gramStart"/>
      <w:r w:rsidRPr="00B55930">
        <w:rPr>
          <w:rFonts w:ascii="Traditional Arabic" w:hAnsi="Traditional Arabic" w:cs="Traditional Arabic"/>
          <w:color w:val="212529"/>
          <w:sz w:val="32"/>
          <w:szCs w:val="32"/>
          <w:rtl/>
        </w:rPr>
        <w:t>وذلك</w:t>
      </w:r>
      <w:proofErr w:type="gramEnd"/>
      <w:r w:rsidRPr="00B55930">
        <w:rPr>
          <w:rFonts w:ascii="Traditional Arabic" w:hAnsi="Traditional Arabic" w:cs="Traditional Arabic"/>
          <w:color w:val="212529"/>
          <w:sz w:val="32"/>
          <w:szCs w:val="32"/>
          <w:rtl/>
        </w:rPr>
        <w:t xml:space="preserve"> لأنهم ركزوا أكثر على المضمون، حيث تصور قصيدة "أغنية إلى مستفيد من الثورة الزراعية" واقع الثورة الزراعية في الجزائر، وكيف أن الحال بعد أن كان ثورة للحرية تغير إلى وجهة جديدة؛ هي ثورة للبناء والتشييد عن طريق المناجل والمعاول:</w:t>
      </w:r>
    </w:p>
    <w:p w:rsidR="00B55930" w:rsidRPr="00B55930" w:rsidRDefault="00B55930" w:rsidP="00B55930">
      <w:pPr>
        <w:pStyle w:val="NormalWeb"/>
        <w:bidi/>
        <w:spacing w:before="0" w:beforeAutospacing="0"/>
        <w:ind w:firstLine="567"/>
        <w:rPr>
          <w:rFonts w:ascii="Traditional Arabic" w:hAnsi="Traditional Arabic" w:cs="Traditional Arabic"/>
          <w:color w:val="212529"/>
          <w:sz w:val="32"/>
          <w:szCs w:val="32"/>
          <w:rtl/>
        </w:rPr>
      </w:pPr>
      <w:proofErr w:type="gramStart"/>
      <w:r w:rsidRPr="00B55930">
        <w:rPr>
          <w:rFonts w:ascii="Traditional Arabic" w:hAnsi="Traditional Arabic" w:cs="Traditional Arabic"/>
          <w:color w:val="212529"/>
          <w:sz w:val="32"/>
          <w:szCs w:val="32"/>
          <w:rtl/>
        </w:rPr>
        <w:lastRenderedPageBreak/>
        <w:t>يا</w:t>
      </w:r>
      <w:proofErr w:type="gramEnd"/>
      <w:r w:rsidRPr="00B55930">
        <w:rPr>
          <w:rFonts w:ascii="Traditional Arabic" w:hAnsi="Traditional Arabic" w:cs="Traditional Arabic"/>
          <w:color w:val="212529"/>
          <w:sz w:val="32"/>
          <w:szCs w:val="32"/>
          <w:rtl/>
        </w:rPr>
        <w:t xml:space="preserve"> أيها الشعراء</w:t>
      </w:r>
    </w:p>
    <w:p w:rsidR="00B55930" w:rsidRPr="00B55930" w:rsidRDefault="00B55930" w:rsidP="00B55930">
      <w:pPr>
        <w:pStyle w:val="NormalWeb"/>
        <w:bidi/>
        <w:spacing w:before="0" w:beforeAutospacing="0"/>
        <w:ind w:firstLine="567"/>
        <w:rPr>
          <w:rFonts w:ascii="Traditional Arabic" w:hAnsi="Traditional Arabic" w:cs="Traditional Arabic"/>
          <w:color w:val="212529"/>
          <w:sz w:val="32"/>
          <w:szCs w:val="32"/>
          <w:rtl/>
        </w:rPr>
      </w:pPr>
      <w:r w:rsidRPr="00B55930">
        <w:rPr>
          <w:rFonts w:ascii="Traditional Arabic" w:hAnsi="Traditional Arabic" w:cs="Traditional Arabic"/>
          <w:color w:val="212529"/>
          <w:sz w:val="32"/>
          <w:szCs w:val="32"/>
          <w:rtl/>
        </w:rPr>
        <w:t>حولنا السفينة حو ميناء جديد</w:t>
      </w:r>
    </w:p>
    <w:p w:rsidR="00B55930" w:rsidRPr="00B55930" w:rsidRDefault="00B55930" w:rsidP="00B55930">
      <w:pPr>
        <w:pStyle w:val="NormalWeb"/>
        <w:bidi/>
        <w:spacing w:before="0" w:beforeAutospacing="0"/>
        <w:ind w:firstLine="567"/>
        <w:rPr>
          <w:rFonts w:ascii="Traditional Arabic" w:hAnsi="Traditional Arabic" w:cs="Traditional Arabic"/>
          <w:color w:val="212529"/>
          <w:sz w:val="32"/>
          <w:szCs w:val="32"/>
          <w:rtl/>
        </w:rPr>
      </w:pPr>
      <w:r w:rsidRPr="00B55930">
        <w:rPr>
          <w:rFonts w:ascii="Traditional Arabic" w:hAnsi="Traditional Arabic" w:cs="Traditional Arabic"/>
          <w:color w:val="212529"/>
          <w:sz w:val="32"/>
          <w:szCs w:val="32"/>
          <w:rtl/>
        </w:rPr>
        <w:t>لغة المناجل</w:t>
      </w:r>
    </w:p>
    <w:p w:rsidR="00B55930" w:rsidRPr="00B55930" w:rsidRDefault="00B55930" w:rsidP="00B55930">
      <w:pPr>
        <w:pStyle w:val="NormalWeb"/>
        <w:bidi/>
        <w:spacing w:before="0" w:beforeAutospacing="0"/>
        <w:ind w:firstLine="567"/>
        <w:rPr>
          <w:rFonts w:ascii="Traditional Arabic" w:hAnsi="Traditional Arabic" w:cs="Traditional Arabic"/>
          <w:color w:val="212529"/>
          <w:sz w:val="32"/>
          <w:szCs w:val="32"/>
          <w:rtl/>
        </w:rPr>
      </w:pPr>
      <w:r w:rsidRPr="00B55930">
        <w:rPr>
          <w:rFonts w:ascii="Traditional Arabic" w:hAnsi="Traditional Arabic" w:cs="Traditional Arabic"/>
          <w:color w:val="212529"/>
          <w:sz w:val="32"/>
          <w:szCs w:val="32"/>
          <w:rtl/>
        </w:rPr>
        <w:t xml:space="preserve">           </w:t>
      </w:r>
      <w:proofErr w:type="gramStart"/>
      <w:r w:rsidRPr="00B55930">
        <w:rPr>
          <w:rFonts w:ascii="Traditional Arabic" w:hAnsi="Traditional Arabic" w:cs="Traditional Arabic"/>
          <w:color w:val="212529"/>
          <w:sz w:val="32"/>
          <w:szCs w:val="32"/>
          <w:rtl/>
        </w:rPr>
        <w:t>والمعاول</w:t>
      </w:r>
      <w:proofErr w:type="gramEnd"/>
    </w:p>
    <w:p w:rsidR="00B55930" w:rsidRPr="00B55930" w:rsidRDefault="00B55930" w:rsidP="00B55930">
      <w:pPr>
        <w:pStyle w:val="NormalWeb"/>
        <w:bidi/>
        <w:spacing w:before="0" w:beforeAutospacing="0"/>
        <w:ind w:firstLine="567"/>
        <w:rPr>
          <w:rFonts w:ascii="Traditional Arabic" w:hAnsi="Traditional Arabic" w:cs="Traditional Arabic"/>
          <w:color w:val="212529"/>
          <w:sz w:val="32"/>
          <w:szCs w:val="32"/>
          <w:rtl/>
        </w:rPr>
      </w:pPr>
      <w:r w:rsidRPr="00B55930">
        <w:rPr>
          <w:rFonts w:ascii="Traditional Arabic" w:hAnsi="Traditional Arabic" w:cs="Traditional Arabic"/>
          <w:color w:val="212529"/>
          <w:sz w:val="32"/>
          <w:szCs w:val="32"/>
          <w:rtl/>
        </w:rPr>
        <w:t>  علمتنا:</w:t>
      </w:r>
    </w:p>
    <w:p w:rsidR="00B55930" w:rsidRPr="00B55930" w:rsidRDefault="00B55930" w:rsidP="00B55930">
      <w:pPr>
        <w:pStyle w:val="NormalWeb"/>
        <w:bidi/>
        <w:spacing w:before="0" w:beforeAutospacing="0"/>
        <w:ind w:firstLine="567"/>
        <w:rPr>
          <w:rFonts w:ascii="Traditional Arabic" w:hAnsi="Traditional Arabic" w:cs="Traditional Arabic"/>
          <w:color w:val="212529"/>
          <w:sz w:val="32"/>
          <w:szCs w:val="32"/>
          <w:rtl/>
        </w:rPr>
      </w:pPr>
      <w:r w:rsidRPr="00B55930">
        <w:rPr>
          <w:rFonts w:ascii="Traditional Arabic" w:hAnsi="Traditional Arabic" w:cs="Traditional Arabic"/>
          <w:color w:val="212529"/>
          <w:sz w:val="32"/>
          <w:szCs w:val="32"/>
          <w:rtl/>
        </w:rPr>
        <w:t>كيف نحرث، كيف نزرع، كيف نحصد، كيف نبني،</w:t>
      </w:r>
    </w:p>
    <w:p w:rsidR="00B55930" w:rsidRPr="00B55930" w:rsidRDefault="00B55930" w:rsidP="00B55930">
      <w:pPr>
        <w:pStyle w:val="NormalWeb"/>
        <w:bidi/>
        <w:spacing w:before="0" w:beforeAutospacing="0"/>
        <w:ind w:firstLine="567"/>
        <w:rPr>
          <w:rFonts w:ascii="Traditional Arabic" w:hAnsi="Traditional Arabic" w:cs="Traditional Arabic"/>
          <w:color w:val="212529"/>
          <w:sz w:val="32"/>
          <w:szCs w:val="32"/>
          <w:rtl/>
        </w:rPr>
      </w:pPr>
      <w:r w:rsidRPr="00B55930">
        <w:rPr>
          <w:rFonts w:ascii="Traditional Arabic" w:hAnsi="Traditional Arabic" w:cs="Traditional Arabic"/>
          <w:color w:val="212529"/>
          <w:sz w:val="32"/>
          <w:szCs w:val="32"/>
          <w:rtl/>
        </w:rPr>
        <w:t xml:space="preserve">           كيف </w:t>
      </w:r>
      <w:proofErr w:type="gramStart"/>
      <w:r w:rsidRPr="00B55930">
        <w:rPr>
          <w:rFonts w:ascii="Traditional Arabic" w:hAnsi="Traditional Arabic" w:cs="Traditional Arabic"/>
          <w:color w:val="212529"/>
          <w:sz w:val="32"/>
          <w:szCs w:val="32"/>
          <w:rtl/>
        </w:rPr>
        <w:t>نعلي</w:t>
      </w:r>
      <w:proofErr w:type="gramEnd"/>
      <w:r w:rsidRPr="00B55930">
        <w:rPr>
          <w:rFonts w:ascii="Traditional Arabic" w:hAnsi="Traditional Arabic" w:cs="Traditional Arabic"/>
          <w:color w:val="212529"/>
          <w:sz w:val="32"/>
          <w:szCs w:val="32"/>
          <w:rtl/>
        </w:rPr>
        <w:t>، كيف نصبح ثائرين</w:t>
      </w:r>
    </w:p>
    <w:p w:rsidR="00B55930" w:rsidRPr="00B55930" w:rsidRDefault="00B55930" w:rsidP="00B55930">
      <w:pPr>
        <w:pStyle w:val="NormalWeb"/>
        <w:bidi/>
        <w:spacing w:before="0" w:beforeAutospacing="0"/>
        <w:ind w:firstLine="567"/>
        <w:rPr>
          <w:rFonts w:ascii="Traditional Arabic" w:hAnsi="Traditional Arabic" w:cs="Traditional Arabic"/>
          <w:color w:val="212529"/>
          <w:sz w:val="32"/>
          <w:szCs w:val="32"/>
          <w:rtl/>
        </w:rPr>
      </w:pPr>
      <w:r w:rsidRPr="00B55930">
        <w:rPr>
          <w:rFonts w:ascii="Traditional Arabic" w:hAnsi="Traditional Arabic" w:cs="Traditional Arabic"/>
          <w:color w:val="212529"/>
          <w:sz w:val="32"/>
          <w:szCs w:val="32"/>
          <w:rtl/>
        </w:rPr>
        <w:t>كما اتسمت هذه المرحلة </w:t>
      </w:r>
      <w:r w:rsidRPr="00B55930">
        <w:rPr>
          <w:rFonts w:ascii="Traditional Arabic" w:hAnsi="Traditional Arabic" w:cs="Traditional Arabic"/>
          <w:b/>
          <w:bCs/>
          <w:color w:val="212529"/>
          <w:sz w:val="32"/>
          <w:szCs w:val="32"/>
          <w:rtl/>
        </w:rPr>
        <w:t>التبعية للشعر المشرقي</w:t>
      </w:r>
      <w:r w:rsidRPr="00B55930">
        <w:rPr>
          <w:rFonts w:ascii="Traditional Arabic" w:hAnsi="Traditional Arabic" w:cs="Traditional Arabic"/>
          <w:color w:val="212529"/>
          <w:sz w:val="32"/>
          <w:szCs w:val="32"/>
          <w:rtl/>
        </w:rPr>
        <w:t>: إذ إن الملاحظ أن الشاعر الجزائري قد لبس عباءة الشعر العربي المشرقي وانضوى تحته، خاصة معجميا أين يتخذ من شعر الرواد: السياب ونزار قباني وصلاح عبد الصبور وغيرهم قالبا يفرغ فيه شحنته الشعرية، خاصة في ظل غياب نص نظري ونموذج أمثل من طرف النقاد والشعراء الجزائريين</w:t>
      </w:r>
    </w:p>
    <w:p w:rsidR="00B55930" w:rsidRPr="00B55930" w:rsidRDefault="00B55930" w:rsidP="00B55930">
      <w:pPr>
        <w:pStyle w:val="NormalWeb"/>
        <w:bidi/>
        <w:spacing w:before="0" w:beforeAutospacing="0"/>
        <w:ind w:firstLine="567"/>
        <w:rPr>
          <w:rFonts w:ascii="Traditional Arabic" w:hAnsi="Traditional Arabic" w:cs="Traditional Arabic"/>
          <w:color w:val="212529"/>
          <w:sz w:val="32"/>
          <w:szCs w:val="32"/>
          <w:rtl/>
        </w:rPr>
      </w:pPr>
      <w:proofErr w:type="gramStart"/>
      <w:r w:rsidRPr="00B55930">
        <w:rPr>
          <w:rFonts w:ascii="Traditional Arabic" w:hAnsi="Traditional Arabic" w:cs="Traditional Arabic"/>
          <w:b/>
          <w:bCs/>
          <w:color w:val="212529"/>
          <w:sz w:val="32"/>
          <w:szCs w:val="32"/>
          <w:u w:val="single"/>
          <w:rtl/>
        </w:rPr>
        <w:t>مرحلة</w:t>
      </w:r>
      <w:proofErr w:type="gramEnd"/>
      <w:r w:rsidRPr="00B55930">
        <w:rPr>
          <w:rFonts w:ascii="Traditional Arabic" w:hAnsi="Traditional Arabic" w:cs="Traditional Arabic"/>
          <w:b/>
          <w:bCs/>
          <w:color w:val="212529"/>
          <w:sz w:val="32"/>
          <w:szCs w:val="32"/>
          <w:u w:val="single"/>
          <w:rtl/>
        </w:rPr>
        <w:t xml:space="preserve"> الثمانينيات</w:t>
      </w:r>
    </w:p>
    <w:p w:rsidR="00B55930" w:rsidRPr="00B55930" w:rsidRDefault="00B55930" w:rsidP="00B55930">
      <w:pPr>
        <w:pStyle w:val="NormalWeb"/>
        <w:bidi/>
        <w:spacing w:before="0" w:beforeAutospacing="0"/>
        <w:ind w:firstLine="567"/>
        <w:rPr>
          <w:rFonts w:ascii="Traditional Arabic" w:hAnsi="Traditional Arabic" w:cs="Traditional Arabic"/>
          <w:color w:val="212529"/>
          <w:sz w:val="32"/>
          <w:szCs w:val="32"/>
          <w:rtl/>
        </w:rPr>
      </w:pPr>
      <w:r w:rsidRPr="00B55930">
        <w:rPr>
          <w:rFonts w:ascii="Traditional Arabic" w:hAnsi="Traditional Arabic" w:cs="Traditional Arabic"/>
          <w:color w:val="212529"/>
          <w:sz w:val="32"/>
          <w:szCs w:val="32"/>
          <w:rtl/>
        </w:rPr>
        <w:t>تعدّ هذه المرحلة بداية لاكتمال التجربة الشعرية الحديثة في الجزائر فألفينا الشاعر الجزائري يعدّد وينوّع وينشئ فضاءه الخاص المتفرد، محاولا إسقاط كينونته، وإبعاد كل ما من شأنه أن يكون خارجا عنه، إذ كان الفرد هو النص والنص هو الفرد المعبر عنه، فجشّم اللغة وفجّرها وأعاد هندسة بنائها وتراكيبها، ليجعلها أساس الاشتغال، بعد أن كان المضمون هو نقطة الاشتغال لأمد طويل يقول الشاعر عثمان لوصيف:</w:t>
      </w:r>
    </w:p>
    <w:p w:rsidR="00B55930" w:rsidRPr="00B55930" w:rsidRDefault="00B55930" w:rsidP="00B55930">
      <w:pPr>
        <w:pStyle w:val="NormalWeb"/>
        <w:bidi/>
        <w:spacing w:before="0" w:beforeAutospacing="0"/>
        <w:ind w:firstLine="567"/>
        <w:rPr>
          <w:rFonts w:ascii="Traditional Arabic" w:hAnsi="Traditional Arabic" w:cs="Traditional Arabic"/>
          <w:color w:val="212529"/>
          <w:sz w:val="32"/>
          <w:szCs w:val="32"/>
          <w:rtl/>
        </w:rPr>
      </w:pPr>
      <w:r w:rsidRPr="00B55930">
        <w:rPr>
          <w:rFonts w:ascii="Traditional Arabic" w:hAnsi="Traditional Arabic" w:cs="Traditional Arabic"/>
          <w:color w:val="212529"/>
          <w:sz w:val="32"/>
          <w:szCs w:val="32"/>
          <w:rtl/>
        </w:rPr>
        <w:t>أريقي عروس النار خمر فجيعتي                 وغني فتوحاتي وعيد قصيدتي</w:t>
      </w:r>
    </w:p>
    <w:p w:rsidR="00B55930" w:rsidRPr="00B55930" w:rsidRDefault="00B55930" w:rsidP="00B55930">
      <w:pPr>
        <w:pStyle w:val="NormalWeb"/>
        <w:bidi/>
        <w:spacing w:before="0" w:beforeAutospacing="0"/>
        <w:ind w:firstLine="567"/>
        <w:rPr>
          <w:rFonts w:ascii="Traditional Arabic" w:hAnsi="Traditional Arabic" w:cs="Traditional Arabic"/>
          <w:color w:val="212529"/>
          <w:sz w:val="32"/>
          <w:szCs w:val="32"/>
          <w:rtl/>
        </w:rPr>
      </w:pPr>
      <w:r w:rsidRPr="00B55930">
        <w:rPr>
          <w:rFonts w:ascii="Traditional Arabic" w:hAnsi="Traditional Arabic" w:cs="Traditional Arabic"/>
          <w:color w:val="212529"/>
          <w:sz w:val="32"/>
          <w:szCs w:val="32"/>
          <w:rtl/>
        </w:rPr>
        <w:t xml:space="preserve">ودقي نواقيس الزفاف وأعلني                   حضوري وبعثي وانتشاري </w:t>
      </w:r>
      <w:proofErr w:type="gramStart"/>
      <w:r w:rsidRPr="00B55930">
        <w:rPr>
          <w:rFonts w:ascii="Traditional Arabic" w:hAnsi="Traditional Arabic" w:cs="Traditional Arabic"/>
          <w:color w:val="212529"/>
          <w:sz w:val="32"/>
          <w:szCs w:val="32"/>
          <w:rtl/>
        </w:rPr>
        <w:t>ودولتي</w:t>
      </w:r>
      <w:proofErr w:type="gramEnd"/>
    </w:p>
    <w:p w:rsidR="00B55930" w:rsidRPr="00B55930" w:rsidRDefault="00B55930" w:rsidP="00B55930">
      <w:pPr>
        <w:pStyle w:val="NormalWeb"/>
        <w:bidi/>
        <w:spacing w:before="0" w:beforeAutospacing="0"/>
        <w:ind w:firstLine="567"/>
        <w:rPr>
          <w:rFonts w:ascii="Traditional Arabic" w:hAnsi="Traditional Arabic" w:cs="Traditional Arabic"/>
          <w:color w:val="212529"/>
          <w:sz w:val="32"/>
          <w:szCs w:val="32"/>
          <w:rtl/>
        </w:rPr>
      </w:pPr>
      <w:r w:rsidRPr="00B55930">
        <w:rPr>
          <w:rFonts w:ascii="Traditional Arabic" w:hAnsi="Traditional Arabic" w:cs="Traditional Arabic"/>
          <w:color w:val="212529"/>
          <w:sz w:val="32"/>
          <w:szCs w:val="32"/>
          <w:rtl/>
        </w:rPr>
        <w:t>ففي أوج مأساتي سيشرق كوكبي                وتخفق راياتي وتحبو طفولتي</w:t>
      </w:r>
    </w:p>
    <w:p w:rsidR="00B55930" w:rsidRPr="00B55930" w:rsidRDefault="00B55930" w:rsidP="00B55930">
      <w:pPr>
        <w:pStyle w:val="NormalWeb"/>
        <w:bidi/>
        <w:spacing w:before="0" w:beforeAutospacing="0"/>
        <w:ind w:firstLine="567"/>
        <w:rPr>
          <w:rFonts w:ascii="Traditional Arabic" w:hAnsi="Traditional Arabic" w:cs="Traditional Arabic"/>
          <w:color w:val="212529"/>
          <w:sz w:val="32"/>
          <w:szCs w:val="32"/>
          <w:rtl/>
        </w:rPr>
      </w:pPr>
      <w:r w:rsidRPr="00B55930">
        <w:rPr>
          <w:rFonts w:ascii="Traditional Arabic" w:hAnsi="Traditional Arabic" w:cs="Traditional Arabic"/>
          <w:color w:val="212529"/>
          <w:sz w:val="32"/>
          <w:szCs w:val="32"/>
          <w:rtl/>
        </w:rPr>
        <w:t>وفي بئر آفاتي ستلتم أضلعي                     وتسطع آياتي وتكمل صورتي</w:t>
      </w:r>
      <w:r w:rsidRPr="00B55930">
        <w:rPr>
          <w:rFonts w:ascii="Traditional Arabic" w:hAnsi="Traditional Arabic" w:cs="Traditional Arabic"/>
          <w:color w:val="212529"/>
          <w:sz w:val="32"/>
          <w:szCs w:val="32"/>
          <w:rtl/>
        </w:rPr>
        <w:br/>
        <w:t>        </w:t>
      </w:r>
    </w:p>
    <w:p w:rsidR="00B55930" w:rsidRPr="00B55930" w:rsidRDefault="00B55930" w:rsidP="00B55930">
      <w:pPr>
        <w:pStyle w:val="NormalWeb"/>
        <w:bidi/>
        <w:spacing w:before="0" w:beforeAutospacing="0"/>
        <w:ind w:firstLine="567"/>
        <w:rPr>
          <w:rFonts w:ascii="Traditional Arabic" w:hAnsi="Traditional Arabic" w:cs="Traditional Arabic"/>
          <w:color w:val="212529"/>
          <w:sz w:val="32"/>
          <w:szCs w:val="32"/>
          <w:rtl/>
        </w:rPr>
      </w:pPr>
      <w:r w:rsidRPr="00B55930">
        <w:rPr>
          <w:rFonts w:ascii="Traditional Arabic" w:hAnsi="Traditional Arabic" w:cs="Traditional Arabic"/>
          <w:color w:val="212529"/>
          <w:sz w:val="32"/>
          <w:szCs w:val="32"/>
          <w:vertAlign w:val="superscript"/>
          <w:rtl/>
        </w:rPr>
        <w:lastRenderedPageBreak/>
        <w:t> </w:t>
      </w:r>
      <w:proofErr w:type="gramStart"/>
      <w:r w:rsidRPr="00B55930">
        <w:rPr>
          <w:rFonts w:ascii="Traditional Arabic" w:hAnsi="Traditional Arabic" w:cs="Traditional Arabic"/>
          <w:b/>
          <w:bCs/>
          <w:color w:val="212529"/>
          <w:sz w:val="32"/>
          <w:szCs w:val="32"/>
          <w:u w:val="single"/>
          <w:rtl/>
        </w:rPr>
        <w:t>مرحلة</w:t>
      </w:r>
      <w:proofErr w:type="gramEnd"/>
      <w:r w:rsidRPr="00B55930">
        <w:rPr>
          <w:rFonts w:ascii="Traditional Arabic" w:hAnsi="Traditional Arabic" w:cs="Traditional Arabic"/>
          <w:b/>
          <w:bCs/>
          <w:color w:val="212529"/>
          <w:sz w:val="32"/>
          <w:szCs w:val="32"/>
          <w:u w:val="single"/>
          <w:rtl/>
        </w:rPr>
        <w:t xml:space="preserve"> التسعينيات</w:t>
      </w:r>
    </w:p>
    <w:p w:rsidR="00B55930" w:rsidRPr="00B55930" w:rsidRDefault="00B55930" w:rsidP="00B55930">
      <w:pPr>
        <w:pStyle w:val="NormalWeb"/>
        <w:bidi/>
        <w:spacing w:before="0" w:beforeAutospacing="0"/>
        <w:ind w:firstLine="567"/>
        <w:rPr>
          <w:rFonts w:ascii="Traditional Arabic" w:hAnsi="Traditional Arabic" w:cs="Traditional Arabic"/>
          <w:color w:val="212529"/>
          <w:sz w:val="32"/>
          <w:szCs w:val="32"/>
          <w:rtl/>
        </w:rPr>
      </w:pPr>
      <w:r w:rsidRPr="00B55930">
        <w:rPr>
          <w:rFonts w:ascii="Traditional Arabic" w:hAnsi="Traditional Arabic" w:cs="Traditional Arabic"/>
          <w:color w:val="212529"/>
          <w:sz w:val="32"/>
          <w:szCs w:val="32"/>
          <w:rtl/>
        </w:rPr>
        <w:t>تعد هذه المرحلة من أكثر مراحل النضج في الشعر الجزائري حيث كان شعر التسعينيات في الجزائر متميزا في أطروحاته ومضامينه، فلم يشغل نفسه بقضايا النقد المعاصر ولا صراعات الحداثة وما بعدها، بل كان مشتغلا بدائرة معرفية تنبع مشاربها من رحم المأساة التي عايشها. يقول الشاعر عبد الرزاق مراد عبسي</w:t>
      </w:r>
    </w:p>
    <w:p w:rsidR="00B55930" w:rsidRPr="00B55930" w:rsidRDefault="00B55930" w:rsidP="00B55930">
      <w:pPr>
        <w:pStyle w:val="NormalWeb"/>
        <w:bidi/>
        <w:spacing w:before="0" w:beforeAutospacing="0"/>
        <w:ind w:firstLine="567"/>
        <w:rPr>
          <w:rFonts w:ascii="Traditional Arabic" w:hAnsi="Traditional Arabic" w:cs="Traditional Arabic"/>
          <w:color w:val="212529"/>
          <w:sz w:val="32"/>
          <w:szCs w:val="32"/>
          <w:rtl/>
        </w:rPr>
      </w:pPr>
      <w:r w:rsidRPr="00B55930">
        <w:rPr>
          <w:rFonts w:ascii="Traditional Arabic" w:hAnsi="Traditional Arabic" w:cs="Traditional Arabic"/>
          <w:color w:val="212529"/>
          <w:sz w:val="32"/>
          <w:szCs w:val="32"/>
          <w:rtl/>
        </w:rPr>
        <w:t>أنا المنتحل</w:t>
      </w:r>
    </w:p>
    <w:p w:rsidR="00B55930" w:rsidRPr="00B55930" w:rsidRDefault="00B55930" w:rsidP="00B55930">
      <w:pPr>
        <w:pStyle w:val="NormalWeb"/>
        <w:bidi/>
        <w:spacing w:before="0" w:beforeAutospacing="0"/>
        <w:ind w:firstLine="567"/>
        <w:rPr>
          <w:rFonts w:ascii="Traditional Arabic" w:hAnsi="Traditional Arabic" w:cs="Traditional Arabic"/>
          <w:color w:val="212529"/>
          <w:sz w:val="32"/>
          <w:szCs w:val="32"/>
          <w:rtl/>
        </w:rPr>
      </w:pPr>
      <w:r w:rsidRPr="00B55930">
        <w:rPr>
          <w:rFonts w:ascii="Traditional Arabic" w:hAnsi="Traditional Arabic" w:cs="Traditional Arabic"/>
          <w:color w:val="212529"/>
          <w:sz w:val="32"/>
          <w:szCs w:val="32"/>
          <w:rtl/>
        </w:rPr>
        <w:t xml:space="preserve">           فكيف، </w:t>
      </w:r>
      <w:proofErr w:type="gramStart"/>
      <w:r w:rsidRPr="00B55930">
        <w:rPr>
          <w:rFonts w:ascii="Traditional Arabic" w:hAnsi="Traditional Arabic" w:cs="Traditional Arabic"/>
          <w:color w:val="212529"/>
          <w:sz w:val="32"/>
          <w:szCs w:val="32"/>
          <w:rtl/>
        </w:rPr>
        <w:t>وهل</w:t>
      </w:r>
      <w:proofErr w:type="gramEnd"/>
      <w:r w:rsidRPr="00B55930">
        <w:rPr>
          <w:rFonts w:ascii="Traditional Arabic" w:hAnsi="Traditional Arabic" w:cs="Traditional Arabic"/>
          <w:color w:val="212529"/>
          <w:sz w:val="32"/>
          <w:szCs w:val="32"/>
          <w:rtl/>
        </w:rPr>
        <w:t>؟</w:t>
      </w:r>
    </w:p>
    <w:p w:rsidR="00B55930" w:rsidRPr="00B55930" w:rsidRDefault="00B55930" w:rsidP="00B55930">
      <w:pPr>
        <w:pStyle w:val="NormalWeb"/>
        <w:bidi/>
        <w:spacing w:before="0" w:beforeAutospacing="0"/>
        <w:ind w:firstLine="567"/>
        <w:rPr>
          <w:rFonts w:ascii="Traditional Arabic" w:hAnsi="Traditional Arabic" w:cs="Traditional Arabic"/>
          <w:color w:val="212529"/>
          <w:sz w:val="32"/>
          <w:szCs w:val="32"/>
          <w:rtl/>
        </w:rPr>
      </w:pPr>
      <w:r w:rsidRPr="00B55930">
        <w:rPr>
          <w:rFonts w:ascii="Traditional Arabic" w:hAnsi="Traditional Arabic" w:cs="Traditional Arabic"/>
          <w:color w:val="212529"/>
          <w:sz w:val="32"/>
          <w:szCs w:val="32"/>
          <w:rtl/>
        </w:rPr>
        <w:t>           ومتى تنتهي لعبة الموت</w:t>
      </w:r>
    </w:p>
    <w:p w:rsidR="00B55930" w:rsidRPr="00B55930" w:rsidRDefault="00B55930" w:rsidP="00B55930">
      <w:pPr>
        <w:pStyle w:val="NormalWeb"/>
        <w:bidi/>
        <w:spacing w:before="0" w:beforeAutospacing="0"/>
        <w:ind w:firstLine="567"/>
        <w:rPr>
          <w:rFonts w:ascii="Traditional Arabic" w:hAnsi="Traditional Arabic" w:cs="Traditional Arabic"/>
          <w:color w:val="212529"/>
          <w:sz w:val="32"/>
          <w:szCs w:val="32"/>
          <w:rtl/>
        </w:rPr>
      </w:pPr>
      <w:r w:rsidRPr="00B55930">
        <w:rPr>
          <w:rFonts w:ascii="Traditional Arabic" w:hAnsi="Traditional Arabic" w:cs="Traditional Arabic"/>
          <w:color w:val="212529"/>
          <w:sz w:val="32"/>
          <w:szCs w:val="32"/>
          <w:rtl/>
        </w:rPr>
        <w:t>           في قصة</w:t>
      </w:r>
    </w:p>
    <w:p w:rsidR="00B55930" w:rsidRPr="00B55930" w:rsidRDefault="00B55930" w:rsidP="00B55930">
      <w:pPr>
        <w:pStyle w:val="NormalWeb"/>
        <w:bidi/>
        <w:spacing w:before="0" w:beforeAutospacing="0"/>
        <w:ind w:firstLine="567"/>
        <w:rPr>
          <w:rFonts w:ascii="Traditional Arabic" w:hAnsi="Traditional Arabic" w:cs="Traditional Arabic"/>
          <w:color w:val="212529"/>
          <w:sz w:val="32"/>
          <w:szCs w:val="32"/>
          <w:rtl/>
        </w:rPr>
      </w:pPr>
      <w:r w:rsidRPr="00B55930">
        <w:rPr>
          <w:rFonts w:ascii="Traditional Arabic" w:hAnsi="Traditional Arabic" w:cs="Traditional Arabic"/>
          <w:color w:val="212529"/>
          <w:sz w:val="32"/>
          <w:szCs w:val="32"/>
          <w:rtl/>
        </w:rPr>
        <w:t xml:space="preserve">           ليس فيها </w:t>
      </w:r>
      <w:proofErr w:type="gramStart"/>
      <w:r w:rsidRPr="00B55930">
        <w:rPr>
          <w:rFonts w:ascii="Traditional Arabic" w:hAnsi="Traditional Arabic" w:cs="Traditional Arabic"/>
          <w:color w:val="212529"/>
          <w:sz w:val="32"/>
          <w:szCs w:val="32"/>
          <w:rtl/>
        </w:rPr>
        <w:t>بطل</w:t>
      </w:r>
      <w:proofErr w:type="gramEnd"/>
    </w:p>
    <w:p w:rsidR="00B55930" w:rsidRPr="00B55930" w:rsidRDefault="00B55930" w:rsidP="00B55930">
      <w:pPr>
        <w:pStyle w:val="NormalWeb"/>
        <w:bidi/>
        <w:spacing w:before="0" w:beforeAutospacing="0"/>
        <w:ind w:firstLine="567"/>
        <w:rPr>
          <w:rFonts w:ascii="Traditional Arabic" w:hAnsi="Traditional Arabic" w:cs="Traditional Arabic"/>
          <w:color w:val="212529"/>
          <w:sz w:val="32"/>
          <w:szCs w:val="32"/>
          <w:rtl/>
        </w:rPr>
      </w:pPr>
      <w:r w:rsidRPr="00B55930">
        <w:rPr>
          <w:rFonts w:ascii="Traditional Arabic" w:hAnsi="Traditional Arabic" w:cs="Traditional Arabic"/>
          <w:color w:val="212529"/>
          <w:sz w:val="32"/>
          <w:szCs w:val="32"/>
          <w:rtl/>
        </w:rPr>
        <w:t>           متى يورق الحب</w:t>
      </w:r>
    </w:p>
    <w:p w:rsidR="00B55930" w:rsidRPr="00B55930" w:rsidRDefault="00B55930" w:rsidP="00B55930">
      <w:pPr>
        <w:pStyle w:val="NormalWeb"/>
        <w:bidi/>
        <w:spacing w:before="0" w:beforeAutospacing="0"/>
        <w:ind w:firstLine="567"/>
        <w:rPr>
          <w:rFonts w:ascii="Traditional Arabic" w:hAnsi="Traditional Arabic" w:cs="Traditional Arabic"/>
          <w:color w:val="212529"/>
          <w:sz w:val="32"/>
          <w:szCs w:val="32"/>
          <w:rtl/>
        </w:rPr>
      </w:pPr>
      <w:r w:rsidRPr="00B55930">
        <w:rPr>
          <w:rFonts w:ascii="Traditional Arabic" w:hAnsi="Traditional Arabic" w:cs="Traditional Arabic"/>
          <w:color w:val="212529"/>
          <w:sz w:val="32"/>
          <w:szCs w:val="32"/>
          <w:rtl/>
        </w:rPr>
        <w:t xml:space="preserve">           </w:t>
      </w:r>
      <w:proofErr w:type="gramStart"/>
      <w:r w:rsidRPr="00B55930">
        <w:rPr>
          <w:rFonts w:ascii="Traditional Arabic" w:hAnsi="Traditional Arabic" w:cs="Traditional Arabic"/>
          <w:color w:val="212529"/>
          <w:sz w:val="32"/>
          <w:szCs w:val="32"/>
          <w:rtl/>
        </w:rPr>
        <w:t>في</w:t>
      </w:r>
      <w:proofErr w:type="gramEnd"/>
      <w:r w:rsidRPr="00B55930">
        <w:rPr>
          <w:rFonts w:ascii="Traditional Arabic" w:hAnsi="Traditional Arabic" w:cs="Traditional Arabic"/>
          <w:color w:val="212529"/>
          <w:sz w:val="32"/>
          <w:szCs w:val="32"/>
          <w:rtl/>
        </w:rPr>
        <w:t xml:space="preserve"> رعشة الانتظار</w:t>
      </w:r>
    </w:p>
    <w:p w:rsidR="00B55930" w:rsidRPr="00B55930" w:rsidRDefault="00B55930" w:rsidP="00B55930">
      <w:pPr>
        <w:pStyle w:val="NormalWeb"/>
        <w:bidi/>
        <w:spacing w:before="0" w:beforeAutospacing="0"/>
        <w:ind w:firstLine="567"/>
        <w:rPr>
          <w:rFonts w:ascii="Traditional Arabic" w:hAnsi="Traditional Arabic" w:cs="Traditional Arabic"/>
          <w:color w:val="212529"/>
          <w:sz w:val="32"/>
          <w:szCs w:val="32"/>
          <w:rtl/>
        </w:rPr>
      </w:pPr>
      <w:r w:rsidRPr="00B55930">
        <w:rPr>
          <w:rFonts w:ascii="Traditional Arabic" w:hAnsi="Traditional Arabic" w:cs="Traditional Arabic"/>
          <w:color w:val="212529"/>
          <w:sz w:val="32"/>
          <w:szCs w:val="32"/>
          <w:rtl/>
        </w:rPr>
        <w:t xml:space="preserve">           وفي </w:t>
      </w:r>
      <w:proofErr w:type="spellStart"/>
      <w:r w:rsidRPr="00B55930">
        <w:rPr>
          <w:rFonts w:ascii="Traditional Arabic" w:hAnsi="Traditional Arabic" w:cs="Traditional Arabic"/>
          <w:color w:val="212529"/>
          <w:sz w:val="32"/>
          <w:szCs w:val="32"/>
          <w:rtl/>
        </w:rPr>
        <w:t>عسعسات</w:t>
      </w:r>
      <w:proofErr w:type="spellEnd"/>
      <w:r w:rsidRPr="00B55930">
        <w:rPr>
          <w:rFonts w:ascii="Traditional Arabic" w:hAnsi="Traditional Arabic" w:cs="Traditional Arabic"/>
          <w:color w:val="212529"/>
          <w:sz w:val="32"/>
          <w:szCs w:val="32"/>
          <w:rtl/>
        </w:rPr>
        <w:t xml:space="preserve"> المقل</w:t>
      </w:r>
    </w:p>
    <w:p w:rsidR="00B55930" w:rsidRPr="00B55930" w:rsidRDefault="00B55930" w:rsidP="00B55930">
      <w:pPr>
        <w:pStyle w:val="NormalWeb"/>
        <w:bidi/>
        <w:spacing w:before="0" w:beforeAutospacing="0"/>
        <w:ind w:firstLine="567"/>
        <w:rPr>
          <w:rFonts w:ascii="Traditional Arabic" w:hAnsi="Traditional Arabic" w:cs="Traditional Arabic"/>
          <w:color w:val="212529"/>
          <w:sz w:val="32"/>
          <w:szCs w:val="32"/>
          <w:rtl/>
        </w:rPr>
      </w:pPr>
      <w:r w:rsidRPr="00B55930">
        <w:rPr>
          <w:rFonts w:ascii="Traditional Arabic" w:hAnsi="Traditional Arabic" w:cs="Traditional Arabic"/>
          <w:color w:val="212529"/>
          <w:sz w:val="32"/>
          <w:szCs w:val="32"/>
          <w:rtl/>
        </w:rPr>
        <w:t>           وتومض في ظلمتي</w:t>
      </w:r>
    </w:p>
    <w:p w:rsidR="00B55930" w:rsidRPr="00B55930" w:rsidRDefault="00B55930" w:rsidP="00B55930">
      <w:pPr>
        <w:pStyle w:val="NormalWeb"/>
        <w:bidi/>
        <w:spacing w:before="0" w:beforeAutospacing="0"/>
        <w:ind w:firstLine="567"/>
        <w:rPr>
          <w:rFonts w:ascii="Traditional Arabic" w:hAnsi="Traditional Arabic" w:cs="Traditional Arabic"/>
          <w:color w:val="212529"/>
          <w:sz w:val="32"/>
          <w:szCs w:val="32"/>
          <w:rtl/>
        </w:rPr>
      </w:pPr>
      <w:r w:rsidRPr="00B55930">
        <w:rPr>
          <w:rFonts w:ascii="Traditional Arabic" w:hAnsi="Traditional Arabic" w:cs="Traditional Arabic"/>
          <w:color w:val="212529"/>
          <w:sz w:val="32"/>
          <w:szCs w:val="32"/>
          <w:rtl/>
        </w:rPr>
        <w:t xml:space="preserve">           </w:t>
      </w:r>
      <w:proofErr w:type="spellStart"/>
      <w:r w:rsidRPr="00B55930">
        <w:rPr>
          <w:rFonts w:ascii="Traditional Arabic" w:hAnsi="Traditional Arabic" w:cs="Traditional Arabic"/>
          <w:color w:val="212529"/>
          <w:sz w:val="32"/>
          <w:szCs w:val="32"/>
          <w:rtl/>
        </w:rPr>
        <w:t>بارقات</w:t>
      </w:r>
      <w:proofErr w:type="spellEnd"/>
      <w:r w:rsidRPr="00B55930">
        <w:rPr>
          <w:rFonts w:ascii="Traditional Arabic" w:hAnsi="Traditional Arabic" w:cs="Traditional Arabic"/>
          <w:color w:val="212529"/>
          <w:sz w:val="32"/>
          <w:szCs w:val="32"/>
          <w:rtl/>
        </w:rPr>
        <w:t xml:space="preserve"> الأمل</w:t>
      </w:r>
    </w:p>
    <w:p w:rsidR="00B55930" w:rsidRPr="00B55930" w:rsidRDefault="00B55930" w:rsidP="00B55930">
      <w:pPr>
        <w:pStyle w:val="NormalWeb"/>
        <w:bidi/>
        <w:spacing w:before="0" w:beforeAutospacing="0"/>
        <w:ind w:firstLine="567"/>
        <w:rPr>
          <w:rFonts w:ascii="Traditional Arabic" w:hAnsi="Traditional Arabic" w:cs="Traditional Arabic"/>
          <w:color w:val="212529"/>
          <w:sz w:val="32"/>
          <w:szCs w:val="32"/>
          <w:rtl/>
        </w:rPr>
      </w:pPr>
      <w:r w:rsidRPr="00B55930">
        <w:rPr>
          <w:rFonts w:ascii="Traditional Arabic" w:hAnsi="Traditional Arabic" w:cs="Traditional Arabic"/>
          <w:color w:val="212529"/>
          <w:sz w:val="32"/>
          <w:szCs w:val="32"/>
          <w:rtl/>
        </w:rPr>
        <w:t xml:space="preserve">وقد كانت لها خصوصياتها على المستوى الشعري من حيث ظهرت خصوصية اليتم، نتيجة إحساس الشاعر بالغربة لما بلاقيه في وطنه إذ كان رقما من الأرقام المستهدفة للموت كما كانت خصوصية تيمة الموت والواقع  المأساوي طاغية على المضامين، لتشكل سمة التجاوز أبرز خصائص هذه المرحلة وذلك عن طريق إلى تطعيم بنائه بمعطيات فنية جديدة، كالرمز والأسطورة. </w:t>
      </w:r>
      <w:proofErr w:type="gramStart"/>
      <w:r w:rsidRPr="00B55930">
        <w:rPr>
          <w:rFonts w:ascii="Traditional Arabic" w:hAnsi="Traditional Arabic" w:cs="Traditional Arabic"/>
          <w:color w:val="212529"/>
          <w:sz w:val="32"/>
          <w:szCs w:val="32"/>
          <w:rtl/>
        </w:rPr>
        <w:t>كما</w:t>
      </w:r>
      <w:proofErr w:type="gramEnd"/>
      <w:r w:rsidRPr="00B55930">
        <w:rPr>
          <w:rFonts w:ascii="Traditional Arabic" w:hAnsi="Traditional Arabic" w:cs="Traditional Arabic"/>
          <w:color w:val="212529"/>
          <w:sz w:val="32"/>
          <w:szCs w:val="32"/>
          <w:rtl/>
        </w:rPr>
        <w:t xml:space="preserve"> ساعد مدّ الوشائج بين التجارب الشعرية المعاصرة والتراث في زيادة فنية النص</w:t>
      </w:r>
    </w:p>
    <w:p w:rsidR="00B55930" w:rsidRPr="00B55930" w:rsidRDefault="00B55930" w:rsidP="00B55930">
      <w:pPr>
        <w:pStyle w:val="NormalWeb"/>
        <w:bidi/>
        <w:spacing w:before="0" w:beforeAutospacing="0"/>
        <w:ind w:firstLine="567"/>
        <w:rPr>
          <w:rFonts w:ascii="Traditional Arabic" w:hAnsi="Traditional Arabic" w:cs="Traditional Arabic"/>
          <w:color w:val="212529"/>
          <w:sz w:val="32"/>
          <w:szCs w:val="32"/>
          <w:rtl/>
        </w:rPr>
      </w:pPr>
      <w:r w:rsidRPr="00B55930">
        <w:rPr>
          <w:rFonts w:ascii="Traditional Arabic" w:hAnsi="Traditional Arabic" w:cs="Traditional Arabic"/>
          <w:color w:val="212529"/>
          <w:sz w:val="32"/>
          <w:szCs w:val="32"/>
          <w:rtl/>
        </w:rPr>
        <w:t xml:space="preserve">* تراجع أسباب الصمت من كتاب محمد </w:t>
      </w:r>
      <w:proofErr w:type="gramStart"/>
      <w:r w:rsidRPr="00B55930">
        <w:rPr>
          <w:rFonts w:ascii="Traditional Arabic" w:hAnsi="Traditional Arabic" w:cs="Traditional Arabic"/>
          <w:color w:val="212529"/>
          <w:sz w:val="32"/>
          <w:szCs w:val="32"/>
          <w:rtl/>
        </w:rPr>
        <w:t>ناصر</w:t>
      </w:r>
      <w:proofErr w:type="gramEnd"/>
      <w:r w:rsidRPr="00B55930">
        <w:rPr>
          <w:rFonts w:ascii="Traditional Arabic" w:hAnsi="Traditional Arabic" w:cs="Traditional Arabic"/>
          <w:color w:val="212529"/>
          <w:sz w:val="32"/>
          <w:szCs w:val="32"/>
          <w:rtl/>
        </w:rPr>
        <w:t>: الشعر الجزائري الحديث </w:t>
      </w:r>
    </w:p>
    <w:p w:rsidR="00B55930" w:rsidRPr="00B55930" w:rsidRDefault="00B55930" w:rsidP="00B55930">
      <w:pPr>
        <w:bidi/>
        <w:ind w:firstLine="567"/>
        <w:jc w:val="both"/>
        <w:rPr>
          <w:rFonts w:ascii="Traditional Arabic" w:hAnsi="Traditional Arabic" w:cs="Traditional Arabic"/>
          <w:sz w:val="32"/>
          <w:szCs w:val="32"/>
        </w:rPr>
      </w:pPr>
    </w:p>
    <w:sectPr w:rsidR="00B55930" w:rsidRPr="00B559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F8A"/>
    <w:rsid w:val="00163F6C"/>
    <w:rsid w:val="00614F8A"/>
    <w:rsid w:val="00B5593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F8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14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5593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559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F8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14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5593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559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07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602</Words>
  <Characters>3311</Characters>
  <Application>Microsoft Office Word</Application>
  <DocSecurity>0</DocSecurity>
  <Lines>27</Lines>
  <Paragraphs>7</Paragraphs>
  <ScaleCrop>false</ScaleCrop>
  <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2023-04-08T12:31:00Z</dcterms:created>
  <dcterms:modified xsi:type="dcterms:W3CDTF">2023-04-28T14:54:00Z</dcterms:modified>
</cp:coreProperties>
</file>