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Pr="00DE5552" w:rsidRDefault="009A7886" w:rsidP="00DE5552">
      <w:pPr>
        <w:jc w:val="center"/>
        <w:rPr>
          <w:b/>
          <w:bCs/>
          <w:sz w:val="32"/>
          <w:szCs w:val="32"/>
          <w:rtl/>
          <w:lang w:bidi="ar-DZ"/>
        </w:rPr>
      </w:pPr>
      <w:r w:rsidRPr="00DE5552">
        <w:rPr>
          <w:rFonts w:hint="cs"/>
          <w:b/>
          <w:bCs/>
          <w:sz w:val="32"/>
          <w:szCs w:val="32"/>
          <w:rtl/>
          <w:lang w:bidi="ar-DZ"/>
        </w:rPr>
        <w:t>المحاضرة 1</w:t>
      </w:r>
    </w:p>
    <w:p w:rsidR="009A7886" w:rsidRPr="00DE5552" w:rsidRDefault="009A7886" w:rsidP="009A7886">
      <w:pPr>
        <w:bidi/>
        <w:spacing w:after="0" w:line="240" w:lineRule="auto"/>
        <w:jc w:val="both"/>
        <w:rPr>
          <w:b/>
          <w:bCs/>
          <w:sz w:val="32"/>
          <w:szCs w:val="32"/>
          <w:rtl/>
          <w:lang w:bidi="ar-DZ"/>
        </w:rPr>
      </w:pPr>
      <w:r w:rsidRPr="00DE5552">
        <w:rPr>
          <w:rFonts w:hint="cs"/>
          <w:b/>
          <w:bCs/>
          <w:sz w:val="32"/>
          <w:szCs w:val="32"/>
          <w:rtl/>
          <w:lang w:bidi="ar-DZ"/>
        </w:rPr>
        <w:t xml:space="preserve">المفاهيم الأساسية </w:t>
      </w:r>
      <w:r w:rsidR="00DE5552">
        <w:rPr>
          <w:rFonts w:hint="cs"/>
          <w:b/>
          <w:bCs/>
          <w:sz w:val="32"/>
          <w:szCs w:val="32"/>
          <w:rtl/>
          <w:lang w:bidi="ar-DZ"/>
        </w:rPr>
        <w:t>:</w:t>
      </w:r>
      <w:r w:rsidRPr="00DE5552">
        <w:rPr>
          <w:rFonts w:hint="cs"/>
          <w:b/>
          <w:bCs/>
          <w:sz w:val="32"/>
          <w:szCs w:val="32"/>
          <w:rtl/>
          <w:lang w:bidi="ar-DZ"/>
        </w:rPr>
        <w:t xml:space="preserve"> </w:t>
      </w:r>
      <w:r w:rsidRPr="00DE5552">
        <w:rPr>
          <w:b/>
          <w:bCs/>
          <w:sz w:val="32"/>
          <w:szCs w:val="32"/>
          <w:rtl/>
          <w:lang w:bidi="ar-DZ"/>
        </w:rPr>
        <w:t>مفهوم المهارات في اللغة</w:t>
      </w:r>
      <w:r w:rsidRPr="00DE5552">
        <w:rPr>
          <w:rFonts w:hint="cs"/>
          <w:b/>
          <w:bCs/>
          <w:sz w:val="32"/>
          <w:szCs w:val="32"/>
          <w:rtl/>
          <w:lang w:bidi="ar-DZ"/>
        </w:rPr>
        <w:t xml:space="preserve">- </w:t>
      </w:r>
      <w:r w:rsidRPr="00DE5552">
        <w:rPr>
          <w:b/>
          <w:bCs/>
          <w:sz w:val="32"/>
          <w:szCs w:val="32"/>
          <w:rtl/>
          <w:lang w:bidi="ar-DZ"/>
        </w:rPr>
        <w:t>مفهوم المهارات في الاصطلاح التربوي</w:t>
      </w:r>
      <w:r w:rsidRPr="00DE5552">
        <w:rPr>
          <w:rFonts w:hint="cs"/>
          <w:b/>
          <w:bCs/>
          <w:sz w:val="32"/>
          <w:szCs w:val="32"/>
          <w:rtl/>
          <w:lang w:bidi="ar-DZ"/>
        </w:rPr>
        <w:t xml:space="preserve"> -</w:t>
      </w:r>
      <w:r w:rsidRPr="00DE5552">
        <w:rPr>
          <w:b/>
          <w:bCs/>
          <w:sz w:val="32"/>
          <w:szCs w:val="32"/>
          <w:rtl/>
          <w:lang w:bidi="ar-DZ"/>
        </w:rPr>
        <w:t>مفهوم مهارات التربية</w:t>
      </w:r>
      <w:r w:rsidRPr="00DE5552">
        <w:rPr>
          <w:rFonts w:hint="cs"/>
          <w:b/>
          <w:bCs/>
          <w:sz w:val="32"/>
          <w:szCs w:val="32"/>
          <w:rtl/>
          <w:lang w:bidi="ar-DZ"/>
        </w:rPr>
        <w:t xml:space="preserve"> -</w:t>
      </w:r>
      <w:r w:rsidRPr="00DE5552">
        <w:rPr>
          <w:b/>
          <w:bCs/>
          <w:sz w:val="32"/>
          <w:szCs w:val="32"/>
          <w:rtl/>
          <w:lang w:bidi="ar-DZ"/>
        </w:rPr>
        <w:t>المهارات العملية</w:t>
      </w:r>
      <w:r w:rsidRPr="00DE5552">
        <w:rPr>
          <w:rFonts w:hint="cs"/>
          <w:b/>
          <w:bCs/>
          <w:sz w:val="32"/>
          <w:szCs w:val="32"/>
          <w:rtl/>
          <w:lang w:bidi="ar-DZ"/>
        </w:rPr>
        <w:t xml:space="preserve">. </w:t>
      </w:r>
    </w:p>
    <w:p w:rsidR="009A7886" w:rsidRPr="00DE5552" w:rsidRDefault="009A7886" w:rsidP="009A7886">
      <w:pPr>
        <w:bidi/>
        <w:spacing w:after="0" w:line="240" w:lineRule="auto"/>
        <w:jc w:val="both"/>
        <w:rPr>
          <w:b/>
          <w:bCs/>
          <w:sz w:val="32"/>
          <w:szCs w:val="32"/>
          <w:rtl/>
          <w:lang w:bidi="ar-DZ"/>
        </w:rPr>
      </w:pPr>
      <w:r w:rsidRPr="00DE5552">
        <w:rPr>
          <w:rFonts w:hint="cs"/>
          <w:b/>
          <w:bCs/>
          <w:sz w:val="32"/>
          <w:szCs w:val="32"/>
          <w:rtl/>
          <w:lang w:bidi="ar-DZ"/>
        </w:rPr>
        <w:t xml:space="preserve"> </w:t>
      </w:r>
    </w:p>
    <w:p w:rsidR="00DE5552" w:rsidRDefault="00DE5552" w:rsidP="00DE5552">
      <w:pPr>
        <w:bidi/>
        <w:spacing w:after="0" w:line="240" w:lineRule="auto"/>
        <w:jc w:val="center"/>
        <w:rPr>
          <w:rFonts w:ascii="Sakkal Majalla" w:hAnsi="Sakkal Majalla" w:cs="Sakkal Majalla"/>
          <w:b/>
          <w:bCs/>
          <w:sz w:val="32"/>
          <w:szCs w:val="32"/>
          <w:u w:val="single"/>
          <w:lang w:bidi="ar-DZ"/>
        </w:rPr>
      </w:pPr>
      <w:r>
        <w:rPr>
          <w:rFonts w:ascii="Sakkal Majalla" w:hAnsi="Sakkal Majalla" w:cs="Sakkal Majalla" w:hint="cs"/>
          <w:b/>
          <w:bCs/>
          <w:sz w:val="32"/>
          <w:szCs w:val="32"/>
          <w:u w:val="single"/>
          <w:rtl/>
          <w:lang w:bidi="ar-DZ"/>
        </w:rPr>
        <w:t>المحاضرة الأولى: تحديد  المفاهيم:</w:t>
      </w:r>
    </w:p>
    <w:p w:rsidR="00870398" w:rsidRPr="00361043" w:rsidRDefault="00870398" w:rsidP="00870398">
      <w:pPr>
        <w:bidi/>
        <w:spacing w:after="0" w:line="240" w:lineRule="auto"/>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 xml:space="preserve">الهدف العام: </w:t>
      </w:r>
      <w:r w:rsidRPr="00361043">
        <w:rPr>
          <w:rFonts w:ascii="Sakkal Majalla" w:hAnsi="Sakkal Majalla" w:cs="Sakkal Majalla" w:hint="cs"/>
          <w:sz w:val="32"/>
          <w:szCs w:val="32"/>
          <w:rtl/>
          <w:lang w:bidi="ar-DZ"/>
        </w:rPr>
        <w:t xml:space="preserve">أن يكون الطالب قادرا على تحديد الإطار ألمفاهيمي للمقياس </w:t>
      </w:r>
    </w:p>
    <w:p w:rsidR="00D972E5" w:rsidRDefault="00D972E5" w:rsidP="00D972E5">
      <w:pPr>
        <w:bidi/>
        <w:spacing w:after="0" w:line="240" w:lineRule="auto"/>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الأهداف الإجرائية: </w:t>
      </w:r>
    </w:p>
    <w:p w:rsidR="00D972E5" w:rsidRPr="00644E3B" w:rsidRDefault="00D972E5" w:rsidP="00D972E5">
      <w:pPr>
        <w:bidi/>
        <w:spacing w:after="0" w:line="240" w:lineRule="auto"/>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1-</w:t>
      </w:r>
      <w:r w:rsidR="00644E3B" w:rsidRPr="00644E3B">
        <w:rPr>
          <w:rFonts w:ascii="Sakkal Majalla" w:hAnsi="Sakkal Majalla" w:cs="Sakkal Majalla" w:hint="cs"/>
          <w:b/>
          <w:bCs/>
          <w:sz w:val="32"/>
          <w:szCs w:val="32"/>
          <w:rtl/>
          <w:lang w:bidi="ar-DZ"/>
        </w:rPr>
        <w:t>أن يتعرف الطالب على مفهوم المهارة لغة واصطلاح</w:t>
      </w:r>
      <w:r w:rsidR="00361043">
        <w:rPr>
          <w:rFonts w:ascii="Sakkal Majalla" w:hAnsi="Sakkal Majalla" w:cs="Sakkal Majalla" w:hint="cs"/>
          <w:b/>
          <w:bCs/>
          <w:sz w:val="32"/>
          <w:szCs w:val="32"/>
          <w:rtl/>
          <w:lang w:bidi="ar-DZ"/>
        </w:rPr>
        <w:t>ا</w:t>
      </w:r>
      <w:r w:rsidR="00644E3B" w:rsidRPr="00644E3B">
        <w:rPr>
          <w:rFonts w:ascii="Sakkal Majalla" w:hAnsi="Sakkal Majalla" w:cs="Sakkal Majalla" w:hint="cs"/>
          <w:b/>
          <w:bCs/>
          <w:sz w:val="32"/>
          <w:szCs w:val="32"/>
          <w:rtl/>
          <w:lang w:bidi="ar-DZ"/>
        </w:rPr>
        <w:t xml:space="preserve"> </w:t>
      </w:r>
    </w:p>
    <w:p w:rsidR="00D972E5" w:rsidRPr="00644E3B" w:rsidRDefault="00D972E5" w:rsidP="00D972E5">
      <w:pPr>
        <w:bidi/>
        <w:spacing w:after="0" w:line="240" w:lineRule="auto"/>
        <w:rPr>
          <w:rFonts w:ascii="Sakkal Majalla" w:hAnsi="Sakkal Majalla" w:cs="Sakkal Majalla"/>
          <w:b/>
          <w:bCs/>
          <w:sz w:val="32"/>
          <w:szCs w:val="32"/>
          <w:rtl/>
          <w:lang w:bidi="ar-DZ"/>
        </w:rPr>
      </w:pPr>
      <w:r w:rsidRPr="00644E3B">
        <w:rPr>
          <w:rFonts w:ascii="Sakkal Majalla" w:hAnsi="Sakkal Majalla" w:cs="Sakkal Majalla" w:hint="cs"/>
          <w:b/>
          <w:bCs/>
          <w:sz w:val="32"/>
          <w:szCs w:val="32"/>
          <w:rtl/>
          <w:lang w:bidi="ar-DZ"/>
        </w:rPr>
        <w:t>2-</w:t>
      </w:r>
      <w:r w:rsidR="00644E3B" w:rsidRPr="00644E3B">
        <w:rPr>
          <w:rFonts w:ascii="Sakkal Majalla" w:hAnsi="Sakkal Majalla" w:cs="Sakkal Majalla" w:hint="cs"/>
          <w:b/>
          <w:bCs/>
          <w:sz w:val="32"/>
          <w:szCs w:val="32"/>
          <w:rtl/>
          <w:lang w:bidi="ar-DZ"/>
        </w:rPr>
        <w:t xml:space="preserve"> أن يفرق التلميذ  بين المهارة النظرية والمهارة العملية </w:t>
      </w:r>
    </w:p>
    <w:p w:rsidR="00DE5552" w:rsidRPr="00644E3B" w:rsidRDefault="00DE5552" w:rsidP="00DE5552">
      <w:pPr>
        <w:bidi/>
        <w:spacing w:after="0" w:line="240" w:lineRule="auto"/>
        <w:jc w:val="center"/>
        <w:rPr>
          <w:rFonts w:ascii="Sakkal Majalla" w:hAnsi="Sakkal Majalla" w:cs="Sakkal Majalla"/>
          <w:b/>
          <w:bCs/>
          <w:sz w:val="32"/>
          <w:szCs w:val="32"/>
          <w:rtl/>
          <w:lang w:bidi="ar-DZ"/>
        </w:rPr>
      </w:pPr>
    </w:p>
    <w:p w:rsidR="00DE5552" w:rsidRPr="00950627" w:rsidRDefault="00D972E5" w:rsidP="00DE5552">
      <w:pPr>
        <w:bidi/>
        <w:spacing w:after="0" w:line="240" w:lineRule="auto"/>
        <w:rPr>
          <w:rFonts w:ascii="Sakkal Majalla" w:hAnsi="Sakkal Majalla" w:cs="Sakkal Majalla"/>
          <w:b/>
          <w:bCs/>
          <w:sz w:val="32"/>
          <w:szCs w:val="32"/>
          <w:rtl/>
          <w:lang w:bidi="ar-DZ"/>
        </w:rPr>
      </w:pPr>
      <w:r>
        <w:rPr>
          <w:rFonts w:ascii="Sakkal Majalla" w:hAnsi="Sakkal Majalla" w:cs="Sakkal Majalla" w:hint="cs"/>
          <w:b/>
          <w:bCs/>
          <w:sz w:val="32"/>
          <w:szCs w:val="32"/>
          <w:u w:val="single"/>
          <w:rtl/>
          <w:lang w:bidi="ar-DZ"/>
        </w:rPr>
        <w:t>1-</w:t>
      </w:r>
      <w:r w:rsidR="00DE5552" w:rsidRPr="00D41A3C">
        <w:rPr>
          <w:rFonts w:ascii="Sakkal Majalla" w:hAnsi="Sakkal Majalla" w:cs="Sakkal Majalla"/>
          <w:b/>
          <w:bCs/>
          <w:sz w:val="32"/>
          <w:szCs w:val="32"/>
          <w:u w:val="single"/>
          <w:rtl/>
          <w:lang w:bidi="ar-DZ"/>
        </w:rPr>
        <w:t>مهارات الاتصال</w:t>
      </w:r>
      <w:r w:rsidR="00DE5552">
        <w:rPr>
          <w:rFonts w:ascii="Sakkal Majalla" w:hAnsi="Sakkal Majalla" w:cs="Sakkal Majalla"/>
          <w:b/>
          <w:bCs/>
          <w:sz w:val="32"/>
          <w:szCs w:val="32"/>
          <w:u w:val="single"/>
          <w:lang w:bidi="ar-DZ"/>
        </w:rPr>
        <w:t xml:space="preserve">/ </w:t>
      </w:r>
      <w:r w:rsidR="00DE5552" w:rsidRPr="00D41A3C">
        <w:rPr>
          <w:rFonts w:ascii="Sakkal Majalla" w:hAnsi="Sakkal Majalla" w:cs="Sakkal Majalla"/>
          <w:b/>
          <w:bCs/>
          <w:sz w:val="32"/>
          <w:szCs w:val="32"/>
          <w:u w:val="single"/>
          <w:rtl/>
          <w:lang w:bidi="ar-DZ"/>
        </w:rPr>
        <w:t>العلاقات العامة</w:t>
      </w:r>
    </w:p>
    <w:p w:rsidR="00DE5552" w:rsidRPr="00AD1618" w:rsidRDefault="00D972E5" w:rsidP="00DE5552">
      <w:pPr>
        <w:shd w:val="clear" w:color="auto" w:fill="FFFFFF"/>
        <w:bidi/>
        <w:spacing w:after="150" w:line="240" w:lineRule="auto"/>
        <w:jc w:val="both"/>
        <w:rPr>
          <w:rFonts w:ascii="Sakkal Majalla" w:hAnsi="Sakkal Majalla" w:cs="Sakkal Majalla"/>
          <w:sz w:val="32"/>
          <w:szCs w:val="32"/>
          <w:lang w:bidi="ar-DZ"/>
        </w:rPr>
      </w:pPr>
      <w:r>
        <w:rPr>
          <w:rFonts w:ascii="Sakkal Majalla" w:eastAsia="Calibri" w:hAnsi="Sakkal Majalla" w:cs="Sakkal Majalla" w:hint="cs"/>
          <w:color w:val="000000"/>
          <w:sz w:val="32"/>
          <w:szCs w:val="32"/>
          <w:shd w:val="clear" w:color="auto" w:fill="FFFFFF"/>
          <w:rtl/>
        </w:rPr>
        <w:t>ا</w:t>
      </w:r>
      <w:r w:rsidR="00DE5552">
        <w:rPr>
          <w:rFonts w:ascii="Sakkal Majalla" w:eastAsia="Calibri" w:hAnsi="Sakkal Majalla" w:cs="Sakkal Majalla" w:hint="cs"/>
          <w:color w:val="000000"/>
          <w:sz w:val="32"/>
          <w:szCs w:val="32"/>
          <w:shd w:val="clear" w:color="auto" w:fill="FFFFFF"/>
          <w:rtl/>
          <w:lang w:val="en-US" w:bidi="ar-DZ"/>
        </w:rPr>
        <w:t>-</w:t>
      </w:r>
      <w:r w:rsidR="00DE5552" w:rsidRPr="00950627">
        <w:rPr>
          <w:rFonts w:ascii="Sakkal Majalla" w:eastAsia="Calibri" w:hAnsi="Sakkal Majalla" w:cs="Sakkal Majalla"/>
          <w:b/>
          <w:bCs/>
          <w:color w:val="000000"/>
          <w:sz w:val="32"/>
          <w:szCs w:val="32"/>
          <w:shd w:val="clear" w:color="auto" w:fill="FFFFFF"/>
          <w:rtl/>
        </w:rPr>
        <w:t>مفهوم المهارات في اللغة</w:t>
      </w:r>
      <w:r w:rsidR="00DE5552" w:rsidRPr="00950627">
        <w:rPr>
          <w:rFonts w:ascii="Sakkal Majalla" w:eastAsia="Calibri" w:hAnsi="Sakkal Majalla" w:cs="Sakkal Majalla"/>
          <w:b/>
          <w:bCs/>
          <w:color w:val="000000"/>
          <w:sz w:val="32"/>
          <w:szCs w:val="32"/>
          <w:shd w:val="clear" w:color="auto" w:fill="FFFFFF"/>
        </w:rPr>
        <w:t>:</w:t>
      </w:r>
      <w:r w:rsidR="00DE5552" w:rsidRPr="00AD1618">
        <w:rPr>
          <w:rFonts w:ascii="Sakkal Majalla" w:hAnsi="Sakkal Majalla" w:cs="Sakkal Majalla"/>
          <w:sz w:val="32"/>
          <w:szCs w:val="32"/>
          <w:rtl/>
          <w:lang w:bidi="ar-DZ"/>
        </w:rPr>
        <w:t> يُطلقُ لفظُ المهارة في اللغةِ العربيةِ ويرادُ به الماهِر، وهو الحاذِق، كما ورد في الحديث الشَّريف قولُ الرَّسول - عليه الصلاة والسلام : ((مَثَلُ الماهِر بِالْقُرْآنِ مَثَل السَّفَرَة.</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Pr>
      </w:pPr>
      <w:r w:rsidRPr="00950627">
        <w:rPr>
          <w:rFonts w:ascii="Sakkal Majalla" w:eastAsia="Calibri" w:hAnsi="Sakkal Majalla" w:cs="Sakkal Majalla"/>
          <w:color w:val="000000"/>
          <w:sz w:val="32"/>
          <w:szCs w:val="32"/>
          <w:shd w:val="clear" w:color="auto" w:fill="FFFFFF"/>
          <w:rtl/>
        </w:rPr>
        <w:t>وعُرِّفت  "المهاراتُ الحياتية" في القاموس التربوي بأنَّها: "القدرة على أداءِ وظيفةٍ معينة، أو تحقيق هدفٍ معين، وعرفت أيضا بأنَّها أداءٌ تكون على أشكالٍ (لفظية، عقلية، حسية اجتماعية)، وهذه المهارةُ تحتاجُ إلى وقتٍ وجَهدٍ وتدريب مقصود، وقَبْلَ أنْ نخوضَ في مفهوم المهارات الحياتية كمصطلحٍ تربوي، يمكن استنتاجُ أنَّ المهارة سلوكٌ يُشترطُ له شرطان جوهريان:</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 أولهما:  أنْ يكون موجَّهًا نحو إحرازِ هدفٍ أو غرضٍ معين، وثانيهما</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tl/>
        </w:rPr>
        <w:t>أنْ يكون منظمًا بحيث يؤدِّي إلى إحرازِ الهدف في أقصر وقت ممكن، وقد اشتملتْ تعريفاتُ المهارة بشكلٍ عام على ثلاثةِ عناصر أساسية لأيِّ مهارةٍ، هي: الجهد، والوقت، والإتقان، كما يسبق القيام بأيِّ مهارةٍ من المهارات قوة الاتِّجاه وضعفه نحو المهارة المقصودة.</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 فالمتتبعُ للحرفيِّين على سبيلِ المثال يجدُ أنَّهم ينقسِمُون إلى قسمين</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tl/>
        </w:rPr>
        <w:t> الأول</w:t>
      </w:r>
      <w:r w:rsidRPr="00950627">
        <w:rPr>
          <w:rFonts w:ascii="Sakkal Majalla" w:eastAsia="Calibri" w:hAnsi="Sakkal Majalla" w:cs="Sakkal Majalla"/>
          <w:color w:val="000000"/>
          <w:sz w:val="32"/>
          <w:szCs w:val="32"/>
          <w:shd w:val="clear" w:color="auto" w:fill="FFFFFF"/>
        </w:rPr>
        <w:t>: </w:t>
      </w:r>
      <w:r w:rsidRPr="00950627">
        <w:rPr>
          <w:rFonts w:ascii="Sakkal Majalla" w:eastAsia="Calibri" w:hAnsi="Sakkal Majalla" w:cs="Sakkal Majalla"/>
          <w:color w:val="000000"/>
          <w:sz w:val="32"/>
          <w:szCs w:val="32"/>
          <w:shd w:val="clear" w:color="auto" w:fill="FFFFFF"/>
          <w:rtl/>
        </w:rPr>
        <w:t>الحرفي الذي يميلُ إلى حرفةٍ معينة من الحِرَف؛ نجدُه مبدعًا فيها، حتى لو لم يخضعْ لأيِّ دراسةٍ، أو تدريبٍ نظري أكاديمي، والثاني</w:t>
      </w:r>
      <w:r w:rsidRPr="00950627">
        <w:rPr>
          <w:rFonts w:ascii="Sakkal Majalla" w:eastAsia="Calibri" w:hAnsi="Sakkal Majalla" w:cs="Sakkal Majalla"/>
          <w:color w:val="000000"/>
          <w:sz w:val="32"/>
          <w:szCs w:val="32"/>
          <w:shd w:val="clear" w:color="auto" w:fill="FFFFFF"/>
        </w:rPr>
        <w:t>: </w:t>
      </w:r>
      <w:r w:rsidRPr="00950627">
        <w:rPr>
          <w:rFonts w:ascii="Sakkal Majalla" w:eastAsia="Calibri" w:hAnsi="Sakkal Majalla" w:cs="Sakkal Majalla"/>
          <w:color w:val="000000"/>
          <w:sz w:val="32"/>
          <w:szCs w:val="32"/>
          <w:shd w:val="clear" w:color="auto" w:fill="FFFFFF"/>
          <w:rtl/>
        </w:rPr>
        <w:t>ذلك الحرفي الذي يتعلَّم الحرفةَ عن طريق الدِّراسةِ، والدوراتِ الأكاديمية النظرية، والتدريبِ المستمر، فهذا يكونُ أقلَّ كفاءةٍ من الأول وأقلَّ إتقانًا، وأكثر استهلاكًا للوقت، مع أنَّه أكثرُ مثاليةً في ما يلزم لتلك الحرفةِ التي يؤدِّيها من وسائلَ وتجهيزات، والتزامٍ بوسائل السَّلامة، مما ينعكسُ على الإنتاج، وما ذلك إلا لأنَّ تنفيذَ هذه المهارة نابعٌ من اتجاه إيجابي نحو المهارةِ المقصودة، ومع ذلك لا يُمكنُ أنْ ننفي كَوْنَ المهارةِ تتَّصِفُ بأنها تُكتَسَبُ من خلال التدريب والتَّكْرار، حتى مع ضعف الاتجاه والميول</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lastRenderedPageBreak/>
        <w:t>ومن جهةٍ أخرى، فإنَّ المهارةَ ليست مقتصرةً على العمل المؤدَّى بشكلٍ مهني فقط، بل إنَّها تشمل أيضًا الكفاءةَ التي يمتلكها أيُّ شخصٍ في أيِّ مجال، سواء كانت كفاءةً عقلية، أو بدنية، أو اجتماعية، فعلى سبيل المثال نجدُ أنَّ بعضَ الأشخاص يتميَّزُ عن غيرِه بمهاراتِ القيادة، والآخر بمهاراتِ التفكير، وثالثٌ بمهاراتِ العلاقات الحسنة مع الآخرين، بينما تقل فيمَن عداهم نسبة التقدير</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"المهارات الحياتية" كمفهومٍ واحدٍ، له عددٌ من الخصائص نذكرُ منها باختصار</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1- أنَّها متنوِّعة، وتشملُ جميعَ الجوانب المادية كالمهاراتِ الأدائية، وغير المادية كمهاراتِ التفاعل في مواقفِ الحياة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2- اختلافها من مجتمعٍ لآخر، تبعًا لاختلافِ المجتمعاتِ والاحتياجات</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3- تعتمدُ على طبيعةِ العلاقة التبادُلية بين الفردِ والمجتمع، والفردِ ودرجةِ تأثيرِ كلٍّ منهما على الآخر</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4- أنها تستهدف تفاعلَ الفردِ التفاعلَ النَّاضج مع الحياةِ، وتطوير أساليبِ معايشة الحياة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5- أنها إنمائية تجمعُ بين المعرفةِ والفعلِ بقدرِ الكفاءة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6- تحتاج إلى التَّدريب والمِران المتكرِّر، حتى تكونَ أقرب إلى العادة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7-أنَّ اكتسابَها في سنٍّ مبكرة أفضلُ؛ لأنَّ ذلك يساعِدُ على تمكُّن المتعلمِ من المهارة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8-تختلفُ باختلافِ سنِّ المتعلِّم، فمهارات الصَّغير تختلفُ عن الكبير، وتعليمُ المهارة لسنِّ الابتدائية ليستْ نفسَ الأساليبِ التي يُدَرَّبُ عليها طالبُ الجامعة</w:t>
      </w:r>
      <w:r w:rsidRPr="00950627">
        <w:rPr>
          <w:rFonts w:ascii="Sakkal Majalla" w:eastAsia="Calibri" w:hAnsi="Sakkal Majalla" w:cs="Sakkal Majalla"/>
          <w:color w:val="000000"/>
          <w:sz w:val="32"/>
          <w:szCs w:val="32"/>
          <w:shd w:val="clear" w:color="auto" w:fill="FFFFFF"/>
        </w:rPr>
        <w:t>.</w:t>
      </w:r>
    </w:p>
    <w:p w:rsidR="00DE5552" w:rsidRPr="00950627" w:rsidRDefault="00DE5552" w:rsidP="00DE5552">
      <w:pPr>
        <w:shd w:val="clear" w:color="auto" w:fill="FFFFFF"/>
        <w:bidi/>
        <w:spacing w:after="150"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9- لا يرتبط اكتسابُها بشهادةٍ معينة، أو مستوًى تعليميٍّ محدد</w:t>
      </w:r>
      <w:r w:rsidRPr="00950627">
        <w:rPr>
          <w:rFonts w:ascii="Sakkal Majalla" w:eastAsia="Calibri" w:hAnsi="Sakkal Majalla" w:cs="Sakkal Majalla"/>
          <w:color w:val="000000"/>
          <w:sz w:val="32"/>
          <w:szCs w:val="32"/>
          <w:shd w:val="clear" w:color="auto" w:fill="FFFFFF"/>
        </w:rPr>
        <w:t>.</w:t>
      </w:r>
    </w:p>
    <w:p w:rsidR="00DE5552" w:rsidRPr="00AD51D1" w:rsidRDefault="00DE5552" w:rsidP="00DE5552">
      <w:pPr>
        <w:shd w:val="clear" w:color="auto" w:fill="FFFFFF"/>
        <w:bidi/>
        <w:spacing w:after="150" w:line="240" w:lineRule="auto"/>
        <w:jc w:val="both"/>
        <w:rPr>
          <w:rFonts w:asciiTheme="majorBidi" w:eastAsia="Calibri" w:hAnsiTheme="majorBidi" w:cstheme="majorBidi"/>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ومن تلك الخصائص يُلحظ أنَّ</w:t>
      </w:r>
      <w:r w:rsidRPr="00950627">
        <w:rPr>
          <w:rFonts w:ascii="Sakkal Majalla" w:eastAsia="Calibri" w:hAnsi="Sakkal Majalla" w:cs="Sakkal Majalla"/>
          <w:color w:val="000000"/>
          <w:sz w:val="32"/>
          <w:szCs w:val="32"/>
          <w:shd w:val="clear" w:color="auto" w:fill="FFFFFF"/>
        </w:rPr>
        <w:t> "</w:t>
      </w:r>
      <w:r w:rsidRPr="00950627">
        <w:rPr>
          <w:rFonts w:ascii="Sakkal Majalla" w:eastAsia="Calibri" w:hAnsi="Sakkal Majalla" w:cs="Sakkal Majalla"/>
          <w:color w:val="000000"/>
          <w:sz w:val="32"/>
          <w:szCs w:val="32"/>
          <w:shd w:val="clear" w:color="auto" w:fill="FFFFFF"/>
          <w:rtl/>
        </w:rPr>
        <w:t>المهارات الحياتية</w:t>
      </w:r>
      <w:r w:rsidRPr="00950627">
        <w:rPr>
          <w:rFonts w:ascii="Sakkal Majalla" w:eastAsia="Calibri" w:hAnsi="Sakkal Majalla" w:cs="Sakkal Majalla"/>
          <w:color w:val="000000"/>
          <w:sz w:val="32"/>
          <w:szCs w:val="32"/>
          <w:shd w:val="clear" w:color="auto" w:fill="FFFFFF"/>
        </w:rPr>
        <w:t>" </w:t>
      </w:r>
      <w:r w:rsidRPr="00950627">
        <w:rPr>
          <w:rFonts w:ascii="Sakkal Majalla" w:eastAsia="Calibri" w:hAnsi="Sakkal Majalla" w:cs="Sakkal Majalla"/>
          <w:color w:val="000000"/>
          <w:sz w:val="32"/>
          <w:szCs w:val="32"/>
          <w:shd w:val="clear" w:color="auto" w:fill="FFFFFF"/>
          <w:rtl/>
        </w:rPr>
        <w:t>مجالٌ واسع وشامل، يمكنُ أنْ يستهدفَ كافَّةَ الفئاتِ العمرية والمراحل التعليمية، كما أنَّها مطلقةُ المجال والمستوى، فليستْ خاصةً بمستوى تعليمي محدَّد، أو بمجال معينٍ من المهارات، وكذلك نراها متحرِّكةً تخضعُ لحاجياتِ ومتطلباتِ الفئة المستَهْدَفة، والكفاءةِ المطلوبة، فكان من الواجبِ على المؤسَّسات التعليمية في عالمنا العربي اليومَ أنْ تسعى بكلِّ قوة إلى تبنِّي مفهوم </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tl/>
        </w:rPr>
        <w:t>المهارات الحياتية</w:t>
      </w:r>
      <w:r w:rsidRPr="00950627">
        <w:rPr>
          <w:rFonts w:ascii="Sakkal Majalla" w:eastAsia="Calibri" w:hAnsi="Sakkal Majalla" w:cs="Sakkal Majalla"/>
          <w:color w:val="000000"/>
          <w:sz w:val="32"/>
          <w:szCs w:val="32"/>
          <w:shd w:val="clear" w:color="auto" w:fill="FFFFFF"/>
        </w:rPr>
        <w:t>" </w:t>
      </w:r>
      <w:r w:rsidRPr="00950627">
        <w:rPr>
          <w:rFonts w:ascii="Sakkal Majalla" w:eastAsia="Calibri" w:hAnsi="Sakkal Majalla" w:cs="Sakkal Majalla"/>
          <w:color w:val="000000"/>
          <w:sz w:val="32"/>
          <w:szCs w:val="32"/>
          <w:shd w:val="clear" w:color="auto" w:fill="FFFFFF"/>
          <w:rtl/>
        </w:rPr>
        <w:t>كمجالٍ تربويٍّ حديثٍ، وتكوِّن له المشاريعَ التنموية، التي تناسبُ كافةَ المراحلِ التعليميَّة، وأن تكوِّن برامجَ نوعيةً تستهدف جميعَ وسائلِ التربية، بما يضمَنُ إعادةَ هيكلتِها؛ لتناسبَ تنميةَ المهاراتِ الحياتية، حتَّى تجمعَ كافةَ أهدافِ التربية المنشودة</w:t>
      </w:r>
      <w:r w:rsidRPr="00AD51D1">
        <w:rPr>
          <w:rStyle w:val="Appelnotedebasdep"/>
          <w:rFonts w:asciiTheme="majorBidi" w:eastAsia="Calibri" w:hAnsiTheme="majorBidi" w:cstheme="majorBidi"/>
          <w:b/>
          <w:bCs/>
          <w:color w:val="000000"/>
          <w:sz w:val="32"/>
          <w:szCs w:val="32"/>
          <w:shd w:val="clear" w:color="auto" w:fill="FFFFFF"/>
          <w:rtl/>
        </w:rPr>
        <w:footnoteReference w:id="2"/>
      </w:r>
      <w:r w:rsidRPr="00AD51D1">
        <w:rPr>
          <w:rFonts w:asciiTheme="majorBidi" w:eastAsia="Calibri" w:hAnsiTheme="majorBidi" w:cstheme="majorBidi"/>
          <w:color w:val="000000"/>
          <w:sz w:val="32"/>
          <w:szCs w:val="32"/>
          <w:shd w:val="clear" w:color="auto" w:fill="FFFFFF"/>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اسم</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مصدر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مَهَرَ</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قدرة على أداء عمل بحذق وبراعة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يدويَّة</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lastRenderedPageBreak/>
        <w:t>المهارات اللغويّة: القدرات اللاّزمة لاستخدام لغة ما، وهي: الفهم والتحدّث والقراءة والكتابة</w:t>
      </w:r>
      <w:r w:rsidRPr="00811DBD">
        <w:rPr>
          <w:rFonts w:ascii="Sakkal Majalla" w:eastAsia="Calibri" w:hAnsi="Sakkal Majalla" w:cs="Sakkal Majalla" w:hint="cs"/>
          <w:i w:val="0"/>
          <w:iCs w:val="0"/>
          <w:color w:val="000000"/>
          <w:spacing w:val="0"/>
          <w:sz w:val="32"/>
          <w:szCs w:val="32"/>
          <w:shd w:val="clear" w:color="auto" w:fill="FFFFFF"/>
          <w:rtl/>
          <w:lang w:eastAsia="en-US"/>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بمهارة: ببراعة وبحذق</w:t>
      </w:r>
      <w:r w:rsidRPr="00811DBD">
        <w:rPr>
          <w:rFonts w:ascii="Sakkal Majalla" w:eastAsia="Calibri" w:hAnsi="Sakkal Majalla" w:cs="Sakkal Majalla" w:hint="cs"/>
          <w:i w:val="0"/>
          <w:iCs w:val="0"/>
          <w:color w:val="000000"/>
          <w:spacing w:val="0"/>
          <w:sz w:val="32"/>
          <w:szCs w:val="32"/>
          <w:shd w:val="clear" w:color="auto" w:fill="FFFFFF"/>
          <w:rtl/>
          <w:lang w:eastAsia="en-US"/>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فرديَّة: قدرة لاعب الكرة على المحاورة والتمويه والمرور من المدافعين من أجل إحراز الأهداف</w:t>
      </w:r>
      <w:r w:rsidRPr="00811DBD">
        <w:rPr>
          <w:rFonts w:ascii="Sakkal Majalla" w:eastAsia="Calibri" w:hAnsi="Sakkal Majalla" w:cs="Sakkal Majalla" w:hint="cs"/>
          <w:i w:val="0"/>
          <w:iCs w:val="0"/>
          <w:color w:val="000000"/>
          <w:spacing w:val="0"/>
          <w:sz w:val="32"/>
          <w:szCs w:val="32"/>
          <w:shd w:val="clear" w:color="auto" w:fill="FFFFFF"/>
          <w:rtl/>
          <w:lang w:eastAsia="en-US"/>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اسم</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xml:space="preserve"> : </w:t>
      </w:r>
      <w:r w:rsidRPr="00811DBD">
        <w:rPr>
          <w:rFonts w:ascii="Sakkal Majalla" w:eastAsia="Calibri" w:hAnsi="Sakkal Majalla" w:cs="Sakkal Majalla"/>
          <w:i w:val="0"/>
          <w:iCs w:val="0"/>
          <w:color w:val="000000"/>
          <w:spacing w:val="0"/>
          <w:sz w:val="32"/>
          <w:szCs w:val="32"/>
          <w:shd w:val="clear" w:color="auto" w:fill="FFFFFF"/>
          <w:rtl/>
          <w:lang w:eastAsia="en-US"/>
        </w:rPr>
        <w:t>جمع</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مُهر</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xml:space="preserve">: </w:t>
      </w:r>
      <w:r>
        <w:rPr>
          <w:rFonts w:ascii="Sakkal Majalla" w:eastAsia="Calibri" w:hAnsi="Sakkal Majalla" w:cs="Sakkal Majalla" w:hint="cs"/>
          <w:i w:val="0"/>
          <w:iCs w:val="0"/>
          <w:color w:val="000000"/>
          <w:spacing w:val="0"/>
          <w:sz w:val="32"/>
          <w:szCs w:val="32"/>
          <w:shd w:val="clear" w:color="auto" w:fill="FFFFFF"/>
          <w:rtl/>
          <w:lang w:eastAsia="en-US" w:bidi="ar-DZ"/>
        </w:rPr>
        <w:t>ا</w:t>
      </w:r>
      <w:r w:rsidRPr="00811DBD">
        <w:rPr>
          <w:rFonts w:ascii="Sakkal Majalla" w:eastAsia="Calibri" w:hAnsi="Sakkal Majalla" w:cs="Sakkal Majalla"/>
          <w:i w:val="0"/>
          <w:iCs w:val="0"/>
          <w:color w:val="000000"/>
          <w:spacing w:val="0"/>
          <w:sz w:val="32"/>
          <w:szCs w:val="32"/>
          <w:shd w:val="clear" w:color="auto" w:fill="FFFFFF"/>
          <w:rtl/>
          <w:lang w:eastAsia="en-US"/>
        </w:rPr>
        <w:t>سم</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xml:space="preserve"> : </w:t>
      </w:r>
      <w:r w:rsidRPr="00811DBD">
        <w:rPr>
          <w:rFonts w:ascii="Sakkal Majalla" w:eastAsia="Calibri" w:hAnsi="Sakkal Majalla" w:cs="Sakkal Majalla"/>
          <w:i w:val="0"/>
          <w:iCs w:val="0"/>
          <w:color w:val="000000"/>
          <w:spacing w:val="0"/>
          <w:sz w:val="32"/>
          <w:szCs w:val="32"/>
          <w:shd w:val="clear" w:color="auto" w:fill="FFFFFF"/>
          <w:rtl/>
          <w:lang w:eastAsia="en-US"/>
        </w:rPr>
        <w:t>مصدر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مَهَرَ</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مُهر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اسم</w:t>
      </w:r>
      <w:r w:rsidRPr="00811DBD">
        <w:rPr>
          <w:rFonts w:ascii="Sakkal Majalla" w:eastAsia="Calibri" w:hAnsi="Sakkal Majalla" w:cs="Sakkal Majalla" w:hint="cs"/>
          <w:i w:val="0"/>
          <w:iCs w:val="0"/>
          <w:color w:val="000000"/>
          <w:spacing w:val="0"/>
          <w:sz w:val="32"/>
          <w:szCs w:val="32"/>
          <w:shd w:val="clear" w:color="auto" w:fill="FFFFFF"/>
          <w:rtl/>
          <w:lang w:eastAsia="en-US"/>
        </w:rPr>
        <w:t xml:space="preserve">  . </w:t>
      </w:r>
      <w:r w:rsidRPr="00811DBD">
        <w:rPr>
          <w:rFonts w:ascii="Sakkal Majalla" w:eastAsia="Calibri" w:hAnsi="Sakkal Majalla" w:cs="Sakkal Majalla"/>
          <w:i w:val="0"/>
          <w:iCs w:val="0"/>
          <w:color w:val="000000"/>
          <w:spacing w:val="0"/>
          <w:sz w:val="32"/>
          <w:szCs w:val="32"/>
          <w:shd w:val="clear" w:color="auto" w:fill="FFFFFF"/>
          <w:rtl/>
          <w:lang w:eastAsia="en-US"/>
        </w:rPr>
        <w:t>الجمع</w:t>
      </w:r>
      <w:r w:rsidRPr="00811DBD">
        <w:rPr>
          <w:rFonts w:ascii="Sakkal Majalla" w:eastAsia="Calibri" w:hAnsi="Sakkal Majalla" w:cs="Sakkal Majalla"/>
          <w:i w:val="0"/>
          <w:iCs w:val="0"/>
          <w:color w:val="000000"/>
          <w:spacing w:val="0"/>
          <w:sz w:val="32"/>
          <w:szCs w:val="32"/>
          <w:shd w:val="clear" w:color="auto" w:fill="FFFFFF"/>
          <w:lang w:eastAsia="en-US"/>
        </w:rPr>
        <w:t xml:space="preserve"> : </w:t>
      </w:r>
      <w:r w:rsidRPr="00811DBD">
        <w:rPr>
          <w:rFonts w:ascii="Sakkal Majalla" w:eastAsia="Calibri" w:hAnsi="Sakkal Majalla" w:cs="Sakkal Majalla"/>
          <w:i w:val="0"/>
          <w:iCs w:val="0"/>
          <w:color w:val="000000"/>
          <w:spacing w:val="0"/>
          <w:sz w:val="32"/>
          <w:szCs w:val="32"/>
          <w:shd w:val="clear" w:color="auto" w:fill="FFFFFF"/>
          <w:rtl/>
          <w:lang w:eastAsia="en-US"/>
        </w:rPr>
        <w:t>أمْهَارٌ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 و</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مِهَارٌ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 و</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أَظْهَرَ</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فَائِقَةً</w:t>
      </w:r>
      <w:r w:rsidRPr="00811DBD">
        <w:rPr>
          <w:rFonts w:ascii="Sakkal Majalla" w:eastAsia="Calibri" w:hAnsi="Sakkal Majalla" w:cs="Sakkal Majalla"/>
          <w:i w:val="0"/>
          <w:iCs w:val="0"/>
          <w:color w:val="000000"/>
          <w:spacing w:val="0"/>
          <w:sz w:val="32"/>
          <w:szCs w:val="32"/>
          <w:shd w:val="clear" w:color="auto" w:fill="FFFFFF"/>
          <w:lang w:eastAsia="en-US"/>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عَالِيَةَ الإِتْقَانِ. لاَ يَسَعُنِي إِلاَّ أَنْ أَعْتَرِفَ</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بِمَهَارَتِهِ</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الْفَائِقَةِ. (الطيب صالح</w:t>
      </w:r>
      <w:r w:rsidRPr="00811DBD">
        <w:rPr>
          <w:rFonts w:ascii="Sakkal Majalla" w:eastAsia="Calibri" w:hAnsi="Sakkal Majalla" w:cs="Sakkal Majalla"/>
          <w:i w:val="0"/>
          <w:iCs w:val="0"/>
          <w:color w:val="000000"/>
          <w:spacing w:val="0"/>
          <w:sz w:val="32"/>
          <w:szCs w:val="32"/>
          <w:shd w:val="clear" w:color="auto" w:fill="FFFFFF"/>
          <w:lang w:eastAsia="en-US"/>
        </w:rPr>
        <w:t>(.</w:t>
      </w:r>
    </w:p>
    <w:p w:rsidR="00DE5552" w:rsidRPr="00811DBD" w:rsidRDefault="00DE5552" w:rsidP="00DE5552">
      <w:pPr>
        <w:pStyle w:val="Sous-titre"/>
        <w:bidi/>
        <w:spacing w:line="240" w:lineRule="auto"/>
        <w:jc w:val="both"/>
        <w:rPr>
          <w:rFonts w:ascii="Sakkal Majalla" w:eastAsia="Calibri" w:hAnsi="Sakkal Majalla" w:cs="Sakkal Majalla"/>
          <w:i w:val="0"/>
          <w:iCs w:val="0"/>
          <w:color w:val="000000"/>
          <w:spacing w:val="0"/>
          <w:sz w:val="32"/>
          <w:szCs w:val="32"/>
          <w:shd w:val="clear" w:color="auto" w:fill="FFFFFF"/>
          <w:lang w:eastAsia="en-US"/>
        </w:rPr>
      </w:pPr>
      <w:r w:rsidRPr="00811DBD">
        <w:rPr>
          <w:rFonts w:ascii="Sakkal Majalla" w:eastAsia="Calibri" w:hAnsi="Sakkal Majalla" w:cs="Sakkal Majalla"/>
          <w:i w:val="0"/>
          <w:iCs w:val="0"/>
          <w:color w:val="000000"/>
          <w:spacing w:val="0"/>
          <w:sz w:val="32"/>
          <w:szCs w:val="32"/>
          <w:shd w:val="clear" w:color="auto" w:fill="FFFFFF"/>
          <w:rtl/>
          <w:lang w:eastAsia="en-US"/>
        </w:rPr>
        <w:t>اِكْتَسَبَ</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مَهَارَةً</w:t>
      </w:r>
      <w:r w:rsidRPr="00811DBD">
        <w:rPr>
          <w:rFonts w:ascii="Sakkal Majalla" w:eastAsia="Calibri" w:hAnsi="Sakkal Majalla" w:cs="Sakkal Majalla"/>
          <w:i w:val="0"/>
          <w:iCs w:val="0"/>
          <w:color w:val="000000"/>
          <w:spacing w:val="0"/>
          <w:sz w:val="32"/>
          <w:szCs w:val="32"/>
          <w:shd w:val="clear" w:color="auto" w:fill="FFFFFF"/>
          <w:lang w:eastAsia="en-US"/>
        </w:rPr>
        <w:t> </w:t>
      </w:r>
      <w:r w:rsidRPr="00811DBD">
        <w:rPr>
          <w:rFonts w:ascii="Sakkal Majalla" w:eastAsia="Calibri" w:hAnsi="Sakkal Majalla" w:cs="Sakkal Majalla"/>
          <w:i w:val="0"/>
          <w:iCs w:val="0"/>
          <w:color w:val="000000"/>
          <w:spacing w:val="0"/>
          <w:sz w:val="32"/>
          <w:szCs w:val="32"/>
          <w:shd w:val="clear" w:color="auto" w:fill="FFFFFF"/>
          <w:rtl/>
          <w:lang w:eastAsia="en-US"/>
        </w:rPr>
        <w:t>فِي عَمَلِهِ بِالْمُمَارَسَةِ الدَّائِمَةِ</w:t>
      </w:r>
      <w:r w:rsidRPr="00811DBD">
        <w:rPr>
          <w:rFonts w:ascii="Sakkal Majalla" w:eastAsia="Calibri" w:hAnsi="Sakkal Majalla" w:cs="Sakkal Majalla"/>
          <w:i w:val="0"/>
          <w:iCs w:val="0"/>
          <w:color w:val="000000"/>
          <w:spacing w:val="0"/>
          <w:sz w:val="32"/>
          <w:szCs w:val="32"/>
          <w:shd w:val="clear" w:color="auto" w:fill="FFFFFF"/>
          <w:lang w:eastAsia="en-US"/>
        </w:rPr>
        <w:t>:</w:t>
      </w:r>
      <w:r w:rsidRPr="00811DBD">
        <w:rPr>
          <w:rFonts w:ascii="Sakkal Majalla" w:eastAsia="Calibri" w:hAnsi="Sakkal Majalla" w:cs="Sakkal Majalla"/>
          <w:i w:val="0"/>
          <w:iCs w:val="0"/>
          <w:color w:val="000000"/>
          <w:spacing w:val="0"/>
          <w:sz w:val="32"/>
          <w:szCs w:val="32"/>
          <w:shd w:val="clear" w:color="auto" w:fill="FFFFFF"/>
          <w:rtl/>
          <w:lang w:eastAsia="en-US"/>
        </w:rPr>
        <w:t>أَيْ حِذْقاً، بَرَاعَةً. يُنْجِزُ عَمَلَهُ بِمَهَارَةٍ</w:t>
      </w:r>
      <w:r w:rsidRPr="00284169">
        <w:rPr>
          <w:rFonts w:asciiTheme="majorBidi" w:eastAsia="Calibri" w:hAnsiTheme="majorBidi"/>
          <w:b/>
          <w:bCs/>
          <w:i w:val="0"/>
          <w:iCs w:val="0"/>
          <w:color w:val="000000"/>
          <w:spacing w:val="0"/>
          <w:sz w:val="32"/>
          <w:szCs w:val="32"/>
          <w:shd w:val="clear" w:color="auto" w:fill="FFFFFF"/>
          <w:lang w:eastAsia="en-US"/>
        </w:rPr>
        <w:t>.</w:t>
      </w:r>
      <w:r w:rsidRPr="00284169">
        <w:rPr>
          <w:rStyle w:val="Appelnotedebasdep"/>
          <w:rFonts w:asciiTheme="majorBidi" w:eastAsia="Calibri" w:hAnsiTheme="majorBidi"/>
          <w:b/>
          <w:bCs/>
          <w:i w:val="0"/>
          <w:iCs w:val="0"/>
          <w:color w:val="000000"/>
          <w:spacing w:val="0"/>
          <w:sz w:val="32"/>
          <w:szCs w:val="32"/>
          <w:shd w:val="clear" w:color="auto" w:fill="FFFFFF"/>
          <w:lang w:eastAsia="en-US"/>
        </w:rPr>
        <w:footnoteReference w:id="3"/>
      </w:r>
    </w:p>
    <w:p w:rsidR="00DE5552" w:rsidRPr="00950627" w:rsidRDefault="00461D65" w:rsidP="00DE5552">
      <w:pPr>
        <w:bidi/>
        <w:spacing w:line="240" w:lineRule="auto"/>
        <w:jc w:val="both"/>
        <w:rPr>
          <w:rFonts w:ascii="Sakkal Majalla" w:eastAsia="Calibri" w:hAnsi="Sakkal Majalla" w:cs="Sakkal Majalla"/>
          <w:color w:val="000000"/>
          <w:sz w:val="32"/>
          <w:szCs w:val="32"/>
          <w:shd w:val="clear" w:color="auto" w:fill="FFFFFF"/>
        </w:rPr>
      </w:pPr>
      <w:r w:rsidRPr="00461D65">
        <w:rPr>
          <w:rFonts w:ascii="Sakkal Majalla" w:eastAsia="Calibri" w:hAnsi="Sakkal Majalla" w:cs="Sakkal Majalla" w:hint="cs"/>
          <w:b/>
          <w:bCs/>
          <w:color w:val="000000"/>
          <w:sz w:val="32"/>
          <w:szCs w:val="32"/>
          <w:shd w:val="clear" w:color="auto" w:fill="FFFFFF"/>
          <w:rtl/>
        </w:rPr>
        <w:t>ب</w:t>
      </w:r>
      <w:r>
        <w:rPr>
          <w:rFonts w:ascii="Sakkal Majalla" w:eastAsia="Calibri" w:hAnsi="Sakkal Majalla" w:cs="Sakkal Majalla" w:hint="cs"/>
          <w:color w:val="000000"/>
          <w:sz w:val="32"/>
          <w:szCs w:val="32"/>
          <w:shd w:val="clear" w:color="auto" w:fill="FFFFFF"/>
          <w:rtl/>
        </w:rPr>
        <w:t xml:space="preserve">- </w:t>
      </w:r>
      <w:r w:rsidR="00DE5552" w:rsidRPr="00950627">
        <w:rPr>
          <w:rFonts w:ascii="Sakkal Majalla" w:eastAsia="Calibri" w:hAnsi="Sakkal Majalla" w:cs="Sakkal Majalla"/>
          <w:color w:val="000000"/>
          <w:sz w:val="32"/>
          <w:szCs w:val="32"/>
          <w:shd w:val="clear" w:color="auto" w:fill="FFFFFF"/>
          <w:rtl/>
        </w:rPr>
        <w:t>تعريف المهارة يمكن تعريف المهارة على أنّها مجموعة من المعارف والخبرات والقدرات الشخصية التي يجب توفرها عند شخص ما لكي يتمكن من إنجاز عمل معين، ومن أبرز تلك المهارات التي يمكن أن تتوفر في الشخص (البحث والتقصي عن المعلومة، التخطيط، العد والإحصاء، بناء العلاقات مع الآخرين، الاتصاف بالقيادية، والإلمام بمهارات الحاسوب، والإدارة)، ومما يحرص عليه أي شخص يرغب في الحصول على الوظيفة التي يطمح إليها أن يصقل مهاراته مُسبقاً وفقاً لما تتطلبه تلك الوظيفة حتى يكون الأجدر بالحصول عليها</w:t>
      </w:r>
      <w:r w:rsidR="00DE5552" w:rsidRPr="00284169">
        <w:rPr>
          <w:rFonts w:asciiTheme="majorBidi" w:hAnsiTheme="majorBidi" w:cstheme="majorBidi"/>
          <w:b/>
          <w:bCs/>
          <w:rtl/>
        </w:rPr>
        <w:footnoteReference w:id="4"/>
      </w:r>
      <w:r w:rsidR="00DE5552" w:rsidRPr="00284169">
        <w:rPr>
          <w:rFonts w:asciiTheme="majorBidi" w:eastAsia="Calibri" w:hAnsiTheme="majorBidi" w:cstheme="majorBidi"/>
          <w:b/>
          <w:bCs/>
          <w:color w:val="000000"/>
          <w:sz w:val="32"/>
          <w:szCs w:val="32"/>
          <w:shd w:val="clear" w:color="auto" w:fill="FFFFFF"/>
          <w:rtl/>
        </w:rPr>
        <w:t>.</w:t>
      </w:r>
      <w:r w:rsidR="00DE5552" w:rsidRPr="00950627">
        <w:rPr>
          <w:rFonts w:ascii="Sakkal Majalla" w:eastAsia="Calibri" w:hAnsi="Sakkal Majalla" w:cs="Sakkal Majalla"/>
          <w:color w:val="000000"/>
          <w:sz w:val="32"/>
          <w:szCs w:val="32"/>
          <w:shd w:val="clear" w:color="auto" w:fill="FFFFFF"/>
          <w:rtl/>
        </w:rPr>
        <w:t xml:space="preserve"> </w:t>
      </w:r>
    </w:p>
    <w:p w:rsidR="00DE5552" w:rsidRDefault="00DE5552" w:rsidP="00DE5552">
      <w:pPr>
        <w:bidi/>
        <w:spacing w:line="240" w:lineRule="auto"/>
        <w:jc w:val="both"/>
        <w:rPr>
          <w:rFonts w:ascii="Sakkal Majalla" w:eastAsia="Calibri" w:hAnsi="Sakkal Majalla" w:cs="Sakkal Majalla"/>
          <w:b/>
          <w:bCs/>
          <w:color w:val="000000"/>
          <w:sz w:val="32"/>
          <w:szCs w:val="32"/>
          <w:shd w:val="clear" w:color="auto" w:fill="FFFFFF"/>
        </w:rPr>
      </w:pPr>
      <w:r w:rsidRPr="00950627">
        <w:rPr>
          <w:rFonts w:ascii="Sakkal Majalla" w:eastAsia="Calibri" w:hAnsi="Sakkal Majalla" w:cs="Sakkal Majalla"/>
          <w:color w:val="000000"/>
          <w:sz w:val="32"/>
          <w:szCs w:val="32"/>
          <w:shd w:val="clear" w:color="auto" w:fill="FFFFFF"/>
          <w:rtl/>
        </w:rPr>
        <w:t>المهارات في اللغة: جمع مهارة. والمهارة هي الحذق في الشيء، والإحكام له، والأداء المتقن له. يقال: مهَرَ الشيء مَهارةً، أي( ): «أحكمه وصار به حاذقاً. فهو ماهر. ويقال: مَهَرَ في العلم وفي الصناعة وغيرهما». ويقال: تمهّرَ في كذا أي: «حَذَقَ فيه فهو مُتمَهِّرٌ.. يقال: تمهّرَ الصناعة». والمهارة هي الإحاطة بالشيء من كل جوانبه، والإجادة التامة له. يُقال: الماهر، أي: «الحاذق بكل عمل والسايح المجيد</w:t>
      </w:r>
      <w:r w:rsidRPr="00950627">
        <w:rPr>
          <w:rFonts w:ascii="Sakkal Majalla" w:eastAsia="Calibri" w:hAnsi="Sakkal Majalla" w:cs="Sakkal Majalla"/>
          <w:color w:val="000000"/>
          <w:sz w:val="32"/>
          <w:szCs w:val="32"/>
          <w:shd w:val="clear" w:color="auto" w:fill="FFFFFF"/>
        </w:rPr>
        <w:t xml:space="preserve"> .</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 xml:space="preserve">ويشير مفهوم المهارة في اللغة - كما تبين من تعريفات أهل اللغة - أن المهارة ليست أي أداء يقوم به المتعلم، وأنها لا تتحقق إلا إذا اتسم أداؤه بعدد من القدرات العليا، مثل: الحذق، والإجادة للشيء. وهذا ما يساعدنا على أن نستنبط أن من شروط المهارة في اللغة: الحذق والأداء الجيد للشيء من قبل المتعلم؛ كما تقتضي المهـارة في اللغة أيضاً: الشمول، فكل ما يتصل بالأداء لا بد أن يكون المتعلم </w:t>
      </w:r>
      <w:r w:rsidRPr="00950627">
        <w:rPr>
          <w:rFonts w:ascii="Sakkal Majalla" w:eastAsia="Calibri" w:hAnsi="Sakkal Majalla" w:cs="Sakkal Majalla"/>
          <w:color w:val="000000"/>
          <w:sz w:val="32"/>
          <w:szCs w:val="32"/>
          <w:shd w:val="clear" w:color="auto" w:fill="FFFFFF"/>
          <w:rtl/>
        </w:rPr>
        <w:lastRenderedPageBreak/>
        <w:t>متمكناً منه؛ كما تستوجب الإتقان التام للعمل</w:t>
      </w:r>
      <w:r w:rsidRPr="00467DC0">
        <w:rPr>
          <w:rStyle w:val="Appelnotedebasdep"/>
          <w:rFonts w:asciiTheme="majorBidi" w:eastAsia="Calibri" w:hAnsiTheme="majorBidi" w:cstheme="majorBidi"/>
          <w:b/>
          <w:bCs/>
          <w:color w:val="000000"/>
          <w:sz w:val="32"/>
          <w:szCs w:val="32"/>
          <w:shd w:val="clear" w:color="auto" w:fill="FFFFFF"/>
          <w:rtl/>
        </w:rPr>
        <w:footnoteReference w:id="5"/>
      </w:r>
      <w:r w:rsidRPr="00467DC0">
        <w:rPr>
          <w:rFonts w:asciiTheme="majorBidi" w:eastAsia="Calibri" w:hAnsiTheme="majorBidi" w:cstheme="majorBidi"/>
          <w:b/>
          <w:bCs/>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Pr>
          <w:rFonts w:ascii="Sakkal Majalla" w:eastAsia="Calibri" w:hAnsi="Sakkal Majalla" w:cs="Sakkal Majalla" w:hint="cs"/>
          <w:color w:val="000000"/>
          <w:sz w:val="32"/>
          <w:szCs w:val="32"/>
          <w:shd w:val="clear" w:color="auto" w:fill="FFFFFF"/>
          <w:rtl/>
        </w:rPr>
        <w:t>2-</w:t>
      </w:r>
      <w:r w:rsidRPr="00950627">
        <w:rPr>
          <w:rFonts w:ascii="Sakkal Majalla" w:eastAsia="Calibri" w:hAnsi="Sakkal Majalla" w:cs="Sakkal Majalla"/>
          <w:b/>
          <w:bCs/>
          <w:color w:val="000000"/>
          <w:sz w:val="32"/>
          <w:szCs w:val="32"/>
          <w:shd w:val="clear" w:color="auto" w:fill="FFFFFF"/>
          <w:rtl/>
        </w:rPr>
        <w:t>مفهوم المهارات في الاصطلاح التربوي</w:t>
      </w:r>
      <w:r w:rsidRPr="00950627">
        <w:rPr>
          <w:rFonts w:ascii="Sakkal Majalla" w:eastAsia="Calibri" w:hAnsi="Sakkal Majalla" w:cs="Sakkal Majalla"/>
          <w:b/>
          <w:bCs/>
          <w:color w:val="000000"/>
          <w:sz w:val="32"/>
          <w:szCs w:val="32"/>
          <w:shd w:val="clear" w:color="auto" w:fill="FFFFFF"/>
        </w:rPr>
        <w:t>:</w:t>
      </w:r>
    </w:p>
    <w:p w:rsidR="00DE5552" w:rsidRPr="00950627" w:rsidRDefault="00DE5552" w:rsidP="00DE5552">
      <w:pPr>
        <w:shd w:val="clear" w:color="auto" w:fill="FFFFFF"/>
        <w:bidi/>
        <w:spacing w:after="0" w:line="240" w:lineRule="auto"/>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            </w:t>
      </w:r>
      <w:r w:rsidRPr="00950627">
        <w:rPr>
          <w:rFonts w:ascii="Sakkal Majalla" w:hAnsi="Sakkal Majalla" w:cs="Sakkal Majalla"/>
          <w:sz w:val="32"/>
          <w:szCs w:val="32"/>
          <w:rtl/>
          <w:lang w:bidi="ar-DZ"/>
        </w:rPr>
        <w:t>هي أداء مهمة ما أو نشاط معين بصورة مقنعة وبالأساليب والإجراءات الملائمة وبطريقة صحيحة. المهارة هي : التمكن من إنجاز مهمة معينة بكيفية محددة، وبدقة متناهية وسرعة في التنفيذ. ... ويعتبر التعلم التعاوني أحد أساليب التدريس التي تثري مهارات الفرد الاجتماعية.</w:t>
      </w:r>
    </w:p>
    <w:p w:rsidR="00DE5552" w:rsidRPr="00950627" w:rsidRDefault="00DE5552" w:rsidP="00DE5552">
      <w:pPr>
        <w:bidi/>
        <w:spacing w:line="240" w:lineRule="auto"/>
        <w:jc w:val="both"/>
        <w:rPr>
          <w:rFonts w:ascii="Sakkal Majalla" w:eastAsia="Calibri" w:hAnsi="Sakkal Majalla" w:cs="Sakkal Majalla"/>
          <w:color w:val="000000"/>
          <w:sz w:val="32"/>
          <w:szCs w:val="32"/>
          <w:shd w:val="clear" w:color="auto" w:fill="FFFFFF"/>
        </w:rPr>
      </w:pPr>
      <w:r>
        <w:rPr>
          <w:rFonts w:ascii="Sakkal Majalla" w:eastAsia="Calibri" w:hAnsi="Sakkal Majalla" w:cs="Sakkal Majalla" w:hint="cs"/>
          <w:color w:val="000000"/>
          <w:sz w:val="32"/>
          <w:szCs w:val="32"/>
          <w:shd w:val="clear" w:color="auto" w:fill="FFFFFF"/>
          <w:rtl/>
        </w:rPr>
        <w:t xml:space="preserve">         و</w:t>
      </w:r>
      <w:r w:rsidRPr="00950627">
        <w:rPr>
          <w:rFonts w:ascii="Sakkal Majalla" w:eastAsia="Calibri" w:hAnsi="Sakkal Majalla" w:cs="Sakkal Majalla"/>
          <w:color w:val="000000"/>
          <w:sz w:val="32"/>
          <w:szCs w:val="32"/>
          <w:shd w:val="clear" w:color="auto" w:fill="FFFFFF"/>
          <w:rtl/>
        </w:rPr>
        <w:t>تحتل المهارات أهمية كبيرة في الميدان التربوي، وهناك الكثير من الآراء للمربين في تحديد مفهوم المهارات، من ذلك: أن المهارة: «السهولة والدقة في إجراء عمل من الأعمال، وهي تنمو نتيجة لعملية التعلم». والمهارة هي: «القدرة على أداء عمل معين بإتقان مع الاقتصاد في الجهد والوقت وتحقيق الأمان». وقد تكون المهارة: «سهولة في القيام بعمل من الأعمال بدقة مع مراعاة الظروف القائمة وغيرها، ويمكن أن تكون المهارة حركية أو ذهنية». والمهارة في رأي بعضهم: «أداء يتم في سرعة ودقة، وأن نوع الأداء وكيفيته يختلف باختلاف نوع المادة وطبيعتها وخصائصها والهدف من تعليمها». وهي أيضاً: «ذلك الشيء الذي تعلم الفرد أن يؤديه عن فهم بسهولة ويسر ودقة، وقد يؤدى بصورة بدنية أو عقلية</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ومن التعريفات الأخرى للمهارة ما أورده أحد الباحثين( ): الذي عرَّف المهارة بأنها: «أداء بدني أو ذهني يؤدى على مستوى عال من الإتقان، عن طريق الفهم والممارسة والدقة وبأقل جهد وفي أقل وقت ممكن»، استناداً إلى عدد من التعريفات ذكرها أهمها: أن المهارة هي « السرعة والدقة في أداء عمل من الأعمال مع القدرة على التكيف مع المواقف المتغيرة». أو هي «الوصول إلى درجة الإتقان التي تيسر على صاحبه أداءه في أقل ما يمكن من الوقت، وبأقل ما يمكن من الجهد</w:t>
      </w:r>
      <w:r w:rsidRPr="0054350B">
        <w:rPr>
          <w:rStyle w:val="Appelnotedebasdep"/>
          <w:rFonts w:asciiTheme="majorBidi" w:eastAsia="Calibri" w:hAnsiTheme="majorBidi" w:cstheme="majorBidi"/>
          <w:b/>
          <w:bCs/>
          <w:color w:val="000000"/>
          <w:sz w:val="32"/>
          <w:szCs w:val="32"/>
          <w:shd w:val="clear" w:color="auto" w:fill="FFFFFF"/>
          <w:rtl/>
        </w:rPr>
        <w:footnoteReference w:id="6"/>
      </w:r>
      <w:r>
        <w:rPr>
          <w:rFonts w:ascii="Sakkal Majalla" w:eastAsia="Calibri" w:hAnsi="Sakkal Majalla" w:cs="Sakkal Majalla" w:hint="cs"/>
          <w:color w:val="000000"/>
          <w:sz w:val="32"/>
          <w:szCs w:val="32"/>
          <w:shd w:val="clear" w:color="auto" w:fill="FFFFFF"/>
          <w:rtl/>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إن مفهوم المهارة في اصطلاح المربين، يشير إلى أن المهارة يمكن أن توصف من حيث طريقة الأداء، وهي: السهـولة، والسـرعة، والدقـة؛ أو توصف من حيث معيار الأداء، وهو: الإتقان أو الإجادة، أو اقتصاد الوقت والجهد؛ أو من حيث: نوع الأداء: وهو عملي، أو نظري</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كما يتضح أن المهارة تتطلب أداءً يقوم به المتعلم، هذا الأداء يجب أن يتم بدرجة عالية؛ الأمر الذي يشير إلى أن المهارة تتطلب أداء من نوع خاص. ولهذا يرى أحد المربين أن المهارات يجب أن تعبر عن «مجموعة استجابات الفرد الأدائية المتناسقة التي تنمو بالتعلم والممارسة حتى تصل إلى درجة عالية من الإتقان</w:t>
      </w:r>
      <w:r>
        <w:rPr>
          <w:rFonts w:ascii="Sakkal Majalla" w:eastAsia="Calibri" w:hAnsi="Sakkal Majalla" w:cs="Sakkal Majalla" w:hint="cs"/>
          <w:color w:val="000000"/>
          <w:sz w:val="32"/>
          <w:szCs w:val="32"/>
          <w:shd w:val="clear" w:color="auto" w:fill="FFFFFF"/>
          <w:rtl/>
        </w:rPr>
        <w:t>.</w:t>
      </w:r>
      <w:r w:rsidRPr="00950627">
        <w:rPr>
          <w:rFonts w:ascii="Sakkal Majalla" w:eastAsia="Calibri" w:hAnsi="Sakkal Majalla" w:cs="Sakkal Majalla"/>
          <w:color w:val="000000"/>
          <w:sz w:val="32"/>
          <w:szCs w:val="32"/>
          <w:shd w:val="clear" w:color="auto" w:fill="FFFFFF"/>
        </w:rPr>
        <w:br/>
      </w:r>
      <w:r>
        <w:rPr>
          <w:rFonts w:ascii="Sakkal Majalla" w:eastAsia="Calibri" w:hAnsi="Sakkal Majalla" w:cs="Sakkal Majalla" w:hint="cs"/>
          <w:color w:val="000000"/>
          <w:sz w:val="32"/>
          <w:szCs w:val="32"/>
          <w:shd w:val="clear" w:color="auto" w:fill="FFFFFF"/>
          <w:rtl/>
        </w:rPr>
        <w:lastRenderedPageBreak/>
        <w:t>3-</w:t>
      </w:r>
      <w:r w:rsidRPr="00950627">
        <w:rPr>
          <w:rFonts w:ascii="Sakkal Majalla" w:eastAsia="Calibri" w:hAnsi="Sakkal Majalla" w:cs="Sakkal Majalla"/>
          <w:b/>
          <w:bCs/>
          <w:color w:val="000000"/>
          <w:sz w:val="32"/>
          <w:szCs w:val="32"/>
          <w:shd w:val="clear" w:color="auto" w:fill="FFFFFF"/>
          <w:rtl/>
        </w:rPr>
        <w:t>مفهوم مهارات التربية</w:t>
      </w:r>
      <w:r w:rsidRPr="00950627">
        <w:rPr>
          <w:rFonts w:ascii="Sakkal Majalla" w:eastAsia="Calibri" w:hAnsi="Sakkal Majalla" w:cs="Sakkal Majalla"/>
          <w:b/>
          <w:bCs/>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تبين معنا مما سبق أن المهارة أداء يقوم به المتعلم، وهذا الأداء لا بد أن تتحدد صفاته من عدة نواحي، سبق ذكرها. وإذا أضفنا المهارات إلى التربية الإسلامية، فإننا نستطيع القول: إن مفهوم مهارة التربية الإسلامية لا بد أن يتضمن ما يلي</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t xml:space="preserve">1- </w:t>
      </w:r>
      <w:r w:rsidRPr="00950627">
        <w:rPr>
          <w:rFonts w:ascii="Sakkal Majalla" w:eastAsia="Calibri" w:hAnsi="Sakkal Majalla" w:cs="Sakkal Majalla"/>
          <w:color w:val="000000"/>
          <w:sz w:val="32"/>
          <w:szCs w:val="32"/>
          <w:shd w:val="clear" w:color="auto" w:fill="FFFFFF"/>
          <w:rtl/>
        </w:rPr>
        <w:t>لا بد أن يشير هذا المفهوم إلى أن المهارة هي أداء يقوم به المتعلم</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t xml:space="preserve">2- </w:t>
      </w:r>
      <w:r w:rsidRPr="00950627">
        <w:rPr>
          <w:rFonts w:ascii="Sakkal Majalla" w:eastAsia="Calibri" w:hAnsi="Sakkal Majalla" w:cs="Sakkal Majalla"/>
          <w:color w:val="000000"/>
          <w:sz w:val="32"/>
          <w:szCs w:val="32"/>
          <w:shd w:val="clear" w:color="auto" w:fill="FFFFFF"/>
          <w:rtl/>
        </w:rPr>
        <w:t>أنه لا بد أن تتضح طريقة هذا الأداء؛ فليس أي أداء يقوم به المتعـلم يدخل ضمـن مفهوم المهارة</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t xml:space="preserve">3- </w:t>
      </w:r>
      <w:r w:rsidRPr="00950627">
        <w:rPr>
          <w:rFonts w:ascii="Sakkal Majalla" w:eastAsia="Calibri" w:hAnsi="Sakkal Majalla" w:cs="Sakkal Majalla"/>
          <w:color w:val="000000"/>
          <w:sz w:val="32"/>
          <w:szCs w:val="32"/>
          <w:shd w:val="clear" w:color="auto" w:fill="FFFFFF"/>
          <w:rtl/>
        </w:rPr>
        <w:t>لا بد أن يدلل مفهـوم المهارة على المعيار الذي تقف عنده مهارة المتعلم في أدائه الذي يقوم به</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t xml:space="preserve">4- </w:t>
      </w:r>
      <w:r w:rsidRPr="00950627">
        <w:rPr>
          <w:rFonts w:ascii="Sakkal Majalla" w:eastAsia="Calibri" w:hAnsi="Sakkal Majalla" w:cs="Sakkal Majalla"/>
          <w:color w:val="000000"/>
          <w:sz w:val="32"/>
          <w:szCs w:val="32"/>
          <w:shd w:val="clear" w:color="auto" w:fill="FFFFFF"/>
          <w:rtl/>
        </w:rPr>
        <w:t>لا بد أن يصف مفهوم المهارة نوع الأداء، فقد تكون المهارة لفظية (عقلية )، وقد تكون عمليـة (تطبيقية)، وقد تكون اجتماعية. وقد تكون هذه الأنواع مجتمعة</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t xml:space="preserve">5- </w:t>
      </w:r>
      <w:r w:rsidRPr="00950627">
        <w:rPr>
          <w:rFonts w:ascii="Sakkal Majalla" w:eastAsia="Calibri" w:hAnsi="Sakkal Majalla" w:cs="Sakkal Majalla"/>
          <w:color w:val="000000"/>
          <w:sz w:val="32"/>
          <w:szCs w:val="32"/>
          <w:shd w:val="clear" w:color="auto" w:fill="FFFFFF"/>
          <w:rtl/>
        </w:rPr>
        <w:t xml:space="preserve">لا بد أن يصف مفهوم المهارة مجال الأداء، أو ميدان الأداء. </w:t>
      </w:r>
    </w:p>
    <w:p w:rsidR="00DE5552" w:rsidRPr="005D232E" w:rsidRDefault="00DE5552" w:rsidP="00DE5552">
      <w:pPr>
        <w:bidi/>
        <w:spacing w:line="240" w:lineRule="auto"/>
        <w:jc w:val="both"/>
        <w:rPr>
          <w:rFonts w:asciiTheme="majorBidi" w:eastAsia="Calibri" w:hAnsiTheme="majorBidi" w:cstheme="majorBidi"/>
          <w:color w:val="000000"/>
          <w:sz w:val="24"/>
          <w:szCs w:val="24"/>
          <w:shd w:val="clear" w:color="auto" w:fill="FFFFFF"/>
        </w:rPr>
      </w:pPr>
      <w:r w:rsidRPr="00950627">
        <w:rPr>
          <w:rFonts w:ascii="Sakkal Majalla" w:eastAsia="Calibri" w:hAnsi="Sakkal Majalla" w:cs="Sakkal Majalla"/>
          <w:color w:val="000000"/>
          <w:sz w:val="32"/>
          <w:szCs w:val="32"/>
          <w:shd w:val="clear" w:color="auto" w:fill="FFFFFF"/>
        </w:rPr>
        <w:t xml:space="preserve">6- </w:t>
      </w:r>
      <w:r w:rsidRPr="00950627">
        <w:rPr>
          <w:rFonts w:ascii="Sakkal Majalla" w:eastAsia="Calibri" w:hAnsi="Sakkal Majalla" w:cs="Sakkal Majalla"/>
          <w:color w:val="000000"/>
          <w:sz w:val="32"/>
          <w:szCs w:val="32"/>
          <w:shd w:val="clear" w:color="auto" w:fill="FFFFFF"/>
          <w:rtl/>
        </w:rPr>
        <w:t>لا بد أن يدلل مفهوم المهارة على أن القائم بالأداء هو المتعلم؛ لأن هناك إطلاقاً آخر لدى المربين على المهارة وهو ما يختص بأداء المعلِّم، وهو ما يُسمى بمهارات التدريس</w:t>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من خلال كل ما سبق نستطيع القول: إن مهارات التربية الإسلامية هي: تلك الممارسات التي يؤديها المتعلم من خلال دراسته للتربية الإسلامية بدقةٍ، ويسرٍ، وسهولةٍ، سـواء كانت هذه الممارسـات: ممارسات عقلية، أو ممارسات عملية، أو ممارسات اجتماعية، يصل أداؤه لها إلى درجة الإتقان</w:t>
      </w:r>
      <w:r w:rsidRPr="00467DC0">
        <w:rPr>
          <w:rStyle w:val="Appelnotedebasdep"/>
          <w:rFonts w:asciiTheme="majorBidi" w:eastAsia="Calibri" w:hAnsiTheme="majorBidi" w:cstheme="majorBidi"/>
          <w:b/>
          <w:bCs/>
          <w:color w:val="000000"/>
          <w:sz w:val="32"/>
          <w:szCs w:val="32"/>
          <w:shd w:val="clear" w:color="auto" w:fill="FFFFFF"/>
          <w:rtl/>
        </w:rPr>
        <w:footnoteReference w:id="7"/>
      </w:r>
      <w:r w:rsidRPr="00950627">
        <w:rPr>
          <w:rFonts w:ascii="Sakkal Majalla" w:eastAsia="Calibri" w:hAnsi="Sakkal Majalla" w:cs="Sakkal Majalla"/>
          <w:color w:val="000000"/>
          <w:sz w:val="32"/>
          <w:szCs w:val="32"/>
          <w:shd w:val="clear" w:color="auto" w:fill="FFFFFF"/>
          <w:rtl/>
        </w:rPr>
        <w:t>.</w:t>
      </w:r>
    </w:p>
    <w:p w:rsidR="00DE5552" w:rsidRPr="00950627" w:rsidRDefault="00DE5552" w:rsidP="00DE5552">
      <w:pPr>
        <w:bidi/>
        <w:spacing w:line="240" w:lineRule="auto"/>
        <w:jc w:val="both"/>
        <w:rPr>
          <w:rFonts w:ascii="Sakkal Majalla" w:eastAsia="Calibri" w:hAnsi="Sakkal Majalla" w:cs="Sakkal Majalla"/>
          <w:color w:val="000000"/>
          <w:sz w:val="32"/>
          <w:szCs w:val="32"/>
          <w:shd w:val="clear" w:color="auto" w:fill="FFFFFF"/>
          <w:rtl/>
        </w:rPr>
      </w:pPr>
      <w:r>
        <w:rPr>
          <w:rFonts w:ascii="Sakkal Majalla" w:eastAsia="Calibri" w:hAnsi="Sakkal Majalla" w:cs="Sakkal Majalla" w:hint="cs"/>
          <w:b/>
          <w:bCs/>
          <w:color w:val="000000"/>
          <w:sz w:val="32"/>
          <w:szCs w:val="32"/>
          <w:shd w:val="clear" w:color="auto" w:fill="FFFFFF"/>
          <w:rtl/>
        </w:rPr>
        <w:t>4-</w:t>
      </w:r>
      <w:r w:rsidRPr="006D5753">
        <w:rPr>
          <w:rFonts w:ascii="Sakkal Majalla" w:eastAsia="Calibri" w:hAnsi="Sakkal Majalla" w:cs="Sakkal Majalla"/>
          <w:b/>
          <w:bCs/>
          <w:color w:val="000000"/>
          <w:sz w:val="32"/>
          <w:szCs w:val="32"/>
          <w:shd w:val="clear" w:color="auto" w:fill="FFFFFF"/>
          <w:rtl/>
        </w:rPr>
        <w:t>المهارات العملية</w:t>
      </w:r>
      <w:r>
        <w:rPr>
          <w:rFonts w:ascii="Sakkal Majalla" w:eastAsia="Calibri" w:hAnsi="Sakkal Majalla" w:cs="Sakkal Majalla" w:hint="cs"/>
          <w:b/>
          <w:bCs/>
          <w:color w:val="000000"/>
          <w:sz w:val="32"/>
          <w:szCs w:val="32"/>
          <w:shd w:val="clear" w:color="auto" w:fill="FFFFFF"/>
          <w:rtl/>
        </w:rPr>
        <w:t>:</w:t>
      </w:r>
      <w:r w:rsidRPr="00950627">
        <w:rPr>
          <w:rFonts w:ascii="Sakkal Majalla" w:eastAsia="Calibri" w:hAnsi="Sakkal Majalla" w:cs="Sakkal Majalla"/>
          <w:color w:val="000000"/>
          <w:sz w:val="32"/>
          <w:szCs w:val="32"/>
          <w:shd w:val="clear" w:color="auto" w:fill="FFFFFF"/>
          <w:rtl/>
        </w:rPr>
        <w:t xml:space="preserve"> تُعَرَّف المهارات العملية على أنّها المهارات التي يمكن تعلمها وإكسابها تعريفاً معيناً وقياساً محدداً من الكتابة والرياضيات والطباعة والقراءة والقدرة على استخدام البرمجيات المُحَوسبة، وهذا النوع من المهارات هو أكثر المتطلبات حاجةً وتقييماً في مجالات العمل المختلفة، ومما تتميز به المهارات العملية أنها تتضمن على أُسُس وقواعد ثابتة لا تتغير مع تغير الظروف العملية المحيطة مع مرور الوقت، فمثلاً مهارة إنشاء أفضل صياغة برمجية للتطبيقات المُحوسبة التابعة للعمل تبقى ثابتة ومطلوبة من المبرمج المُختص، علاوةً على ما تقدم فإنّ المهارة العملية يمكن اكتسابها أثناء أيام المدرسة أو قراءتها من الكتب</w:t>
      </w:r>
      <w:r w:rsidRPr="00467DC0">
        <w:rPr>
          <w:rStyle w:val="Appelnotedebasdep"/>
          <w:rFonts w:asciiTheme="majorBidi" w:eastAsia="Calibri" w:hAnsiTheme="majorBidi" w:cstheme="majorBidi"/>
          <w:b/>
          <w:bCs/>
          <w:color w:val="000000"/>
          <w:sz w:val="32"/>
          <w:szCs w:val="32"/>
          <w:shd w:val="clear" w:color="auto" w:fill="FFFFFF"/>
          <w:rtl/>
        </w:rPr>
        <w:footnoteReference w:id="8"/>
      </w:r>
      <w:r w:rsidRPr="00950627">
        <w:rPr>
          <w:rFonts w:ascii="Sakkal Majalla" w:eastAsia="Calibri" w:hAnsi="Sakkal Majalla" w:cs="Sakkal Majalla"/>
          <w:color w:val="000000"/>
          <w:sz w:val="32"/>
          <w:szCs w:val="32"/>
          <w:shd w:val="clear" w:color="auto" w:fill="FFFFFF"/>
          <w:rtl/>
        </w:rPr>
        <w:t>.</w:t>
      </w:r>
    </w:p>
    <w:p w:rsidR="00DE5552" w:rsidRDefault="00DE5552" w:rsidP="00DE5552">
      <w:pPr>
        <w:bidi/>
        <w:spacing w:line="240" w:lineRule="auto"/>
        <w:jc w:val="both"/>
        <w:rPr>
          <w:rFonts w:ascii="Sakkal Majalla" w:eastAsia="Calibri" w:hAnsi="Sakkal Majalla" w:cs="Sakkal Majalla"/>
          <w:color w:val="000000"/>
          <w:sz w:val="32"/>
          <w:szCs w:val="32"/>
          <w:shd w:val="clear" w:color="auto" w:fill="FFFFFF"/>
          <w:rtl/>
        </w:rPr>
      </w:pPr>
      <w:r w:rsidRPr="00A3246C">
        <w:rPr>
          <w:rFonts w:ascii="Sakkal Majalla" w:eastAsia="Calibri" w:hAnsi="Sakkal Majalla" w:cs="Sakkal Majalla" w:hint="cs"/>
          <w:b/>
          <w:bCs/>
          <w:color w:val="000000"/>
          <w:sz w:val="32"/>
          <w:szCs w:val="32"/>
          <w:shd w:val="clear" w:color="auto" w:fill="FFFFFF"/>
          <w:rtl/>
        </w:rPr>
        <w:t>5-</w:t>
      </w:r>
      <w:r w:rsidRPr="00A3246C">
        <w:rPr>
          <w:rFonts w:ascii="Sakkal Majalla" w:eastAsia="Calibri" w:hAnsi="Sakkal Majalla" w:cs="Sakkal Majalla"/>
          <w:b/>
          <w:bCs/>
          <w:color w:val="000000"/>
          <w:sz w:val="32"/>
          <w:szCs w:val="32"/>
          <w:shd w:val="clear" w:color="auto" w:fill="FFFFFF"/>
          <w:rtl/>
        </w:rPr>
        <w:t>المهارات الشخصية</w:t>
      </w:r>
      <w:r>
        <w:rPr>
          <w:rFonts w:ascii="Sakkal Majalla" w:eastAsia="Calibri" w:hAnsi="Sakkal Majalla" w:cs="Sakkal Majalla" w:hint="cs"/>
          <w:color w:val="000000"/>
          <w:sz w:val="32"/>
          <w:szCs w:val="32"/>
          <w:shd w:val="clear" w:color="auto" w:fill="FFFFFF"/>
          <w:rtl/>
        </w:rPr>
        <w:t>:</w:t>
      </w:r>
      <w:r w:rsidRPr="00950627">
        <w:rPr>
          <w:rFonts w:ascii="Sakkal Majalla" w:eastAsia="Calibri" w:hAnsi="Sakkal Majalla" w:cs="Sakkal Majalla"/>
          <w:color w:val="000000"/>
          <w:sz w:val="32"/>
          <w:szCs w:val="32"/>
          <w:shd w:val="clear" w:color="auto" w:fill="FFFFFF"/>
          <w:rtl/>
        </w:rPr>
        <w:t xml:space="preserve"> هي التي تعبر عن سمات صاحبها وسجاياه وتلعب دوراً كبيراً في صياغة علاقاته مع الآخرين مع إمكانية الشخص على تطوير تلك المهارات وتحسينها لخلق آلية تواصل أفضل مع </w:t>
      </w:r>
      <w:r w:rsidRPr="00950627">
        <w:rPr>
          <w:rFonts w:ascii="Sakkal Majalla" w:eastAsia="Calibri" w:hAnsi="Sakkal Majalla" w:cs="Sakkal Majalla"/>
          <w:color w:val="000000"/>
          <w:sz w:val="32"/>
          <w:szCs w:val="32"/>
          <w:shd w:val="clear" w:color="auto" w:fill="FFFFFF"/>
          <w:rtl/>
        </w:rPr>
        <w:lastRenderedPageBreak/>
        <w:t>الأشخاص من حوله، وعلاوةً على ما سبق يمكن تصنيف هذه المهارات إلى قسمين أولهما المهارات الداخلية المتعلقة بكيفية تفاعل الشخص مع غيره، وثانيهما المهارات الخارجية التي تتعلق بكيفية حديث الشخص مع الآخرين والسيطرة على علاقته معهم، ومن أبرز تلك المهارات نذكر ما يلي:[٣] الثقة بالنفس. الوعي الذاتي. التعاطف. قبول النقد. المرونة. المثابرة. الفطنة. التعاون الجماعي. التواصل الفعال. التكيف. التفاوض</w:t>
      </w:r>
      <w:r w:rsidRPr="0054350B">
        <w:rPr>
          <w:rStyle w:val="Appelnotedebasdep"/>
          <w:rFonts w:asciiTheme="majorBidi" w:eastAsia="Calibri" w:hAnsiTheme="majorBidi" w:cstheme="majorBidi"/>
          <w:b/>
          <w:bCs/>
          <w:color w:val="000000"/>
          <w:sz w:val="32"/>
          <w:szCs w:val="32"/>
          <w:shd w:val="clear" w:color="auto" w:fill="FFFFFF"/>
          <w:rtl/>
        </w:rPr>
        <w:footnoteReference w:id="9"/>
      </w:r>
      <w:r w:rsidRPr="00950627">
        <w:rPr>
          <w:rFonts w:ascii="Sakkal Majalla" w:eastAsia="Calibri" w:hAnsi="Sakkal Majalla" w:cs="Sakkal Majalla"/>
          <w:color w:val="000000"/>
          <w:sz w:val="32"/>
          <w:szCs w:val="32"/>
          <w:shd w:val="clear" w:color="auto" w:fill="FFFFFF"/>
        </w:rPr>
        <w:t>.</w:t>
      </w:r>
      <w:r w:rsidRPr="00950627">
        <w:rPr>
          <w:rFonts w:ascii="Sakkal Majalla" w:eastAsia="Calibri" w:hAnsi="Sakkal Majalla" w:cs="Sakkal Majalla"/>
          <w:color w:val="000000"/>
          <w:sz w:val="32"/>
          <w:szCs w:val="32"/>
          <w:shd w:val="clear" w:color="auto" w:fill="FFFFFF"/>
        </w:rPr>
        <w:br/>
      </w:r>
      <w:r w:rsidRPr="00950627">
        <w:rPr>
          <w:rFonts w:ascii="Sakkal Majalla" w:eastAsia="Calibri" w:hAnsi="Sakkal Majalla" w:cs="Sakkal Majalla"/>
          <w:color w:val="000000"/>
          <w:sz w:val="32"/>
          <w:szCs w:val="32"/>
          <w:shd w:val="clear" w:color="auto" w:fill="FFFFFF"/>
          <w:rtl/>
        </w:rPr>
        <w:t>يقصد بالمهارة (عدة معان مرتبطة، منها: خصائص النشاط المعقد الذي يتطلب فترة من التدريب المقصود، والممارسة المنظمة، بحيث يؤدى بطريقة ملائمة، وعادة ما يكون لهذا النشاط وظيفة مفيدة. ومن معاني المهارة أيضا الكفاءة والجودة في الأداء. وسواء استخدم المصطلح بهذا المعنى أو ذاك، فإن المهارة تدل على السلوك المتعلم أو المكتسب الذي يتوافر لها شرطان جوهريان، أولهما: أن يكون موجها نحو إحراز هدف او غرض معين، وثانيهما: أن يكون منظما بحيث يؤدي إلى إحراز الهدف في أقصر وقت ممكن. وهذا السلوك المتعلم يجب أن يتوافر فيه خصائص السلوك الماهر .</w:t>
      </w:r>
    </w:p>
    <w:p w:rsidR="00DE5552" w:rsidRPr="00950627" w:rsidRDefault="00DE5552" w:rsidP="00DE5552">
      <w:pPr>
        <w:bidi/>
        <w:spacing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ويعرف كوتريل (</w:t>
      </w:r>
      <w:r w:rsidRPr="00DF0C14">
        <w:rPr>
          <w:rFonts w:asciiTheme="majorBidi" w:eastAsia="Calibri" w:hAnsiTheme="majorBidi" w:cstheme="majorBidi"/>
          <w:color w:val="000000"/>
          <w:sz w:val="24"/>
          <w:szCs w:val="24"/>
          <w:shd w:val="clear" w:color="auto" w:fill="FFFFFF"/>
        </w:rPr>
        <w:t>Cottrell1999</w:t>
      </w:r>
      <w:r w:rsidRPr="00DF0C14">
        <w:rPr>
          <w:rFonts w:asciiTheme="majorBidi" w:eastAsia="Calibri" w:hAnsiTheme="majorBidi" w:cstheme="majorBidi"/>
          <w:color w:val="000000"/>
          <w:sz w:val="32"/>
          <w:szCs w:val="32"/>
          <w:shd w:val="clear" w:color="auto" w:fill="FFFFFF"/>
          <w:rtl/>
        </w:rPr>
        <w:t>)</w:t>
      </w:r>
      <w:r w:rsidRPr="00950627">
        <w:rPr>
          <w:rFonts w:ascii="Sakkal Majalla" w:eastAsia="Calibri" w:hAnsi="Sakkal Majalla" w:cs="Sakkal Majalla"/>
          <w:b/>
          <w:bCs/>
          <w:color w:val="000000"/>
          <w:sz w:val="32"/>
          <w:szCs w:val="32"/>
          <w:shd w:val="clear" w:color="auto" w:fill="FFFFFF"/>
          <w:rtl/>
        </w:rPr>
        <w:t>المهارة بأنها</w:t>
      </w:r>
      <w:r w:rsidRPr="00950627">
        <w:rPr>
          <w:rFonts w:ascii="Sakkal Majalla" w:eastAsia="Calibri" w:hAnsi="Sakkal Majalla" w:cs="Sakkal Majalla"/>
          <w:color w:val="000000"/>
          <w:sz w:val="32"/>
          <w:szCs w:val="32"/>
          <w:shd w:val="clear" w:color="auto" w:fill="FFFFFF"/>
          <w:rtl/>
        </w:rPr>
        <w:t xml:space="preserve"> : القدرة على </w:t>
      </w:r>
      <w:r w:rsidRPr="00950627">
        <w:rPr>
          <w:rFonts w:ascii="Sakkal Majalla" w:eastAsia="Calibri" w:hAnsi="Sakkal Majalla" w:cs="Sakkal Majalla" w:hint="cs"/>
          <w:color w:val="000000"/>
          <w:sz w:val="32"/>
          <w:szCs w:val="32"/>
          <w:shd w:val="clear" w:color="auto" w:fill="FFFFFF"/>
          <w:rtl/>
        </w:rPr>
        <w:t>الأداء</w:t>
      </w:r>
      <w:r w:rsidRPr="00950627">
        <w:rPr>
          <w:rFonts w:ascii="Sakkal Majalla" w:eastAsia="Calibri" w:hAnsi="Sakkal Majalla" w:cs="Sakkal Majalla"/>
          <w:color w:val="000000"/>
          <w:sz w:val="32"/>
          <w:szCs w:val="32"/>
          <w:shd w:val="clear" w:color="auto" w:fill="FFFFFF"/>
          <w:rtl/>
        </w:rPr>
        <w:t xml:space="preserve"> والتعلم الجيد وقت ما نريد. والمهارة نشاط متعلم يتم تطويره خلال ممارسة نشاط ما تدعمه التغذية الراجعة. وكل مهارة من المهارات تتكون من مهارات فرعية أصغر منها، والقصور في أي من المهارات الفرعية يؤثر على جودة الأداء الكلي. ويستخلص عبد الشافي رحاب (1997م ،ص213) تعريفا للمهارة بأنها (شيء يمكن تعلمه أو اكتسابه أو تكوينه لدى المتعلم، عن طريق المحاكاة والتدريب، وان ما يتعلمه يختلف باختلاف نوع المادة وطبيعتها وخصائصها والهدف من تعلمها) أما العادة فهي : شكل من أشكال النشاط يخضع في بادئ الأمر للإرادة والشعور، ومع دقة وجودة التعلم لهذا النشاط يصبح تكراره آليا .</w:t>
      </w:r>
    </w:p>
    <w:p w:rsidR="00DE5552" w:rsidRDefault="00DE5552" w:rsidP="00DE5552">
      <w:pPr>
        <w:shd w:val="clear" w:color="auto" w:fill="FFFFFF"/>
        <w:bidi/>
        <w:spacing w:after="150" w:line="240" w:lineRule="auto"/>
        <w:jc w:val="both"/>
        <w:rPr>
          <w:rFonts w:ascii="Sakkal Majalla" w:eastAsia="Calibri" w:hAnsi="Sakkal Majalla" w:cs="Sakkal Majalla" w:hint="cs"/>
          <w:color w:val="000000"/>
          <w:sz w:val="32"/>
          <w:szCs w:val="32"/>
          <w:shd w:val="clear" w:color="auto" w:fill="FFFFFF"/>
          <w:rtl/>
        </w:rPr>
      </w:pPr>
      <w:r w:rsidRPr="00950627">
        <w:rPr>
          <w:rFonts w:ascii="Sakkal Majalla" w:eastAsia="Calibri" w:hAnsi="Sakkal Majalla" w:cs="Sakkal Majalla"/>
          <w:color w:val="000000"/>
          <w:sz w:val="32"/>
          <w:szCs w:val="32"/>
          <w:shd w:val="clear" w:color="auto" w:fill="FFFFFF"/>
          <w:rtl/>
        </w:rPr>
        <w:t>ويتحول إلى عادة، ومن المحتمل أن تظل تلك العادة مستمرة بعد أن يختفي الهدف من النشاط الأصلي، ومن ثم فهي (نوع من أنواع السلوك المكتسب يتكرر في المواقف المتشابهة). وتعرف أيضا بأنها التمكن من إنجاز مهمة بكيفية محددة وبدقة متناهية</w:t>
      </w:r>
      <w:r w:rsidRPr="00361D69">
        <w:rPr>
          <w:rFonts w:asciiTheme="majorBidi" w:hAnsiTheme="majorBidi" w:cstheme="majorBidi"/>
          <w:b/>
          <w:bCs/>
          <w:sz w:val="24"/>
          <w:szCs w:val="24"/>
          <w:rtl/>
        </w:rPr>
        <w:footnoteReference w:id="10"/>
      </w:r>
      <w:r w:rsidRPr="00361D69">
        <w:rPr>
          <w:rFonts w:asciiTheme="majorBidi" w:eastAsia="Calibri" w:hAnsiTheme="majorBidi" w:cstheme="majorBidi"/>
          <w:b/>
          <w:bCs/>
          <w:color w:val="000000"/>
          <w:sz w:val="24"/>
          <w:szCs w:val="24"/>
          <w:shd w:val="clear" w:color="auto" w:fill="FFFFFF"/>
          <w:rtl/>
        </w:rPr>
        <w:t xml:space="preserve"> </w:t>
      </w:r>
    </w:p>
    <w:p w:rsidR="000D755E" w:rsidRDefault="000D755E" w:rsidP="000D755E">
      <w:pPr>
        <w:shd w:val="clear" w:color="auto" w:fill="FFFFFF"/>
        <w:bidi/>
        <w:spacing w:after="150" w:line="240" w:lineRule="auto"/>
        <w:jc w:val="both"/>
        <w:rPr>
          <w:rFonts w:ascii="Sakkal Majalla" w:eastAsia="Calibri" w:hAnsi="Sakkal Majalla" w:cs="Sakkal Majalla" w:hint="cs"/>
          <w:color w:val="000000"/>
          <w:sz w:val="32"/>
          <w:szCs w:val="32"/>
          <w:shd w:val="clear" w:color="auto" w:fill="FFFFFF"/>
          <w:rtl/>
        </w:rPr>
      </w:pPr>
    </w:p>
    <w:p w:rsidR="000D755E" w:rsidRDefault="000D755E" w:rsidP="000D755E">
      <w:pPr>
        <w:shd w:val="clear" w:color="auto" w:fill="FFFFFF"/>
        <w:bidi/>
        <w:spacing w:after="150" w:line="240" w:lineRule="auto"/>
        <w:jc w:val="both"/>
        <w:rPr>
          <w:rFonts w:ascii="Sakkal Majalla" w:eastAsia="Calibri" w:hAnsi="Sakkal Majalla" w:cs="Sakkal Majalla" w:hint="cs"/>
          <w:color w:val="000000"/>
          <w:sz w:val="32"/>
          <w:szCs w:val="32"/>
          <w:shd w:val="clear" w:color="auto" w:fill="FFFFFF"/>
          <w:rtl/>
        </w:rPr>
      </w:pPr>
    </w:p>
    <w:p w:rsidR="000D755E" w:rsidRDefault="000D755E" w:rsidP="000D755E">
      <w:pPr>
        <w:shd w:val="clear" w:color="auto" w:fill="FFFFFF"/>
        <w:bidi/>
        <w:spacing w:after="150" w:line="240" w:lineRule="auto"/>
        <w:jc w:val="both"/>
        <w:rPr>
          <w:rFonts w:ascii="Sakkal Majalla" w:eastAsia="Calibri" w:hAnsi="Sakkal Majalla" w:cs="Sakkal Majalla" w:hint="cs"/>
          <w:color w:val="000000"/>
          <w:sz w:val="32"/>
          <w:szCs w:val="32"/>
          <w:shd w:val="clear" w:color="auto" w:fill="FFFFFF"/>
          <w:rtl/>
        </w:rPr>
      </w:pPr>
    </w:p>
    <w:p w:rsidR="00B7777A" w:rsidRPr="00B7777A" w:rsidRDefault="00B7777A" w:rsidP="00B7777A">
      <w:pPr>
        <w:shd w:val="clear" w:color="auto" w:fill="FFFFFF"/>
        <w:bidi/>
        <w:spacing w:after="150" w:line="240" w:lineRule="auto"/>
        <w:jc w:val="both"/>
        <w:rPr>
          <w:rFonts w:ascii="Sakkal Majalla" w:eastAsia="Calibri" w:hAnsi="Sakkal Majalla" w:cs="Sakkal Majalla" w:hint="cs"/>
          <w:b/>
          <w:bCs/>
          <w:color w:val="000000"/>
          <w:sz w:val="36"/>
          <w:szCs w:val="36"/>
          <w:u w:val="single"/>
          <w:shd w:val="clear" w:color="auto" w:fill="FFFFFF"/>
          <w:rtl/>
          <w:lang w:bidi="ar-DZ"/>
        </w:rPr>
      </w:pPr>
      <w:r w:rsidRPr="00B7777A">
        <w:rPr>
          <w:rFonts w:ascii="Sakkal Majalla" w:eastAsia="Calibri" w:hAnsi="Sakkal Majalla" w:cs="Sakkal Majalla"/>
          <w:b/>
          <w:bCs/>
          <w:color w:val="000000"/>
          <w:sz w:val="36"/>
          <w:szCs w:val="36"/>
          <w:u w:val="single"/>
          <w:shd w:val="clear" w:color="auto" w:fill="FFFFFF"/>
        </w:rPr>
        <w:lastRenderedPageBreak/>
        <w:t>2</w:t>
      </w:r>
      <w:r w:rsidRPr="00B7777A">
        <w:rPr>
          <w:rFonts w:ascii="Sakkal Majalla" w:eastAsia="Calibri" w:hAnsi="Sakkal Majalla" w:cs="Sakkal Majalla" w:hint="cs"/>
          <w:b/>
          <w:bCs/>
          <w:color w:val="000000"/>
          <w:sz w:val="36"/>
          <w:szCs w:val="36"/>
          <w:u w:val="single"/>
          <w:shd w:val="clear" w:color="auto" w:fill="FFFFFF"/>
          <w:rtl/>
          <w:lang w:bidi="ar-DZ"/>
        </w:rPr>
        <w:t xml:space="preserve">- الاتصال: </w:t>
      </w:r>
    </w:p>
    <w:p w:rsidR="000D755E" w:rsidRPr="000D755E" w:rsidRDefault="000D755E" w:rsidP="000D755E">
      <w:pPr>
        <w:pStyle w:val="NormalWeb"/>
        <w:bidi/>
        <w:spacing w:line="276" w:lineRule="auto"/>
        <w:jc w:val="both"/>
        <w:rPr>
          <w:rFonts w:ascii="Sakkal Majalla" w:eastAsia="Calibri" w:hAnsi="Sakkal Majalla" w:cs="Sakkal Majalla"/>
          <w:color w:val="000000"/>
          <w:sz w:val="32"/>
          <w:szCs w:val="32"/>
          <w:shd w:val="clear" w:color="auto" w:fill="FFFFFF"/>
          <w:lang w:eastAsia="en-US"/>
        </w:rPr>
      </w:pPr>
      <w:r w:rsidRPr="000D755E">
        <w:rPr>
          <w:rFonts w:ascii="Sakkal Majalla" w:eastAsia="Calibri" w:hAnsi="Sakkal Majalla" w:cs="Sakkal Majalla"/>
          <w:b/>
          <w:bCs/>
          <w:color w:val="000000"/>
          <w:sz w:val="32"/>
          <w:szCs w:val="32"/>
          <w:shd w:val="clear" w:color="auto" w:fill="FFFFFF"/>
          <w:rtl/>
          <w:lang w:eastAsia="en-US"/>
        </w:rPr>
        <w:t>تعريف الاتصال لغة</w:t>
      </w:r>
      <w:r w:rsidRPr="000D755E">
        <w:rPr>
          <w:rFonts w:ascii="Sakkal Majalla" w:eastAsia="Calibri" w:hAnsi="Sakkal Majalla" w:cs="Sakkal Majalla"/>
          <w:color w:val="000000"/>
          <w:sz w:val="32"/>
          <w:szCs w:val="32"/>
          <w:shd w:val="clear" w:color="auto" w:fill="FFFFFF"/>
          <w:lang w:eastAsia="en-US"/>
        </w:rPr>
        <w:t xml:space="preserve"> :</w:t>
      </w:r>
      <w:r w:rsidRPr="000D755E">
        <w:rPr>
          <w:rFonts w:ascii="Sakkal Majalla" w:eastAsia="Calibri" w:hAnsi="Sakkal Majalla" w:cs="Sakkal Majalla"/>
          <w:b/>
          <w:bCs/>
          <w:color w:val="000000"/>
          <w:sz w:val="32"/>
          <w:szCs w:val="32"/>
          <w:shd w:val="clear" w:color="auto" w:fill="FFFFFF"/>
          <w:rtl/>
        </w:rPr>
        <w:t>عرفها قاموس</w:t>
      </w:r>
      <w:r w:rsidRPr="000D755E">
        <w:rPr>
          <w:rFonts w:ascii="Sakkal Majalla" w:eastAsia="Calibri" w:hAnsi="Sakkal Majalla" w:cs="Sakkal Majalla"/>
          <w:color w:val="000000"/>
          <w:sz w:val="32"/>
          <w:szCs w:val="32"/>
          <w:shd w:val="clear" w:color="auto" w:fill="FFFFFF"/>
          <w:rtl/>
        </w:rPr>
        <w:t xml:space="preserve"> المورد (۱۹۹۷، ص ۱۹۸)، معلومات مبلغة، تبادل الأفكار أو الآراء أو</w:t>
      </w:r>
      <w:r w:rsidRPr="000D755E">
        <w:rPr>
          <w:rFonts w:ascii="Sakkal Majalla" w:eastAsia="Calibri" w:hAnsi="Sakkal Majalla" w:cs="Sakkal Majalla"/>
          <w:color w:val="000000"/>
          <w:sz w:val="32"/>
          <w:szCs w:val="32"/>
          <w:shd w:val="clear" w:color="auto" w:fill="FFFFFF"/>
        </w:rPr>
        <w:t> </w:t>
      </w:r>
      <w:hyperlink r:id="rId6" w:tgtFrame="_blank" w:history="1">
        <w:r w:rsidRPr="000D755E">
          <w:rPr>
            <w:rFonts w:ascii="Sakkal Majalla" w:eastAsia="Calibri" w:hAnsi="Sakkal Majalla" w:cs="Sakkal Majalla"/>
            <w:color w:val="000000"/>
            <w:sz w:val="32"/>
            <w:szCs w:val="32"/>
            <w:shd w:val="clear" w:color="auto" w:fill="FFFFFF"/>
            <w:rtl/>
          </w:rPr>
          <w:t>المعلومات</w:t>
        </w:r>
      </w:hyperlink>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من طريق الكلام أو الكتابة أو الإشارات</w:t>
      </w:r>
      <w:r w:rsidRPr="000D755E">
        <w:rPr>
          <w:rFonts w:ascii="Sakkal Majalla" w:eastAsia="Calibri" w:hAnsi="Sakkal Majalla" w:cs="Sakkal Majalla"/>
          <w:color w:val="000000"/>
          <w:sz w:val="32"/>
          <w:szCs w:val="32"/>
          <w:shd w:val="clear" w:color="auto" w:fill="FFFFFF"/>
        </w:rPr>
        <w:t xml:space="preserv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اشتقت كلمة اتصال</w:t>
      </w:r>
      <w:r w:rsidRPr="000D755E">
        <w:rPr>
          <w:rFonts w:ascii="Sakkal Majalla" w:eastAsia="Calibri" w:hAnsi="Sakkal Majalla" w:cs="Sakkal Majalla"/>
          <w:color w:val="000000"/>
          <w:sz w:val="32"/>
          <w:szCs w:val="32"/>
          <w:shd w:val="clear" w:color="auto" w:fill="FFFFFF"/>
        </w:rPr>
        <w:t xml:space="preserve"> communication </w:t>
      </w:r>
      <w:r w:rsidRPr="000D755E">
        <w:rPr>
          <w:rFonts w:ascii="Sakkal Majalla" w:eastAsia="Calibri" w:hAnsi="Sakkal Majalla" w:cs="Sakkal Majalla"/>
          <w:color w:val="000000"/>
          <w:sz w:val="32"/>
          <w:szCs w:val="32"/>
          <w:shd w:val="clear" w:color="auto" w:fill="FFFFFF"/>
          <w:rtl/>
        </w:rPr>
        <w:t>من الكلمة اللاتينية</w:t>
      </w:r>
      <w:r w:rsidRPr="000D755E">
        <w:rPr>
          <w:rFonts w:ascii="Sakkal Majalla" w:eastAsia="Calibri" w:hAnsi="Sakkal Majalla" w:cs="Sakkal Majalla"/>
          <w:color w:val="000000"/>
          <w:sz w:val="32"/>
          <w:szCs w:val="32"/>
          <w:shd w:val="clear" w:color="auto" w:fill="FFFFFF"/>
        </w:rPr>
        <w:t xml:space="preserve"> communce</w:t>
      </w:r>
      <w:r w:rsidRPr="000D755E">
        <w:rPr>
          <w:rFonts w:ascii="Sakkal Majalla" w:eastAsia="Calibri" w:hAnsi="Sakkal Majalla" w:cs="Sakkal Majalla"/>
          <w:color w:val="000000"/>
          <w:sz w:val="32"/>
          <w:szCs w:val="32"/>
          <w:shd w:val="clear" w:color="auto" w:fill="FFFFFF"/>
          <w:rtl/>
        </w:rPr>
        <w:t>، وتعني المشاركة، فالاتصال بالمشاركة مثلا، وبالمعلومات، أو تبادل المشاعر، أو الاتجاهات، أو الرأي، أو</w:t>
      </w:r>
      <w:r w:rsidRPr="000D755E">
        <w:rPr>
          <w:rFonts w:ascii="Sakkal Majalla" w:eastAsia="Calibri" w:hAnsi="Sakkal Majalla" w:cs="Sakkal Majalla"/>
          <w:color w:val="000000"/>
          <w:sz w:val="32"/>
          <w:szCs w:val="32"/>
          <w:shd w:val="clear" w:color="auto" w:fill="FFFFFF"/>
        </w:rPr>
        <w:t> </w:t>
      </w:r>
      <w:hyperlink r:id="rId7" w:tgtFrame="_blank" w:history="1">
        <w:r w:rsidRPr="000D755E">
          <w:rPr>
            <w:rFonts w:ascii="Sakkal Majalla" w:eastAsia="Calibri" w:hAnsi="Sakkal Majalla" w:cs="Sakkal Majalla"/>
            <w:color w:val="000000"/>
            <w:sz w:val="32"/>
            <w:szCs w:val="32"/>
            <w:shd w:val="clear" w:color="auto" w:fill="FFFFFF"/>
            <w:rtl/>
          </w:rPr>
          <w:t>اتخاذ القرارات</w:t>
        </w:r>
      </w:hyperlink>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أبو السعيد وعابد، ۲۰۱۰، ص۳</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pStyle w:val="NormalWeb"/>
        <w:bidi/>
        <w:spacing w:line="276" w:lineRule="auto"/>
        <w:jc w:val="both"/>
        <w:rPr>
          <w:rFonts w:ascii="Sakkal Majalla" w:eastAsia="Calibri" w:hAnsi="Sakkal Majalla" w:cs="Sakkal Majalla"/>
          <w:b/>
          <w:bCs/>
          <w:color w:val="000000"/>
          <w:sz w:val="32"/>
          <w:szCs w:val="32"/>
          <w:shd w:val="clear" w:color="auto" w:fill="FFFFFF"/>
          <w:lang w:eastAsia="en-US"/>
        </w:rPr>
      </w:pPr>
      <w:r w:rsidRPr="000D755E">
        <w:rPr>
          <w:rFonts w:ascii="Sakkal Majalla" w:eastAsia="Calibri" w:hAnsi="Sakkal Majalla" w:cs="Sakkal Majalla"/>
          <w:color w:val="000000"/>
          <w:sz w:val="32"/>
          <w:szCs w:val="32"/>
          <w:shd w:val="clear" w:color="auto" w:fill="FFFFFF"/>
          <w:lang w:eastAsia="en-US"/>
        </w:rPr>
        <w:t xml:space="preserve">- </w:t>
      </w:r>
      <w:r w:rsidRPr="000D755E">
        <w:rPr>
          <w:rFonts w:ascii="Sakkal Majalla" w:eastAsia="Calibri" w:hAnsi="Sakkal Majalla" w:cs="Sakkal Majalla"/>
          <w:b/>
          <w:bCs/>
          <w:color w:val="000000"/>
          <w:sz w:val="32"/>
          <w:szCs w:val="32"/>
          <w:u w:val="single"/>
          <w:shd w:val="clear" w:color="auto" w:fill="FFFFFF"/>
          <w:rtl/>
          <w:lang w:eastAsia="en-US"/>
        </w:rPr>
        <w:t>تعريف الاتصال اصطلاحا</w:t>
      </w:r>
      <w:r w:rsidRPr="000D755E">
        <w:rPr>
          <w:rFonts w:ascii="Sakkal Majalla" w:eastAsia="Calibri" w:hAnsi="Sakkal Majalla" w:cs="Sakkal Majalla"/>
          <w:b/>
          <w:bCs/>
          <w:color w:val="000000"/>
          <w:sz w:val="32"/>
          <w:szCs w:val="32"/>
          <w:shd w:val="clear" w:color="auto" w:fill="FFFFFF"/>
          <w:lang w:eastAsia="en-US"/>
        </w:rPr>
        <w:t xml:space="preserve"> : </w:t>
      </w:r>
      <w:r w:rsidRPr="000D755E">
        <w:rPr>
          <w:rFonts w:ascii="Sakkal Majalla" w:eastAsia="Calibri" w:hAnsi="Sakkal Majalla" w:cs="Sakkal Majalla"/>
          <w:color w:val="000000"/>
          <w:sz w:val="32"/>
          <w:szCs w:val="32"/>
          <w:shd w:val="clear" w:color="auto" w:fill="FFFFFF"/>
          <w:rtl/>
        </w:rPr>
        <w:t>الاتصال هو عملية انتقال وتبادل</w:t>
      </w:r>
      <w:r w:rsidRPr="000D755E">
        <w:rPr>
          <w:rFonts w:ascii="Sakkal Majalla" w:eastAsia="Calibri" w:hAnsi="Sakkal Majalla" w:cs="Sakkal Majalla"/>
          <w:color w:val="000000"/>
          <w:sz w:val="32"/>
          <w:szCs w:val="32"/>
          <w:shd w:val="clear" w:color="auto" w:fill="FFFFFF"/>
        </w:rPr>
        <w:t> </w:t>
      </w:r>
      <w:hyperlink r:id="rId8" w:tgtFrame="_blank" w:history="1">
        <w:r w:rsidRPr="000D755E">
          <w:rPr>
            <w:rFonts w:ascii="Sakkal Majalla" w:eastAsia="Calibri" w:hAnsi="Sakkal Majalla" w:cs="Sakkal Majalla"/>
            <w:color w:val="000000"/>
            <w:sz w:val="32"/>
            <w:szCs w:val="32"/>
            <w:shd w:val="clear" w:color="auto" w:fill="FFFFFF"/>
            <w:rtl/>
          </w:rPr>
          <w:t>المعلومات</w:t>
        </w:r>
      </w:hyperlink>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التي تتم بين الأفراد، من خلال تعاملاتهم وتفاعلاتهم المشتركة، بما يؤثر على ادراكاتهم واستجاباتهم السلوكية (حجازي ۲۰۰۹، ص ۱۲وقد أشار البكري (۲۰۰۳، ص 16) إلى أن مصطلح الاتصال يمثل النشاط الأساسي الذي تندرج تحته كافه أوجه النشاط الإعلامي والدعائي والإعلاني، فهو العلمية الرئيسية التي يمكن أن تنطوي بداخلها عمليات فرعية أو أوجه نشاطات متنوعة قد تختلف من حيث أهدافها ولكنها تتفق جميعا في أنها عمليات اتصال بالجماهير</w:t>
      </w:r>
      <w:r w:rsidRPr="000D755E">
        <w:rPr>
          <w:rFonts w:ascii="Sakkal Majalla" w:eastAsia="Calibri" w:hAnsi="Sakkal Majalla" w:cs="Sakkal Majalla"/>
          <w:color w:val="000000"/>
          <w:sz w:val="32"/>
          <w:szCs w:val="32"/>
          <w:shd w:val="clear" w:color="auto" w:fill="FFFFFF"/>
        </w:rPr>
        <w:t>.</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ومما سبق يتضح أن الاتصال ضرورة أساسية لربط الإنسان بمن حوله، فهو وسيلة التأثير بالآخرين وكذلك التأثر بهم</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pStyle w:val="Titre3"/>
        <w:pBdr>
          <w:bottom w:val="single" w:sz="6" w:space="8" w:color="EEEEEE"/>
        </w:pBdr>
        <w:shd w:val="clear" w:color="auto" w:fill="EEEEEE"/>
        <w:bidi/>
        <w:spacing w:before="75" w:beforeAutospacing="0" w:after="225" w:afterAutospacing="0" w:line="276" w:lineRule="auto"/>
        <w:jc w:val="both"/>
        <w:rPr>
          <w:rFonts w:ascii="Sakkal Majalla" w:eastAsia="Calibri" w:hAnsi="Sakkal Majalla" w:cs="Sakkal Majalla"/>
          <w:color w:val="000000"/>
          <w:sz w:val="32"/>
          <w:szCs w:val="32"/>
          <w:shd w:val="clear" w:color="auto" w:fill="FFFFFF"/>
          <w:lang w:eastAsia="en-US"/>
        </w:rPr>
      </w:pPr>
      <w:r w:rsidRPr="000D755E">
        <w:rPr>
          <w:rFonts w:ascii="Sakkal Majalla" w:eastAsia="Calibri" w:hAnsi="Sakkal Majalla" w:cs="Sakkal Majalla"/>
          <w:color w:val="000000"/>
          <w:sz w:val="32"/>
          <w:szCs w:val="32"/>
          <w:shd w:val="clear" w:color="auto" w:fill="FFFFFF"/>
          <w:rtl/>
          <w:lang w:eastAsia="en-US"/>
        </w:rPr>
        <w:t>أهمية الاتصال</w:t>
      </w:r>
      <w:r w:rsidRPr="000D755E">
        <w:rPr>
          <w:rFonts w:ascii="Sakkal Majalla" w:eastAsia="Calibri" w:hAnsi="Sakkal Majalla" w:cs="Sakkal Majalla"/>
          <w:color w:val="000000"/>
          <w:sz w:val="32"/>
          <w:szCs w:val="32"/>
          <w:shd w:val="clear" w:color="auto" w:fill="FFFFFF"/>
          <w:lang w:eastAsia="en-US"/>
        </w:rPr>
        <w:t xml:space="preserv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نوجز أهمية الاتصال في إدارة المؤسسات فيما يلي</w:t>
      </w:r>
      <w:r w:rsidRPr="000D755E">
        <w:rPr>
          <w:rFonts w:ascii="Sakkal Majalla" w:eastAsia="Calibri" w:hAnsi="Sakkal Majalla" w:cs="Sakkal Majalla"/>
          <w:color w:val="000000"/>
          <w:sz w:val="32"/>
          <w:szCs w:val="32"/>
          <w:shd w:val="clear" w:color="auto" w:fill="FFFFFF"/>
        </w:rPr>
        <w:t xml:space="preserve"> : </w:t>
      </w:r>
    </w:p>
    <w:p w:rsidR="000D755E" w:rsidRPr="000D755E" w:rsidRDefault="000D755E" w:rsidP="000D755E">
      <w:pPr>
        <w:shd w:val="clear" w:color="auto" w:fill="FFFFFF"/>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br/>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يتم من خلال الاتصال نقل المعلومات والبيانات والإحصاءات والمفاهيم عبر القنوات المختلفة، مما يسهم بشكل أو بآخر في</w:t>
      </w:r>
      <w:r w:rsidRPr="000D755E">
        <w:rPr>
          <w:rFonts w:ascii="Sakkal Majalla" w:eastAsia="Calibri" w:hAnsi="Sakkal Majalla" w:cs="Sakkal Majalla"/>
          <w:color w:val="000000"/>
          <w:sz w:val="32"/>
          <w:szCs w:val="32"/>
          <w:shd w:val="clear" w:color="auto" w:fill="FFFFFF"/>
        </w:rPr>
        <w:t> </w:t>
      </w:r>
      <w:hyperlink r:id="rId9" w:tgtFrame="_blank" w:history="1">
        <w:r w:rsidRPr="000D755E">
          <w:rPr>
            <w:rFonts w:ascii="Sakkal Majalla" w:eastAsia="Calibri" w:hAnsi="Sakkal Majalla" w:cs="Sakkal Majalla"/>
            <w:color w:val="000000"/>
            <w:sz w:val="32"/>
            <w:szCs w:val="32"/>
            <w:shd w:val="clear" w:color="auto" w:fill="FFFFFF"/>
            <w:rtl/>
          </w:rPr>
          <w:t>اتخاذ القرارات الإدارية</w:t>
        </w:r>
      </w:hyperlink>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وتحقيق نجاح المؤسسة ونموها وتطورها</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تساهم الاتصالات في أحكام المتابعة والسيطرة على الأعمال التي يمارسها أعضاء المؤسسة من خلال المقابلات والتقارير التي تنتقل باستمرار بين الأفراد عبر المستويات الإدارية المختلفة</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lastRenderedPageBreak/>
        <w:t>وبذلك يتمكن المدير من الوقوف على نقاط الضعف الخاصة بأداء الأفراد والسعي لعالجتها بشكل يضمن كفاءة عالية في</w:t>
      </w:r>
      <w:r w:rsidRPr="000D755E">
        <w:rPr>
          <w:rFonts w:ascii="Sakkal Majalla" w:eastAsia="Calibri" w:hAnsi="Sakkal Majalla" w:cs="Sakkal Majalla"/>
          <w:color w:val="000000"/>
          <w:sz w:val="32"/>
          <w:szCs w:val="32"/>
          <w:shd w:val="clear" w:color="auto" w:fill="FFFFFF"/>
        </w:rPr>
        <w:t> </w:t>
      </w:r>
      <w:hyperlink r:id="rId10" w:tgtFrame="_blank" w:history="1">
        <w:r w:rsidRPr="000D755E">
          <w:rPr>
            <w:rFonts w:ascii="Sakkal Majalla" w:eastAsia="Calibri" w:hAnsi="Sakkal Majalla" w:cs="Sakkal Majalla"/>
            <w:color w:val="000000"/>
            <w:sz w:val="32"/>
            <w:szCs w:val="32"/>
            <w:shd w:val="clear" w:color="auto" w:fill="FFFFFF"/>
            <w:rtl/>
          </w:rPr>
          <w:t>أداء المنظمة</w:t>
        </w:r>
      </w:hyperlink>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الاتصالات هي المفتاح المؤدي للإدارة، فتنسيق الجهود يعد أساسا في النظام التعاوني، حيث يتم على أساس هذا التنسيق تحقيق أهداف المنظمة بشكل فعال</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تعد عملية الاتصال بين الأفراد ضرورة أساسية في توجيه وتغيير السلوك الفردي والجماعي للعاملين في المنظمة، كما تعد العوامل المؤثرة في اتجاهات الأفراد العاملين داخلها</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يتم من خلال عملية الاتصال، اطلاع الرئيس على نشاط مرؤوسيه، كما يستطيع التعرف أيضا على مدى تقبلهم لأرائه، وأفكاره، وأعماله داخل المنظمة</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pStyle w:val="Titre3"/>
        <w:pBdr>
          <w:bottom w:val="single" w:sz="6" w:space="8" w:color="EEEEEE"/>
        </w:pBdr>
        <w:shd w:val="clear" w:color="auto" w:fill="EEEEEE"/>
        <w:bidi/>
        <w:spacing w:before="75" w:beforeAutospacing="0" w:after="225" w:afterAutospacing="0" w:line="276" w:lineRule="auto"/>
        <w:jc w:val="both"/>
        <w:rPr>
          <w:rFonts w:ascii="Sakkal Majalla" w:eastAsia="Calibri" w:hAnsi="Sakkal Majalla" w:cs="Sakkal Majalla"/>
          <w:color w:val="000000"/>
          <w:sz w:val="32"/>
          <w:szCs w:val="32"/>
          <w:shd w:val="clear" w:color="auto" w:fill="FFFFFF"/>
          <w:lang w:eastAsia="en-US"/>
        </w:rPr>
      </w:pPr>
      <w:r w:rsidRPr="000D755E">
        <w:rPr>
          <w:rFonts w:ascii="Sakkal Majalla" w:eastAsia="Calibri" w:hAnsi="Sakkal Majalla" w:cs="Sakkal Majalla"/>
          <w:color w:val="000000"/>
          <w:sz w:val="32"/>
          <w:szCs w:val="32"/>
          <w:shd w:val="clear" w:color="auto" w:fill="FFFFFF"/>
          <w:rtl/>
          <w:lang w:eastAsia="en-US"/>
        </w:rPr>
        <w:t>أهداف الاتصال</w:t>
      </w:r>
      <w:r w:rsidRPr="000D755E">
        <w:rPr>
          <w:rFonts w:ascii="Sakkal Majalla" w:eastAsia="Calibri" w:hAnsi="Sakkal Majalla" w:cs="Sakkal Majalla"/>
          <w:color w:val="000000"/>
          <w:sz w:val="32"/>
          <w:szCs w:val="32"/>
          <w:shd w:val="clear" w:color="auto" w:fill="FFFFFF"/>
          <w:lang w:eastAsia="en-US"/>
        </w:rPr>
        <w:t xml:space="preserv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إن عملية الاتصال بشكل عام تسعى إلى تحقيق هدف عام وهو التأثير في المستقبل، حتى يحقق المشاركة في الخبرة مع المرسل، وقد ينصب هذا التأثير على أفكاره لتعديلها وتغيرها، أو على اتجاهاته أو مهاراته (نصر الله، ۲۰۰۱، ص ۱۲۱</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الاتصال الفعال يساعد على</w:t>
      </w:r>
      <w:r w:rsidRPr="000D755E">
        <w:rPr>
          <w:rFonts w:ascii="Sakkal Majalla" w:eastAsia="Calibri" w:hAnsi="Sakkal Majalla" w:cs="Sakkal Majalla"/>
          <w:color w:val="000000"/>
          <w:sz w:val="32"/>
          <w:szCs w:val="32"/>
          <w:shd w:val="clear" w:color="auto" w:fill="FFFFFF"/>
        </w:rPr>
        <w:t>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تبادل المعلومات</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تحقيق التفاهم والانسجام</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الفوز بتعاون الآخرين</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وضوح الأفكار والموضوعات والمضمون</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احدث التغييرات المطلوبة في الأداء والسلوك</w:t>
      </w:r>
      <w:r w:rsidRPr="000D755E">
        <w:rPr>
          <w:rFonts w:ascii="Sakkal Majalla" w:eastAsia="Calibri" w:hAnsi="Sakkal Majalla" w:cs="Sakkal Majalla"/>
          <w:color w:val="000000"/>
          <w:sz w:val="32"/>
          <w:szCs w:val="32"/>
          <w:shd w:val="clear" w:color="auto" w:fill="FFFFFF"/>
        </w:rPr>
        <w:t>.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أداء الأعمال بطريقة أفضل</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منع حدوث الازدواجية أو التضارب في العمل من خلال التشاور</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lastRenderedPageBreak/>
        <w:t>- </w:t>
      </w:r>
      <w:r w:rsidRPr="000D755E">
        <w:rPr>
          <w:rFonts w:ascii="Sakkal Majalla" w:eastAsia="Calibri" w:hAnsi="Sakkal Majalla" w:cs="Sakkal Majalla"/>
          <w:color w:val="000000"/>
          <w:sz w:val="32"/>
          <w:szCs w:val="32"/>
          <w:shd w:val="clear" w:color="auto" w:fill="FFFFFF"/>
          <w:rtl/>
        </w:rPr>
        <w:t>تمكين</w:t>
      </w:r>
      <w:r w:rsidRPr="000D755E">
        <w:rPr>
          <w:rFonts w:ascii="Sakkal Majalla" w:eastAsia="Calibri" w:hAnsi="Sakkal Majalla" w:cs="Sakkal Majalla"/>
          <w:color w:val="000000"/>
          <w:sz w:val="32"/>
          <w:szCs w:val="32"/>
          <w:shd w:val="clear" w:color="auto" w:fill="FFFFFF"/>
        </w:rPr>
        <w:t> </w:t>
      </w:r>
      <w:hyperlink r:id="rId11" w:tgtFrame="_blank" w:history="1">
        <w:r w:rsidRPr="000D755E">
          <w:rPr>
            <w:rFonts w:ascii="Sakkal Majalla" w:eastAsia="Calibri" w:hAnsi="Sakkal Majalla" w:cs="Sakkal Majalla"/>
            <w:color w:val="000000"/>
            <w:sz w:val="32"/>
            <w:szCs w:val="32"/>
            <w:shd w:val="clear" w:color="auto" w:fill="FFFFFF"/>
            <w:rtl/>
          </w:rPr>
          <w:t>القيادة</w:t>
        </w:r>
      </w:hyperlink>
      <w:r w:rsidRPr="000D755E">
        <w:rPr>
          <w:rFonts w:ascii="Sakkal Majalla" w:eastAsia="Calibri" w:hAnsi="Sakkal Majalla" w:cs="Sakkal Majalla"/>
          <w:color w:val="000000"/>
          <w:sz w:val="32"/>
          <w:szCs w:val="32"/>
          <w:shd w:val="clear" w:color="auto" w:fill="FFFFFF"/>
        </w:rPr>
        <w:t> </w:t>
      </w:r>
      <w:r w:rsidRPr="000D755E">
        <w:rPr>
          <w:rFonts w:ascii="Sakkal Majalla" w:eastAsia="Calibri" w:hAnsi="Sakkal Majalla" w:cs="Sakkal Majalla"/>
          <w:color w:val="000000"/>
          <w:sz w:val="32"/>
          <w:szCs w:val="32"/>
          <w:shd w:val="clear" w:color="auto" w:fill="FFFFFF"/>
          <w:rtl/>
        </w:rPr>
        <w:t>في المنظمة من توصيل توجيهاتها وأفكارها، ونصائحها إلى العاملين، وفي الوقت نفسه تمكين العاملين من توصيل مقترحاتهم وآرائهم و وجهات نظرهم وشكواهم إلى القادة</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pStyle w:val="Titre3"/>
        <w:pBdr>
          <w:bottom w:val="single" w:sz="6" w:space="8" w:color="EEEEEE"/>
        </w:pBdr>
        <w:shd w:val="clear" w:color="auto" w:fill="EEEEEE"/>
        <w:bidi/>
        <w:spacing w:before="75" w:beforeAutospacing="0" w:after="225" w:afterAutospacing="0" w:line="276" w:lineRule="auto"/>
        <w:jc w:val="both"/>
        <w:rPr>
          <w:rFonts w:ascii="Sakkal Majalla" w:eastAsia="Calibri" w:hAnsi="Sakkal Majalla" w:cs="Sakkal Majalla"/>
          <w:b w:val="0"/>
          <w:bCs w:val="0"/>
          <w:color w:val="000000"/>
          <w:sz w:val="32"/>
          <w:szCs w:val="32"/>
          <w:shd w:val="clear" w:color="auto" w:fill="FFFFFF"/>
          <w:lang w:eastAsia="en-US"/>
        </w:rPr>
      </w:pPr>
      <w:r w:rsidRPr="000D755E">
        <w:rPr>
          <w:rFonts w:ascii="Sakkal Majalla" w:eastAsia="Calibri" w:hAnsi="Sakkal Majalla" w:cs="Sakkal Majalla"/>
          <w:b w:val="0"/>
          <w:bCs w:val="0"/>
          <w:color w:val="000000"/>
          <w:sz w:val="32"/>
          <w:szCs w:val="32"/>
          <w:shd w:val="clear" w:color="auto" w:fill="FFFFFF"/>
          <w:lang w:eastAsia="en-US"/>
        </w:rPr>
        <w:t> </w:t>
      </w:r>
      <w:r w:rsidRPr="000D755E">
        <w:rPr>
          <w:rFonts w:ascii="Sakkal Majalla" w:eastAsia="Calibri" w:hAnsi="Sakkal Majalla" w:cs="Sakkal Majalla"/>
          <w:b w:val="0"/>
          <w:bCs w:val="0"/>
          <w:color w:val="000000"/>
          <w:sz w:val="32"/>
          <w:szCs w:val="32"/>
          <w:shd w:val="clear" w:color="auto" w:fill="FFFFFF"/>
          <w:rtl/>
          <w:lang w:eastAsia="en-US"/>
        </w:rPr>
        <w:t>عناصر عملية الاتصال</w:t>
      </w:r>
      <w:r w:rsidRPr="000D755E">
        <w:rPr>
          <w:rFonts w:ascii="Sakkal Majalla" w:eastAsia="Calibri" w:hAnsi="Sakkal Majalla" w:cs="Sakkal Majalla"/>
          <w:b w:val="0"/>
          <w:bCs w:val="0"/>
          <w:color w:val="000000"/>
          <w:sz w:val="32"/>
          <w:szCs w:val="32"/>
          <w:shd w:val="clear" w:color="auto" w:fill="FFFFFF"/>
          <w:lang w:eastAsia="en-US"/>
        </w:rPr>
        <w:t xml:space="preserv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تتطلب عملية الاتصال، لكي تكتمل، عددا من العناصر أو المكونات الأساسية المترابطة والمكملة البعضها البعض، وبدون هذه العناصر لا يمكن لعميلة الاتصال أن تتم بشكل فعال ومؤثر</w:t>
      </w:r>
      <w:r w:rsidRPr="000D755E">
        <w:rPr>
          <w:rFonts w:ascii="Sakkal Majalla" w:eastAsia="Calibri" w:hAnsi="Sakkal Majalla" w:cs="Sakkal Majalla"/>
          <w:color w:val="000000"/>
          <w:sz w:val="32"/>
          <w:szCs w:val="32"/>
          <w:shd w:val="clear" w:color="auto" w:fill="FFFFFF"/>
        </w:rPr>
        <w:t>.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tl/>
        </w:rPr>
        <w:t>فقد ذكر أبو النصر</w:t>
      </w:r>
      <w:r w:rsidRPr="000D755E">
        <w:rPr>
          <w:rFonts w:ascii="Sakkal Majalla" w:eastAsia="Calibri" w:hAnsi="Sakkal Majalla" w:cs="Sakkal Majalla"/>
          <w:b/>
          <w:bCs/>
          <w:color w:val="000000"/>
          <w:sz w:val="32"/>
          <w:szCs w:val="32"/>
          <w:shd w:val="clear" w:color="auto" w:fill="FFFFFF"/>
          <w:rtl/>
        </w:rPr>
        <w:t xml:space="preserve"> (2012، ص 24) ستة عناصر لعملية الاتصال، هي كالآتي</w:t>
      </w:r>
      <w:r w:rsidRPr="000D755E">
        <w:rPr>
          <w:rFonts w:ascii="Sakkal Majalla" w:eastAsia="Calibri" w:hAnsi="Sakkal Majalla" w:cs="Sakkal Majalla"/>
          <w:color w:val="000000"/>
          <w:sz w:val="32"/>
          <w:szCs w:val="32"/>
          <w:shd w:val="clear" w:color="auto" w:fill="FFFFFF"/>
        </w:rPr>
        <w:t xml:space="preserv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xml:space="preserve">1- </w:t>
      </w:r>
      <w:r w:rsidRPr="000D755E">
        <w:rPr>
          <w:rFonts w:ascii="Sakkal Majalla" w:eastAsia="Calibri" w:hAnsi="Sakkal Majalla" w:cs="Sakkal Majalla"/>
          <w:color w:val="000000"/>
          <w:sz w:val="32"/>
          <w:szCs w:val="32"/>
          <w:shd w:val="clear" w:color="auto" w:fill="FFFFFF"/>
          <w:rtl/>
        </w:rPr>
        <w:t>هدف</w:t>
      </w:r>
      <w:r w:rsidRPr="000D755E">
        <w:rPr>
          <w:rFonts w:ascii="Sakkal Majalla" w:eastAsia="Calibri" w:hAnsi="Sakkal Majalla" w:cs="Sakkal Majalla"/>
          <w:color w:val="000000"/>
          <w:sz w:val="32"/>
          <w:szCs w:val="32"/>
          <w:shd w:val="clear" w:color="auto" w:fill="FFFFFF"/>
        </w:rPr>
        <w:t xml:space="preserve"> AIM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xml:space="preserve">2- </w:t>
      </w:r>
      <w:r w:rsidRPr="000D755E">
        <w:rPr>
          <w:rFonts w:ascii="Sakkal Majalla" w:eastAsia="Calibri" w:hAnsi="Sakkal Majalla" w:cs="Sakkal Majalla"/>
          <w:color w:val="000000"/>
          <w:sz w:val="32"/>
          <w:szCs w:val="32"/>
          <w:shd w:val="clear" w:color="auto" w:fill="FFFFFF"/>
          <w:rtl/>
        </w:rPr>
        <w:t>مرسل</w:t>
      </w:r>
      <w:r w:rsidRPr="000D755E">
        <w:rPr>
          <w:rFonts w:ascii="Sakkal Majalla" w:eastAsia="Calibri" w:hAnsi="Sakkal Majalla" w:cs="Sakkal Majalla"/>
          <w:color w:val="000000"/>
          <w:sz w:val="32"/>
          <w:szCs w:val="32"/>
          <w:shd w:val="clear" w:color="auto" w:fill="FFFFFF"/>
        </w:rPr>
        <w:t xml:space="preserve"> Sender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xml:space="preserve">3- </w:t>
      </w:r>
      <w:r w:rsidRPr="000D755E">
        <w:rPr>
          <w:rFonts w:ascii="Sakkal Majalla" w:eastAsia="Calibri" w:hAnsi="Sakkal Majalla" w:cs="Sakkal Majalla"/>
          <w:color w:val="000000"/>
          <w:sz w:val="32"/>
          <w:szCs w:val="32"/>
          <w:shd w:val="clear" w:color="auto" w:fill="FFFFFF"/>
          <w:rtl/>
        </w:rPr>
        <w:t>مستقبل</w:t>
      </w:r>
      <w:r w:rsidRPr="000D755E">
        <w:rPr>
          <w:rFonts w:ascii="Sakkal Majalla" w:eastAsia="Calibri" w:hAnsi="Sakkal Majalla" w:cs="Sakkal Majalla"/>
          <w:color w:val="000000"/>
          <w:sz w:val="32"/>
          <w:szCs w:val="32"/>
          <w:shd w:val="clear" w:color="auto" w:fill="FFFFFF"/>
        </w:rPr>
        <w:t xml:space="preserve"> Receiver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xml:space="preserve">4- </w:t>
      </w:r>
      <w:r w:rsidRPr="000D755E">
        <w:rPr>
          <w:rFonts w:ascii="Sakkal Majalla" w:eastAsia="Calibri" w:hAnsi="Sakkal Majalla" w:cs="Sakkal Majalla"/>
          <w:color w:val="000000"/>
          <w:sz w:val="32"/>
          <w:szCs w:val="32"/>
          <w:shd w:val="clear" w:color="auto" w:fill="FFFFFF"/>
          <w:rtl/>
        </w:rPr>
        <w:t>رسالة</w:t>
      </w:r>
      <w:r w:rsidRPr="000D755E">
        <w:rPr>
          <w:rFonts w:ascii="Sakkal Majalla" w:eastAsia="Calibri" w:hAnsi="Sakkal Majalla" w:cs="Sakkal Majalla"/>
          <w:color w:val="000000"/>
          <w:sz w:val="32"/>
          <w:szCs w:val="32"/>
          <w:shd w:val="clear" w:color="auto" w:fill="FFFFFF"/>
        </w:rPr>
        <w:t xml:space="preserve"> Message . </w:t>
      </w:r>
    </w:p>
    <w:p w:rsidR="000D755E" w:rsidRPr="000D755E" w:rsidRDefault="000D755E" w:rsidP="000D755E">
      <w:pPr>
        <w:bidi/>
        <w:jc w:val="both"/>
        <w:rPr>
          <w:rFonts w:ascii="Sakkal Majalla" w:eastAsia="Calibri" w:hAnsi="Sakkal Majalla" w:cs="Sakkal Majalla"/>
          <w:color w:val="000000"/>
          <w:sz w:val="32"/>
          <w:szCs w:val="32"/>
          <w:shd w:val="clear" w:color="auto" w:fill="FFFFFF"/>
        </w:rPr>
      </w:pPr>
      <w:r w:rsidRPr="000D755E">
        <w:rPr>
          <w:rFonts w:ascii="Sakkal Majalla" w:eastAsia="Calibri" w:hAnsi="Sakkal Majalla" w:cs="Sakkal Majalla"/>
          <w:color w:val="000000"/>
          <w:sz w:val="32"/>
          <w:szCs w:val="32"/>
          <w:shd w:val="clear" w:color="auto" w:fill="FFFFFF"/>
        </w:rPr>
        <w:t xml:space="preserve">5- </w:t>
      </w:r>
      <w:r w:rsidRPr="000D755E">
        <w:rPr>
          <w:rFonts w:ascii="Sakkal Majalla" w:eastAsia="Calibri" w:hAnsi="Sakkal Majalla" w:cs="Sakkal Majalla"/>
          <w:color w:val="000000"/>
          <w:sz w:val="32"/>
          <w:szCs w:val="32"/>
          <w:shd w:val="clear" w:color="auto" w:fill="FFFFFF"/>
          <w:rtl/>
        </w:rPr>
        <w:t>وسيلة</w:t>
      </w:r>
      <w:r w:rsidRPr="000D755E">
        <w:rPr>
          <w:rFonts w:ascii="Sakkal Majalla" w:eastAsia="Calibri" w:hAnsi="Sakkal Majalla" w:cs="Sakkal Majalla"/>
          <w:color w:val="000000"/>
          <w:sz w:val="32"/>
          <w:szCs w:val="32"/>
          <w:shd w:val="clear" w:color="auto" w:fill="FFFFFF"/>
        </w:rPr>
        <w:t xml:space="preserve"> Mean . </w:t>
      </w:r>
    </w:p>
    <w:p w:rsidR="00B7777A" w:rsidRPr="00950627" w:rsidRDefault="00B7777A" w:rsidP="000D755E">
      <w:pPr>
        <w:shd w:val="clear" w:color="auto" w:fill="FFFFFF"/>
        <w:bidi/>
        <w:spacing w:after="150" w:line="240" w:lineRule="auto"/>
        <w:jc w:val="both"/>
        <w:rPr>
          <w:rFonts w:ascii="Sakkal Majalla" w:eastAsia="Times New Roman" w:hAnsi="Sakkal Majalla" w:cs="Sakkal Majalla"/>
          <w:sz w:val="24"/>
          <w:szCs w:val="24"/>
        </w:rPr>
      </w:pP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Pr>
      </w:pPr>
      <w:r w:rsidRPr="00B7777A">
        <w:rPr>
          <w:rFonts w:ascii="Sakkal Majalla" w:eastAsia="Calibri" w:hAnsi="Sakkal Majalla" w:cs="Sakkal Majalla"/>
          <w:b/>
          <w:bCs/>
          <w:color w:val="000000"/>
          <w:sz w:val="36"/>
          <w:szCs w:val="36"/>
          <w:u w:val="single"/>
          <w:shd w:val="clear" w:color="auto" w:fill="FFFFFF"/>
        </w:rPr>
        <w:t>3-</w:t>
      </w:r>
      <w:r w:rsidRPr="00B7777A">
        <w:rPr>
          <w:rFonts w:ascii="Sakkal Majalla" w:eastAsia="Calibri" w:hAnsi="Sakkal Majalla" w:cs="Sakkal Majalla"/>
          <w:b/>
          <w:bCs/>
          <w:color w:val="000000"/>
          <w:sz w:val="36"/>
          <w:szCs w:val="36"/>
          <w:u w:val="single"/>
          <w:shd w:val="clear" w:color="auto" w:fill="FFFFFF"/>
          <w:rtl/>
        </w:rPr>
        <w:t>العلاقات العامة</w:t>
      </w:r>
      <w:r w:rsidRPr="00B7777A">
        <w:rPr>
          <w:rFonts w:ascii="Sakkal Majalla" w:eastAsia="Calibri" w:hAnsi="Sakkal Majalla" w:cs="Sakkal Majalla"/>
          <w:color w:val="000000"/>
          <w:sz w:val="32"/>
          <w:szCs w:val="32"/>
          <w:shd w:val="clear" w:color="auto" w:fill="FFFFFF"/>
          <w:rtl/>
        </w:rPr>
        <w:t>: هي عبارة عن مفهوم لفظي مكون من كلمتين العلاقات والعامة</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b/>
          <w:bCs/>
          <w:color w:val="000000"/>
          <w:sz w:val="32"/>
          <w:szCs w:val="32"/>
          <w:shd w:val="clear" w:color="auto" w:fill="FFFFFF"/>
          <w:rtl/>
        </w:rPr>
        <w:t>أ- العلاقات</w:t>
      </w:r>
      <w:r w:rsidRPr="00B7777A">
        <w:rPr>
          <w:rFonts w:ascii="Sakkal Majalla" w:eastAsia="Calibri" w:hAnsi="Sakkal Majalla" w:cs="Sakkal Majalla"/>
          <w:color w:val="000000"/>
          <w:sz w:val="32"/>
          <w:szCs w:val="32"/>
          <w:shd w:val="clear" w:color="auto" w:fill="FFFFFF"/>
          <w:rtl/>
        </w:rPr>
        <w:t>:</w:t>
      </w:r>
      <w:r>
        <w:rPr>
          <w:rFonts w:ascii="Sakkal Majalla" w:eastAsia="Calibri" w:hAnsi="Sakkal Majalla" w:cs="Sakkal Majalla" w:hint="cs"/>
          <w:color w:val="000000"/>
          <w:sz w:val="32"/>
          <w:szCs w:val="32"/>
          <w:shd w:val="clear" w:color="auto" w:fill="FFFFFF"/>
          <w:rtl/>
        </w:rPr>
        <w:t xml:space="preserve"> لغة</w:t>
      </w:r>
      <w:r w:rsidRPr="00B7777A">
        <w:rPr>
          <w:rFonts w:ascii="Sakkal Majalla" w:eastAsia="Calibri" w:hAnsi="Sakkal Majalla" w:cs="Sakkal Majalla"/>
          <w:color w:val="000000"/>
          <w:sz w:val="32"/>
          <w:szCs w:val="32"/>
          <w:shd w:val="clear" w:color="auto" w:fill="FFFFFF"/>
          <w:rtl/>
        </w:rPr>
        <w:t xml:space="preserve"> "هي جمع علاقة والعلاقة بالفتح هي الربط بين موضوعين أو أكثر وبذلك فان العلاقات هي الروابط والآثار المتبادلة التي تنشا استجابة لنشاط أو أسلوب والاستجابة شرط أساسي لتكوين علاقة اجتماعية "والعلاقة هي مجموع الصلات والاتصالات التي تكون بين هيئة أو شركة أو منظمة من جهة والجمهور من جهة أخري أما "العامة " فتشير إلى الجماهير ويقصد بهآ الجمهور المختلف الذي تربطه مصالحه ونشاطاته بالمنظمة</w:t>
      </w:r>
      <w:r w:rsidRPr="00B7777A">
        <w:rPr>
          <w:rFonts w:ascii="Sakkal Majalla" w:eastAsia="Calibri" w:hAnsi="Sakkal Majalla" w:cs="Sakkal Majalla"/>
          <w:color w:val="000000"/>
          <w:sz w:val="32"/>
          <w:szCs w:val="32"/>
          <w:shd w:val="clear" w:color="auto" w:fill="FFFFFF"/>
          <w:rtl/>
        </w:rPr>
        <w:footnoteReference w:id="11"/>
      </w:r>
      <w:r w:rsidRPr="00B7777A">
        <w:rPr>
          <w:rFonts w:ascii="Sakkal Majalla" w:eastAsia="Calibri" w:hAnsi="Sakkal Majalla" w:cs="Sakkal Majalla"/>
          <w:color w:val="000000"/>
          <w:sz w:val="32"/>
          <w:szCs w:val="32"/>
          <w:shd w:val="clear" w:color="auto" w:fill="FFFFFF"/>
          <w:rtl/>
        </w:rPr>
        <w:t>.</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color w:val="000000"/>
          <w:sz w:val="32"/>
          <w:szCs w:val="32"/>
          <w:shd w:val="clear" w:color="auto" w:fill="FFFFFF"/>
          <w:rtl/>
        </w:rPr>
        <w:t>ويعرفها قاموس ويبستر"هي العلاقات مع الجمهور من خلال النشر بهدف إعلام الجمهور بنشاط المؤسسة وسياستها والعمل على خلق رأي عام محابى ومؤيد لكل ما يصدر عن المؤسسة من قرارات أو سياسات"</w:t>
      </w:r>
      <w:r w:rsidRPr="00B7777A">
        <w:rPr>
          <w:rFonts w:ascii="Sakkal Majalla" w:eastAsia="Calibri" w:hAnsi="Sakkal Majalla" w:cs="Sakkal Majalla"/>
          <w:color w:val="000000"/>
          <w:sz w:val="32"/>
          <w:szCs w:val="32"/>
          <w:shd w:val="clear" w:color="auto" w:fill="FFFFFF"/>
          <w:rtl/>
        </w:rPr>
        <w:footnoteReference w:id="12"/>
      </w:r>
      <w:r w:rsidRPr="00B7777A">
        <w:rPr>
          <w:rFonts w:ascii="Sakkal Majalla" w:eastAsia="Calibri" w:hAnsi="Sakkal Majalla" w:cs="Sakkal Majalla"/>
          <w:color w:val="000000"/>
          <w:sz w:val="32"/>
          <w:szCs w:val="32"/>
          <w:shd w:val="clear" w:color="auto" w:fill="FFFFFF"/>
          <w:rtl/>
        </w:rPr>
        <w:t xml:space="preserve">. مما أشار إليه هذا التعريف هو دور العلاقات العامة وهدفها في التعريف بسياسات </w:t>
      </w:r>
      <w:r w:rsidRPr="00B7777A">
        <w:rPr>
          <w:rFonts w:ascii="Sakkal Majalla" w:eastAsia="Calibri" w:hAnsi="Sakkal Majalla" w:cs="Sakkal Majalla"/>
          <w:color w:val="000000"/>
          <w:sz w:val="32"/>
          <w:szCs w:val="32"/>
          <w:shd w:val="clear" w:color="auto" w:fill="FFFFFF"/>
          <w:rtl/>
        </w:rPr>
        <w:lastRenderedPageBreak/>
        <w:t>وبرامج والأنشطة التي تقوم بهآ المؤسسة وتكوين علاقات طيبة وسليمة مع جمهورها من خلال تكوين صورة جيدة ورأي عام مؤيد.</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b/>
          <w:bCs/>
          <w:color w:val="000000"/>
          <w:sz w:val="32"/>
          <w:szCs w:val="32"/>
          <w:shd w:val="clear" w:color="auto" w:fill="FFFFFF"/>
          <w:rtl/>
        </w:rPr>
        <w:t>ب-اصطلاحا</w:t>
      </w:r>
      <w:r w:rsidRPr="00B7777A">
        <w:rPr>
          <w:rFonts w:ascii="Sakkal Majalla" w:eastAsia="Calibri" w:hAnsi="Sakkal Majalla" w:cs="Sakkal Majalla"/>
          <w:color w:val="000000"/>
          <w:sz w:val="32"/>
          <w:szCs w:val="32"/>
          <w:shd w:val="clear" w:color="auto" w:fill="FFFFFF"/>
          <w:rtl/>
        </w:rPr>
        <w:t>: من الصعب تحديد مفهوم دقيق للعلاقات العامة، حيث أن كل باحث يعرفها علي حسب مجال تخصصه، لذلك سيتم عرض بعض تعاريف العلاقات العامة:</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color w:val="000000"/>
          <w:sz w:val="32"/>
          <w:szCs w:val="32"/>
          <w:shd w:val="clear" w:color="auto" w:fill="FFFFFF"/>
          <w:rtl/>
        </w:rPr>
        <w:t>عرفها المعجم الإعلامي ب: العلاقات العامة هي الجهود الإدارية المخططة والمستمرة والهادفة الموجهة لبناء علاقات سليمة ومجدية قائمة علي أساس التفاعل والاقتناع والاتصال المتبادل بين مؤسسة ما وجمهورها لتحقيق أهدافها ولتحقيق الانسجام الاجتماعي والبيئي بينهما عن طريق النشاط الداخلي القائم على النقد الذاتي لتصحيح الأوضاع والنشاط التجاري الذي يشغل جميع وسائل النشر المتاحة لنشر المعلومات والحقائق والأفكار وشرحها وتفسيرها وتطبيق كافة الأساليب المؤدية إلي ذلك بواسطة أفراد مؤهلين لممارسة أنشطتها المختلفة.</w:t>
      </w:r>
      <w:r w:rsidRPr="00B7777A">
        <w:rPr>
          <w:rFonts w:ascii="Sakkal Majalla" w:eastAsia="Calibri" w:hAnsi="Sakkal Majalla" w:cs="Sakkal Majalla"/>
          <w:color w:val="000000"/>
          <w:sz w:val="32"/>
          <w:szCs w:val="32"/>
          <w:shd w:val="clear" w:color="auto" w:fill="FFFFFF"/>
          <w:rtl/>
        </w:rPr>
        <w:footnoteReference w:id="13"/>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color w:val="000000"/>
          <w:sz w:val="32"/>
          <w:szCs w:val="32"/>
          <w:shd w:val="clear" w:color="auto" w:fill="FFFFFF"/>
          <w:rtl/>
        </w:rPr>
        <w:t>الجمعية الدولية للعلاقات العامة: هي الوظيفة المستمرة والمخططة للإدارة والتي تسمي بهآ المؤسسات باختلاف أنواعها وأوجه نشاطها إلي كسب تفاهم والتعاطف وتأييد الجماهير الداخلية والخارجية والحفاظ على استمرارها وذلك بدراسة الرأي العام وقياسه والتأكد من توافق سياسات المؤسسة وأوجه نشاطها، وتحديد المزيد من التعاون الخلاق والأداء الفعال للمصالحة المشتركة بين المؤسسة وجماهيرها باستخدام الإعلام الشامل والمخطط.  يوضح هذا التعريف أن العلاقات العامة هي تلك الوظيفة الإدارية التي تعتمد على التخطيط في مختلف أنشطتها وبرامجها والتي تسعي توطيد العلاقة بين المؤسسة وجماهيرها وكسب الرأي العام وتأييده.</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071B2A">
        <w:rPr>
          <w:rFonts w:ascii="Sakkal Majalla" w:eastAsia="Calibri" w:hAnsi="Sakkal Majalla" w:cs="Sakkal Majalla"/>
          <w:b/>
          <w:bCs/>
          <w:color w:val="000000"/>
          <w:sz w:val="32"/>
          <w:szCs w:val="32"/>
          <w:shd w:val="clear" w:color="auto" w:fill="FFFFFF"/>
          <w:rtl/>
        </w:rPr>
        <w:t>جمعية العلاقات العامة الأمريكية</w:t>
      </w:r>
      <w:r w:rsidRPr="00B7777A">
        <w:rPr>
          <w:rFonts w:ascii="Sakkal Majalla" w:eastAsia="Calibri" w:hAnsi="Sakkal Majalla" w:cs="Sakkal Majalla"/>
          <w:color w:val="000000"/>
          <w:sz w:val="32"/>
          <w:szCs w:val="32"/>
          <w:shd w:val="clear" w:color="auto" w:fill="FFFFFF"/>
          <w:rtl/>
        </w:rPr>
        <w:t>: العلاقات العامة هي نشاط أي صناعة أو هيئة أو مهنة أو حكومة في إنشاء وتعزيز علاقات جيدة بينها وبين جمهورها، العملاء والمواطنين والمساهمين والجمهور العام</w:t>
      </w:r>
      <w:r w:rsidRPr="00B7777A">
        <w:rPr>
          <w:rFonts w:ascii="Sakkal Majalla" w:eastAsia="Calibri" w:hAnsi="Sakkal Majalla" w:cs="Sakkal Majalla"/>
          <w:color w:val="000000"/>
          <w:sz w:val="32"/>
          <w:szCs w:val="32"/>
          <w:shd w:val="clear" w:color="auto" w:fill="FFFFFF"/>
          <w:rtl/>
        </w:rPr>
        <w:footnoteReference w:id="14"/>
      </w:r>
      <w:r w:rsidRPr="00B7777A">
        <w:rPr>
          <w:rFonts w:ascii="Sakkal Majalla" w:eastAsia="Calibri" w:hAnsi="Sakkal Majalla" w:cs="Sakkal Majalla"/>
          <w:color w:val="000000"/>
          <w:sz w:val="32"/>
          <w:szCs w:val="32"/>
          <w:shd w:val="clear" w:color="auto" w:fill="FFFFFF"/>
          <w:rtl/>
        </w:rPr>
        <w:t>.يلاحظ من هذا التعريف شمولية أنشطة العلاقات العامة فهي لا تقتصر على مؤسسة معينة أو جمهور خاص.</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071B2A">
        <w:rPr>
          <w:rFonts w:ascii="Sakkal Majalla" w:eastAsia="Calibri" w:hAnsi="Sakkal Majalla" w:cs="Sakkal Majalla"/>
          <w:b/>
          <w:bCs/>
          <w:color w:val="000000"/>
          <w:sz w:val="32"/>
          <w:szCs w:val="32"/>
          <w:shd w:val="clear" w:color="auto" w:fill="FFFFFF"/>
          <w:rtl/>
        </w:rPr>
        <w:t>الجمعية الفرنسية للعلاقات العامة</w:t>
      </w:r>
      <w:r w:rsidRPr="00B7777A">
        <w:rPr>
          <w:rFonts w:ascii="Sakkal Majalla" w:eastAsia="Calibri" w:hAnsi="Sakkal Majalla" w:cs="Sakkal Majalla"/>
          <w:color w:val="000000"/>
          <w:sz w:val="32"/>
          <w:szCs w:val="32"/>
          <w:shd w:val="clear" w:color="auto" w:fill="FFFFFF"/>
          <w:rtl/>
        </w:rPr>
        <w:t>: هي الجهود التي يبذلها فريق ما، لإقامة علاقات الثقة واستمرارها بين أعضائه وبين الفريق وبين الجماهير المختلفة التي تندفع بصورة مباشرة أو غير مباشرة من الخدمات الاقتصادية والاجتماعية التي تحققها المؤسسة</w:t>
      </w:r>
      <w:r w:rsidRPr="00B7777A">
        <w:rPr>
          <w:rFonts w:ascii="Sakkal Majalla" w:eastAsia="Calibri" w:hAnsi="Sakkal Majalla" w:cs="Sakkal Majalla"/>
          <w:color w:val="000000"/>
          <w:sz w:val="32"/>
          <w:szCs w:val="32"/>
          <w:shd w:val="clear" w:color="auto" w:fill="FFFFFF"/>
          <w:rtl/>
        </w:rPr>
        <w:footnoteReference w:id="15"/>
      </w:r>
      <w:r w:rsidRPr="00B7777A">
        <w:rPr>
          <w:rFonts w:ascii="Sakkal Majalla" w:eastAsia="Calibri" w:hAnsi="Sakkal Majalla" w:cs="Sakkal Majalla"/>
          <w:color w:val="000000"/>
          <w:sz w:val="32"/>
          <w:szCs w:val="32"/>
          <w:shd w:val="clear" w:color="auto" w:fill="FFFFFF"/>
          <w:rtl/>
        </w:rPr>
        <w:t xml:space="preserve">.ما يشير إليه هذا التعريف أن </w:t>
      </w:r>
      <w:r w:rsidRPr="00B7777A">
        <w:rPr>
          <w:rFonts w:ascii="Sakkal Majalla" w:eastAsia="Calibri" w:hAnsi="Sakkal Majalla" w:cs="Sakkal Majalla"/>
          <w:color w:val="000000"/>
          <w:sz w:val="32"/>
          <w:szCs w:val="32"/>
          <w:shd w:val="clear" w:color="auto" w:fill="FFFFFF"/>
          <w:rtl/>
        </w:rPr>
        <w:lastRenderedPageBreak/>
        <w:t>العلاقات العامة مبنية على الثقة بين المؤسسة وجمهورها وذلك من اجل الحفاظ على مكانتها واستمرارها.</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071B2A">
        <w:rPr>
          <w:rFonts w:ascii="Sakkal Majalla" w:eastAsia="Calibri" w:hAnsi="Sakkal Majalla" w:cs="Sakkal Majalla"/>
          <w:b/>
          <w:bCs/>
          <w:color w:val="000000"/>
          <w:sz w:val="32"/>
          <w:szCs w:val="32"/>
          <w:shd w:val="clear" w:color="auto" w:fill="FFFFFF"/>
          <w:rtl/>
        </w:rPr>
        <w:t>موسوعة المعارف البريطانية:</w:t>
      </w:r>
      <w:r w:rsidRPr="00B7777A">
        <w:rPr>
          <w:rFonts w:ascii="Sakkal Majalla" w:eastAsia="Calibri" w:hAnsi="Sakkal Majalla" w:cs="Sakkal Majalla"/>
          <w:color w:val="000000"/>
          <w:sz w:val="32"/>
          <w:szCs w:val="32"/>
          <w:shd w:val="clear" w:color="auto" w:fill="FFFFFF"/>
          <w:rtl/>
        </w:rPr>
        <w:t xml:space="preserve"> العلاقات العامة هي إحدى مظاهر النشاطات المتعلقة بتحسين العلاقة بين الهيئة أو المنظمة والمتعاملين معها</w:t>
      </w:r>
      <w:r w:rsidRPr="00B7777A">
        <w:rPr>
          <w:rFonts w:ascii="Sakkal Majalla" w:eastAsia="Calibri" w:hAnsi="Sakkal Majalla" w:cs="Sakkal Majalla"/>
          <w:color w:val="000000"/>
          <w:sz w:val="32"/>
          <w:szCs w:val="32"/>
          <w:shd w:val="clear" w:color="auto" w:fill="FFFFFF"/>
          <w:rtl/>
        </w:rPr>
        <w:footnoteReference w:id="16"/>
      </w:r>
      <w:r w:rsidRPr="00B7777A">
        <w:rPr>
          <w:rFonts w:ascii="Sakkal Majalla" w:eastAsia="Calibri" w:hAnsi="Sakkal Majalla" w:cs="Sakkal Majalla"/>
          <w:color w:val="000000"/>
          <w:sz w:val="32"/>
          <w:szCs w:val="32"/>
          <w:shd w:val="clear" w:color="auto" w:fill="FFFFFF"/>
          <w:rtl/>
        </w:rPr>
        <w:t>.هذا التعريف يركز على أهمية أنشطة العلاقات العامة في بناء وتوطيد العلاقات بين المؤسسة وجمهورها الخارجي والداخلي.</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Pr>
      </w:pPr>
      <w:r w:rsidRPr="00B7777A">
        <w:rPr>
          <w:rFonts w:ascii="Sakkal Majalla" w:eastAsia="Calibri" w:hAnsi="Sakkal Majalla" w:cs="Sakkal Majalla"/>
          <w:color w:val="000000"/>
          <w:sz w:val="32"/>
          <w:szCs w:val="32"/>
          <w:shd w:val="clear" w:color="auto" w:fill="FFFFFF"/>
          <w:rtl/>
        </w:rPr>
        <w:t>تعريف هارلو</w:t>
      </w:r>
      <w:r w:rsidRPr="00B7777A">
        <w:rPr>
          <w:rFonts w:ascii="Sakkal Majalla" w:eastAsia="Calibri" w:hAnsi="Sakkal Majalla" w:cs="Sakkal Majalla"/>
          <w:color w:val="000000"/>
          <w:sz w:val="32"/>
          <w:szCs w:val="32"/>
          <w:shd w:val="clear" w:color="auto" w:fill="FFFFFF"/>
        </w:rPr>
        <w:t>Rex Harlow</w:t>
      </w:r>
      <w:r w:rsidRPr="00B7777A">
        <w:rPr>
          <w:rFonts w:ascii="Sakkal Majalla" w:eastAsia="Calibri" w:hAnsi="Sakkal Majalla" w:cs="Sakkal Majalla"/>
          <w:color w:val="000000"/>
          <w:sz w:val="32"/>
          <w:szCs w:val="32"/>
          <w:shd w:val="clear" w:color="auto" w:fill="FFFFFF"/>
          <w:rtl/>
        </w:rPr>
        <w:t>: العلاقات العامة وظيفة إدارية متميزة تساعد على خلق – والحفاظ على – خطوط اتصال تبادلية وكذلك الفهم والقبول والتعاون بين المنظمة وجماهيرها، كما تساعد الإدارة على معرفة وإدراك اتجاهات الرأي العام والاستجابة له وهي ترشد الإدارة إلى مسؤوليتها عن خدمة مصالح الجماهير، فضلا عن ذلك تساعد العلاقات العامة الإدارة على تطبيق واستخدام التغير بفعالية كما أنها بمثابة إنذار مبكر يساعد في توقع الاتجاهات وتستخدم العلاقات العامة أساليب وفنون الاتصال الجيدة والأخلاقية</w:t>
      </w:r>
      <w:r w:rsidRPr="00B7777A">
        <w:rPr>
          <w:rFonts w:ascii="Sakkal Majalla" w:eastAsia="Calibri" w:hAnsi="Sakkal Majalla" w:cs="Sakkal Majalla"/>
          <w:color w:val="000000"/>
          <w:sz w:val="32"/>
          <w:szCs w:val="32"/>
          <w:shd w:val="clear" w:color="auto" w:fill="FFFFFF"/>
          <w:rtl/>
        </w:rPr>
        <w:footnoteReference w:id="17"/>
      </w:r>
      <w:r w:rsidRPr="00B7777A">
        <w:rPr>
          <w:rFonts w:ascii="Sakkal Majalla" w:eastAsia="Calibri" w:hAnsi="Sakkal Majalla" w:cs="Sakkal Majalla"/>
          <w:color w:val="000000"/>
          <w:sz w:val="32"/>
          <w:szCs w:val="32"/>
          <w:shd w:val="clear" w:color="auto" w:fill="FFFFFF"/>
          <w:rtl/>
        </w:rPr>
        <w:t>.</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B7777A">
        <w:rPr>
          <w:rFonts w:ascii="Sakkal Majalla" w:eastAsia="Calibri" w:hAnsi="Sakkal Majalla" w:cs="Sakkal Majalla"/>
          <w:color w:val="000000"/>
          <w:sz w:val="32"/>
          <w:szCs w:val="32"/>
          <w:shd w:val="clear" w:color="auto" w:fill="FFFFFF"/>
          <w:rtl/>
        </w:rPr>
        <w:t xml:space="preserve">فيما عرفها بول جاريت </w:t>
      </w:r>
      <w:r w:rsidRPr="00071B2A">
        <w:rPr>
          <w:rFonts w:ascii="Sakkal Majalla" w:eastAsia="Calibri" w:hAnsi="Sakkal Majalla" w:cs="Sakkal Majalla"/>
          <w:b/>
          <w:bCs/>
          <w:color w:val="000000"/>
          <w:sz w:val="32"/>
          <w:szCs w:val="32"/>
          <w:shd w:val="clear" w:color="auto" w:fill="FFFFFF"/>
        </w:rPr>
        <w:t>Paul Garrett</w:t>
      </w:r>
      <w:r w:rsidRPr="00B7777A">
        <w:rPr>
          <w:rFonts w:ascii="Sakkal Majalla" w:eastAsia="Calibri" w:hAnsi="Sakkal Majalla" w:cs="Sakkal Majalla"/>
          <w:color w:val="000000"/>
          <w:sz w:val="32"/>
          <w:szCs w:val="32"/>
          <w:shd w:val="clear" w:color="auto" w:fill="FFFFFF"/>
          <w:rtl/>
        </w:rPr>
        <w:t>: العلاقات العامة ليست وسيلة دفاعية لجعل المؤسسة تبدو في صورة مخالفة لصورتها الحقيقية، وإنما هي الجهود المستمرة من جانب الإدارة لكسب ثقة الجمهور من خلال الأعمال التي تحظي باحترامه</w:t>
      </w:r>
      <w:r w:rsidRPr="00B7777A">
        <w:rPr>
          <w:rFonts w:ascii="Sakkal Majalla" w:eastAsia="Calibri" w:hAnsi="Sakkal Majalla" w:cs="Sakkal Majalla"/>
          <w:color w:val="000000"/>
          <w:sz w:val="32"/>
          <w:szCs w:val="32"/>
          <w:shd w:val="clear" w:color="auto" w:fill="FFFFFF"/>
          <w:rtl/>
        </w:rPr>
        <w:footnoteReference w:id="18"/>
      </w:r>
      <w:r w:rsidRPr="00B7777A">
        <w:rPr>
          <w:rFonts w:ascii="Sakkal Majalla" w:eastAsia="Calibri" w:hAnsi="Sakkal Majalla" w:cs="Sakkal Majalla"/>
          <w:color w:val="000000"/>
          <w:sz w:val="32"/>
          <w:szCs w:val="32"/>
          <w:shd w:val="clear" w:color="auto" w:fill="FFFFFF"/>
          <w:rtl/>
        </w:rPr>
        <w:t>. يركز هذا التعريف على أن العلاقات العامة هي وظيفة إدارية لكسب الجمهور الداخلي والخارجي. وقد عرفها إبراهيم إمام: العلاقات العامة إنها العلم الذي يدرس سلوك الأفراد والجماعات دراسة علمية موضوعية بغية تنظيم العلاقات الإنسانية على أسس من التعارف والمحبة والوعي.</w:t>
      </w:r>
    </w:p>
    <w:p w:rsidR="00B7777A" w:rsidRPr="00B7777A" w:rsidRDefault="00B7777A" w:rsidP="00B7777A">
      <w:pPr>
        <w:bidi/>
        <w:spacing w:after="0"/>
        <w:jc w:val="both"/>
        <w:rPr>
          <w:rFonts w:ascii="Sakkal Majalla" w:eastAsia="Calibri" w:hAnsi="Sakkal Majalla" w:cs="Sakkal Majalla"/>
          <w:color w:val="000000"/>
          <w:sz w:val="32"/>
          <w:szCs w:val="32"/>
          <w:shd w:val="clear" w:color="auto" w:fill="FFFFFF"/>
          <w:rtl/>
        </w:rPr>
      </w:pPr>
      <w:r w:rsidRPr="00071B2A">
        <w:rPr>
          <w:rFonts w:ascii="Sakkal Majalla" w:eastAsia="Calibri" w:hAnsi="Sakkal Majalla" w:cs="Sakkal Majalla"/>
          <w:b/>
          <w:bCs/>
          <w:color w:val="000000"/>
          <w:sz w:val="32"/>
          <w:szCs w:val="32"/>
          <w:shd w:val="clear" w:color="auto" w:fill="FFFFFF"/>
          <w:rtl/>
        </w:rPr>
        <w:t>ويعرفها علي عجوة:</w:t>
      </w:r>
      <w:r w:rsidRPr="00B7777A">
        <w:rPr>
          <w:rFonts w:ascii="Sakkal Majalla" w:eastAsia="Calibri" w:hAnsi="Sakkal Majalla" w:cs="Sakkal Majalla"/>
          <w:color w:val="000000"/>
          <w:sz w:val="32"/>
          <w:szCs w:val="32"/>
          <w:shd w:val="clear" w:color="auto" w:fill="FFFFFF"/>
          <w:rtl/>
        </w:rPr>
        <w:t xml:space="preserve"> هي الجهود المخططة التي يقوم بهآ الفرد أو المؤسسة أو الدولة لكسب ثقة الجمهور وتحقيق التفاهم المتبادل من خلال الاتصالات المستمرة والسياسات والأفعال المرغوبة لتلبية احتياجات الجمهور في إطار ما هو ممكن ومشروع</w:t>
      </w:r>
      <w:r w:rsidRPr="00B7777A">
        <w:rPr>
          <w:rFonts w:ascii="Sakkal Majalla" w:eastAsia="Calibri" w:hAnsi="Sakkal Majalla" w:cs="Sakkal Majalla"/>
          <w:color w:val="000000"/>
          <w:sz w:val="32"/>
          <w:szCs w:val="32"/>
          <w:shd w:val="clear" w:color="auto" w:fill="FFFFFF"/>
          <w:rtl/>
        </w:rPr>
        <w:footnoteReference w:id="19"/>
      </w:r>
      <w:r w:rsidRPr="00B7777A">
        <w:rPr>
          <w:rFonts w:ascii="Sakkal Majalla" w:eastAsia="Calibri" w:hAnsi="Sakkal Majalla" w:cs="Sakkal Majalla"/>
          <w:color w:val="000000"/>
          <w:sz w:val="32"/>
          <w:szCs w:val="32"/>
          <w:shd w:val="clear" w:color="auto" w:fill="FFFFFF"/>
          <w:rtl/>
        </w:rPr>
        <w:t>. يركز هذا التعريف على أهداف العلاقات العامة في كسب ثقة وتأييد الجماهير وذلك باستخدام مختلف الوسائل الاتصالية.</w:t>
      </w:r>
    </w:p>
    <w:p w:rsidR="00B7777A" w:rsidRPr="00B7777A" w:rsidRDefault="00B7777A" w:rsidP="00B7777A">
      <w:pPr>
        <w:bidi/>
        <w:jc w:val="both"/>
        <w:rPr>
          <w:rFonts w:ascii="Sakkal Majalla" w:eastAsia="Calibri" w:hAnsi="Sakkal Majalla" w:cs="Sakkal Majalla"/>
          <w:color w:val="000000"/>
          <w:sz w:val="32"/>
          <w:szCs w:val="32"/>
          <w:shd w:val="clear" w:color="auto" w:fill="FFFFFF"/>
          <w:rtl/>
        </w:rPr>
      </w:pPr>
      <w:r w:rsidRPr="00071B2A">
        <w:rPr>
          <w:rFonts w:ascii="Sakkal Majalla" w:eastAsia="Calibri" w:hAnsi="Sakkal Majalla" w:cs="Sakkal Majalla"/>
          <w:b/>
          <w:bCs/>
          <w:color w:val="000000"/>
          <w:sz w:val="32"/>
          <w:szCs w:val="32"/>
          <w:shd w:val="clear" w:color="auto" w:fill="FFFFFF"/>
          <w:rtl/>
        </w:rPr>
        <w:t>العلاقات العامة</w:t>
      </w:r>
      <w:r w:rsidRPr="00B7777A">
        <w:rPr>
          <w:rFonts w:ascii="Sakkal Majalla" w:eastAsia="Calibri" w:hAnsi="Sakkal Majalla" w:cs="Sakkal Majalla"/>
          <w:color w:val="000000"/>
          <w:sz w:val="32"/>
          <w:szCs w:val="32"/>
          <w:shd w:val="clear" w:color="auto" w:fill="FFFFFF"/>
          <w:rtl/>
        </w:rPr>
        <w:t xml:space="preserve"> هي: "النشاط التسويقي الذي يدرك المسؤولية الاجتماعية للمنظمة ويساعد على تنمية البرامج وخلق طرق اتصالات مزدوجة الاتجاه مع الجمهور الداخلي والخارجي لضمان رضا كلا الطرفين عن إجراءات وسياسات المؤسسة". كما تمّ تعريفها في قاموس أكسفورد على أنها: الفن الذي </w:t>
      </w:r>
      <w:r w:rsidRPr="00B7777A">
        <w:rPr>
          <w:rFonts w:ascii="Sakkal Majalla" w:eastAsia="Calibri" w:hAnsi="Sakkal Majalla" w:cs="Sakkal Majalla"/>
          <w:color w:val="000000"/>
          <w:sz w:val="32"/>
          <w:szCs w:val="32"/>
          <w:shd w:val="clear" w:color="auto" w:fill="FFFFFF"/>
          <w:rtl/>
        </w:rPr>
        <w:lastRenderedPageBreak/>
        <w:t>يقوم على أسس علميّة للبحث عن أفضل طرق التعامل الناجحة ما بين المؤسسة والجمهور الخارجيّ والداخلي لتحقيق أهداف المؤسسة مع مراعاة المعايير الاجتماعية والقيم والأخلاق العامة المجتمعيّة والقوانين</w:t>
      </w:r>
      <w:r w:rsidRPr="00B7777A">
        <w:rPr>
          <w:rFonts w:ascii="Sakkal Majalla" w:eastAsia="Calibri" w:hAnsi="Sakkal Majalla" w:cs="Sakkal Majalla"/>
          <w:color w:val="000000"/>
          <w:sz w:val="32"/>
          <w:szCs w:val="32"/>
          <w:shd w:val="clear" w:color="auto" w:fill="FFFFFF"/>
          <w:rtl/>
        </w:rPr>
        <w:footnoteReference w:id="20"/>
      </w:r>
      <w:r w:rsidRPr="00B7777A">
        <w:rPr>
          <w:rFonts w:ascii="Sakkal Majalla" w:eastAsia="Calibri" w:hAnsi="Sakkal Majalla" w:cs="Sakkal Majalla"/>
          <w:color w:val="000000"/>
          <w:sz w:val="32"/>
          <w:szCs w:val="32"/>
          <w:shd w:val="clear" w:color="auto" w:fill="FFFFFF"/>
          <w:rtl/>
        </w:rPr>
        <w:t>.</w:t>
      </w:r>
    </w:p>
    <w:p w:rsidR="009A7886" w:rsidRPr="00B7777A" w:rsidRDefault="009A7886">
      <w:pPr>
        <w:rPr>
          <w:rFonts w:ascii="Sakkal Majalla" w:eastAsia="Calibri" w:hAnsi="Sakkal Majalla" w:cs="Sakkal Majalla"/>
          <w:color w:val="000000"/>
          <w:sz w:val="32"/>
          <w:szCs w:val="32"/>
          <w:shd w:val="clear" w:color="auto" w:fill="FFFFFF"/>
          <w:rtl/>
        </w:rPr>
      </w:pPr>
    </w:p>
    <w:sectPr w:rsidR="009A7886" w:rsidRPr="00B7777A"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D5A" w:rsidRDefault="000C3D5A" w:rsidP="00DE5552">
      <w:pPr>
        <w:spacing w:after="0" w:line="240" w:lineRule="auto"/>
      </w:pPr>
      <w:r>
        <w:separator/>
      </w:r>
    </w:p>
  </w:endnote>
  <w:endnote w:type="continuationSeparator" w:id="1">
    <w:p w:rsidR="000C3D5A" w:rsidRDefault="000C3D5A" w:rsidP="00DE5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D5A" w:rsidRDefault="000C3D5A" w:rsidP="00DE5552">
      <w:pPr>
        <w:spacing w:after="0" w:line="240" w:lineRule="auto"/>
      </w:pPr>
      <w:r>
        <w:separator/>
      </w:r>
    </w:p>
  </w:footnote>
  <w:footnote w:type="continuationSeparator" w:id="1">
    <w:p w:rsidR="000C3D5A" w:rsidRDefault="000C3D5A" w:rsidP="00DE5552">
      <w:pPr>
        <w:spacing w:after="0" w:line="240" w:lineRule="auto"/>
      </w:pPr>
      <w:r>
        <w:continuationSeparator/>
      </w:r>
    </w:p>
  </w:footnote>
  <w:footnote w:id="2">
    <w:p w:rsidR="00DE5552" w:rsidRPr="0012032B" w:rsidRDefault="00DE5552" w:rsidP="00DE5552">
      <w:pPr>
        <w:pStyle w:val="Sous-titre"/>
        <w:bidi/>
        <w:spacing w:line="240" w:lineRule="auto"/>
        <w:jc w:val="both"/>
        <w:rPr>
          <w:rFonts w:ascii="Sakkal Majalla" w:eastAsia="Calibri" w:hAnsi="Sakkal Majalla" w:cs="Sakkal Majalla"/>
          <w:i w:val="0"/>
          <w:iCs w:val="0"/>
          <w:color w:val="000000"/>
          <w:spacing w:val="0"/>
          <w:shd w:val="clear" w:color="auto" w:fill="FFFFFF"/>
          <w:lang w:eastAsia="en-US"/>
        </w:rPr>
      </w:pPr>
      <w:r>
        <w:rPr>
          <w:rFonts w:hint="cs"/>
          <w:rtl/>
        </w:rPr>
        <w:t>-</w:t>
      </w:r>
      <w:r w:rsidRPr="0012032B">
        <w:rPr>
          <w:rFonts w:ascii="Sakkal Majalla" w:eastAsia="Calibri" w:hAnsi="Sakkal Majalla" w:cs="Sakkal Majalla"/>
          <w:i w:val="0"/>
          <w:iCs w:val="0"/>
          <w:color w:val="000000"/>
          <w:spacing w:val="0"/>
          <w:shd w:val="clear" w:color="auto" w:fill="FFFFFF"/>
          <w:rtl/>
          <w:lang w:eastAsia="en-US"/>
        </w:rPr>
        <w:t xml:space="preserve"> </w:t>
      </w:r>
      <w:r w:rsidRPr="000E21F1">
        <w:rPr>
          <w:rFonts w:ascii="Sakkal Majalla" w:eastAsia="Calibri" w:hAnsi="Sakkal Majalla" w:cs="Sakkal Majalla"/>
          <w:i w:val="0"/>
          <w:iCs w:val="0"/>
          <w:color w:val="000000"/>
          <w:spacing w:val="0"/>
          <w:sz w:val="28"/>
          <w:szCs w:val="28"/>
          <w:shd w:val="clear" w:color="auto" w:fill="FFFFFF"/>
          <w:rtl/>
          <w:lang w:eastAsia="en-US"/>
        </w:rPr>
        <w:t>موقع </w:t>
      </w:r>
      <w:hyperlink r:id="rId1" w:anchor="ixzz53OBpEnzY" w:tgtFrame="_blank" w:history="1">
        <w:r w:rsidRPr="000E21F1">
          <w:rPr>
            <w:rFonts w:ascii="Sakkal Majalla" w:eastAsia="Calibri" w:hAnsi="Sakkal Majalla" w:cs="Sakkal Majalla"/>
            <w:i w:val="0"/>
            <w:iCs w:val="0"/>
            <w:color w:val="000000"/>
            <w:spacing w:val="0"/>
            <w:sz w:val="28"/>
            <w:szCs w:val="28"/>
            <w:shd w:val="clear" w:color="auto" w:fill="FFFFFF"/>
            <w:rtl/>
            <w:lang w:eastAsia="en-US"/>
          </w:rPr>
          <w:t>الألوكة الاجتماعية</w:t>
        </w:r>
      </w:hyperlink>
      <w:r w:rsidRPr="00983804">
        <w:rPr>
          <w:rFonts w:asciiTheme="majorBidi" w:eastAsiaTheme="minorEastAsia" w:hAnsiTheme="majorBidi"/>
          <w:i w:val="0"/>
          <w:iCs w:val="0"/>
          <w:color w:val="auto"/>
          <w:spacing w:val="0"/>
        </w:rPr>
        <w:t>. nir-osra.org</w:t>
      </w:r>
      <w:hyperlink r:id="rId2" w:history="1">
        <w:r w:rsidRPr="00983804">
          <w:rPr>
            <w:rFonts w:asciiTheme="majorBidi" w:eastAsiaTheme="minorEastAsia" w:hAnsiTheme="majorBidi"/>
            <w:i w:val="0"/>
            <w:iCs w:val="0"/>
            <w:color w:val="auto"/>
            <w:spacing w:val="0"/>
          </w:rPr>
          <w:t>https://</w:t>
        </w:r>
      </w:hyperlink>
      <w:r w:rsidRPr="000E21F1">
        <w:rPr>
          <w:rFonts w:ascii="Sakkal Majalla" w:eastAsia="Calibri" w:hAnsi="Sakkal Majalla" w:cs="Sakkal Majalla"/>
          <w:i w:val="0"/>
          <w:iCs w:val="0"/>
          <w:color w:val="000000"/>
          <w:spacing w:val="0"/>
          <w:sz w:val="28"/>
          <w:szCs w:val="28"/>
          <w:shd w:val="clear" w:color="auto" w:fill="FFFFFF"/>
          <w:rtl/>
          <w:lang w:eastAsia="en-US"/>
        </w:rPr>
        <w:t>معنى</w:t>
      </w:r>
      <w:r w:rsidRPr="000E21F1">
        <w:rPr>
          <w:rFonts w:ascii="Sakkal Majalla" w:eastAsia="Calibri" w:hAnsi="Sakkal Majalla" w:cs="Sakkal Majalla"/>
          <w:i w:val="0"/>
          <w:iCs w:val="0"/>
          <w:color w:val="000000"/>
          <w:spacing w:val="0"/>
          <w:sz w:val="28"/>
          <w:szCs w:val="28"/>
          <w:shd w:val="clear" w:color="auto" w:fill="FFFFFF"/>
          <w:lang w:eastAsia="en-US"/>
        </w:rPr>
        <w:t> </w:t>
      </w:r>
      <w:r w:rsidRPr="000E21F1">
        <w:rPr>
          <w:rFonts w:ascii="Sakkal Majalla" w:eastAsia="Calibri" w:hAnsi="Sakkal Majalla" w:cs="Sakkal Majalla"/>
          <w:i w:val="0"/>
          <w:iCs w:val="0"/>
          <w:color w:val="000000"/>
          <w:spacing w:val="0"/>
          <w:sz w:val="28"/>
          <w:szCs w:val="28"/>
          <w:shd w:val="clear" w:color="auto" w:fill="FFFFFF"/>
          <w:rtl/>
          <w:lang w:eastAsia="en-US"/>
        </w:rPr>
        <w:t>مهارة</w:t>
      </w:r>
      <w:r w:rsidRPr="000E21F1">
        <w:rPr>
          <w:rFonts w:ascii="Sakkal Majalla" w:eastAsia="Calibri" w:hAnsi="Sakkal Majalla" w:cs="Sakkal Majalla"/>
          <w:i w:val="0"/>
          <w:iCs w:val="0"/>
          <w:color w:val="000000"/>
          <w:spacing w:val="0"/>
          <w:sz w:val="28"/>
          <w:szCs w:val="28"/>
          <w:shd w:val="clear" w:color="auto" w:fill="FFFFFF"/>
          <w:lang w:eastAsia="en-US"/>
        </w:rPr>
        <w:t> </w:t>
      </w:r>
      <w:r w:rsidRPr="000E21F1">
        <w:rPr>
          <w:rFonts w:ascii="Sakkal Majalla" w:eastAsia="Calibri" w:hAnsi="Sakkal Majalla" w:cs="Sakkal Majalla"/>
          <w:i w:val="0"/>
          <w:iCs w:val="0"/>
          <w:color w:val="000000"/>
          <w:spacing w:val="0"/>
          <w:sz w:val="28"/>
          <w:szCs w:val="28"/>
          <w:shd w:val="clear" w:color="auto" w:fill="FFFFFF"/>
          <w:rtl/>
          <w:lang w:eastAsia="en-US"/>
        </w:rPr>
        <w:t>في معجم المعاني الجامع - معجم عربي عربي</w:t>
      </w:r>
    </w:p>
    <w:p w:rsidR="00DE5552" w:rsidRPr="00A0224E" w:rsidRDefault="00DE5552" w:rsidP="00DE5552">
      <w:pPr>
        <w:pStyle w:val="Notedebasdepage"/>
        <w:rPr>
          <w:b/>
          <w:bCs/>
          <w:sz w:val="24"/>
          <w:szCs w:val="24"/>
        </w:rPr>
      </w:pPr>
      <w:r w:rsidRPr="00A0224E">
        <w:rPr>
          <w:rFonts w:hint="cs"/>
          <w:b/>
          <w:bCs/>
          <w:sz w:val="24"/>
          <w:szCs w:val="24"/>
          <w:rtl/>
        </w:rPr>
        <w:t>-</w:t>
      </w:r>
      <w:r w:rsidRPr="00A0224E">
        <w:rPr>
          <w:rStyle w:val="Appelnotedebasdep"/>
          <w:b/>
          <w:bCs/>
          <w:sz w:val="24"/>
          <w:szCs w:val="24"/>
        </w:rPr>
        <w:footnoteRef/>
      </w:r>
      <w:r w:rsidRPr="00A0224E">
        <w:rPr>
          <w:b/>
          <w:bCs/>
          <w:sz w:val="24"/>
          <w:szCs w:val="24"/>
        </w:rPr>
        <w:t xml:space="preserve"> </w:t>
      </w:r>
    </w:p>
  </w:footnote>
  <w:footnote w:id="3">
    <w:p w:rsidR="00DE5552" w:rsidRPr="000E21F1" w:rsidRDefault="00DE5552" w:rsidP="00DE5552">
      <w:pPr>
        <w:pStyle w:val="Sous-titre"/>
        <w:bidi/>
        <w:spacing w:line="240" w:lineRule="auto"/>
        <w:jc w:val="right"/>
        <w:rPr>
          <w:rFonts w:asciiTheme="majorBidi" w:hAnsiTheme="majorBidi"/>
          <w:rtl/>
          <w:lang w:bidi="ar-DZ"/>
        </w:rPr>
      </w:pPr>
      <w:r w:rsidRPr="00983804">
        <w:rPr>
          <w:rFonts w:asciiTheme="majorBidi" w:eastAsiaTheme="minorEastAsia" w:hAnsiTheme="majorBidi" w:hint="cs"/>
          <w:i w:val="0"/>
          <w:iCs w:val="0"/>
          <w:color w:val="auto"/>
          <w:spacing w:val="0"/>
          <w:rtl/>
        </w:rPr>
        <w:t xml:space="preserve">- </w:t>
      </w:r>
      <w:hyperlink r:id="rId3" w:history="1">
        <w:r w:rsidRPr="000E21F1">
          <w:rPr>
            <w:rFonts w:asciiTheme="majorBidi" w:eastAsiaTheme="minorEastAsia" w:hAnsiTheme="majorBidi"/>
            <w:i w:val="0"/>
            <w:iCs w:val="0"/>
            <w:color w:val="auto"/>
            <w:spacing w:val="0"/>
          </w:rPr>
          <w:t>https://www.almaany.com/ar/dict/ar-a</w:t>
        </w:r>
      </w:hyperlink>
      <w:r w:rsidRPr="000E21F1">
        <w:rPr>
          <w:rFonts w:asciiTheme="majorBidi" w:eastAsia="Calibri" w:hAnsiTheme="majorBidi"/>
          <w:color w:val="000000"/>
          <w:shd w:val="clear" w:color="auto" w:fill="FFFFFF"/>
          <w:rtl/>
        </w:rPr>
        <w:t xml:space="preserve">. </w:t>
      </w:r>
      <w:r w:rsidRPr="000E21F1">
        <w:rPr>
          <w:rFonts w:asciiTheme="majorBidi" w:eastAsia="Calibri" w:hAnsiTheme="majorBidi"/>
          <w:i w:val="0"/>
          <w:iCs w:val="0"/>
          <w:color w:val="000000"/>
          <w:spacing w:val="0"/>
          <w:shd w:val="clear" w:color="auto" w:fill="FFFFFF"/>
          <w:rtl/>
          <w:lang w:eastAsia="en-US"/>
        </w:rPr>
        <w:t>النشر 2016، الزيارة 11/11/2020</w:t>
      </w:r>
      <w:r>
        <w:rPr>
          <w:rFonts w:asciiTheme="majorBidi" w:eastAsia="Calibri" w:hAnsiTheme="majorBidi" w:hint="cs"/>
          <w:i w:val="0"/>
          <w:iCs w:val="0"/>
          <w:color w:val="000000"/>
          <w:spacing w:val="0"/>
          <w:shd w:val="clear" w:color="auto" w:fill="FFFFFF"/>
          <w:rtl/>
          <w:lang w:eastAsia="en-US"/>
        </w:rPr>
        <w:t xml:space="preserve">- </w:t>
      </w:r>
      <w:r w:rsidRPr="008C0878">
        <w:rPr>
          <w:rFonts w:asciiTheme="majorBidi" w:hAnsiTheme="majorBidi"/>
          <w:b/>
          <w:bCs/>
          <w:color w:val="auto"/>
        </w:rPr>
        <w:footnoteRef/>
      </w:r>
      <w:r w:rsidRPr="008C0878">
        <w:rPr>
          <w:rFonts w:asciiTheme="majorBidi" w:hAnsiTheme="majorBidi"/>
          <w:b/>
          <w:bCs/>
          <w:color w:val="auto"/>
        </w:rPr>
        <w:t xml:space="preserve"> </w:t>
      </w:r>
      <w:r w:rsidRPr="000E21F1">
        <w:rPr>
          <w:rFonts w:asciiTheme="majorBidi" w:hAnsiTheme="majorBidi"/>
          <w:rtl/>
          <w:lang w:bidi="ar-DZ"/>
        </w:rPr>
        <w:t>-</w:t>
      </w:r>
    </w:p>
  </w:footnote>
  <w:footnote w:id="4">
    <w:p w:rsidR="00DE5552" w:rsidRPr="005310BC" w:rsidRDefault="00DE5552" w:rsidP="00DE5552">
      <w:pPr>
        <w:spacing w:line="240" w:lineRule="auto"/>
        <w:rPr>
          <w:rtl/>
          <w:lang w:bidi="ar-DZ"/>
        </w:rPr>
      </w:pPr>
      <w:r>
        <w:rPr>
          <w:rFonts w:asciiTheme="majorBidi" w:eastAsia="Calibri" w:hAnsiTheme="majorBidi" w:cstheme="majorBidi" w:hint="cs"/>
          <w:i/>
          <w:iCs/>
          <w:color w:val="000000"/>
          <w:spacing w:val="15"/>
          <w:sz w:val="24"/>
          <w:szCs w:val="24"/>
          <w:shd w:val="clear" w:color="auto" w:fill="FFFFFF"/>
          <w:rtl/>
          <w:lang w:val="en-US" w:bidi="ar-DZ"/>
        </w:rPr>
        <w:t>-</w:t>
      </w:r>
      <w:r w:rsidRPr="000E21F1">
        <w:rPr>
          <w:rFonts w:asciiTheme="majorBidi" w:eastAsia="Calibri" w:hAnsiTheme="majorBidi" w:cstheme="majorBidi"/>
          <w:i/>
          <w:iCs/>
          <w:color w:val="000000"/>
          <w:spacing w:val="15"/>
          <w:sz w:val="24"/>
          <w:szCs w:val="24"/>
          <w:shd w:val="clear" w:color="auto" w:fill="FFFFFF"/>
          <w:lang w:val="en-US"/>
        </w:rPr>
        <w:t xml:space="preserve"> </w:t>
      </w:r>
      <w:r w:rsidRPr="00A0224E">
        <w:rPr>
          <w:b/>
          <w:bCs/>
          <w:sz w:val="24"/>
          <w:szCs w:val="24"/>
        </w:rPr>
        <w:footnoteRef/>
      </w:r>
      <w:r>
        <w:rPr>
          <w:rFonts w:asciiTheme="majorBidi" w:eastAsia="Calibri" w:hAnsiTheme="majorBidi" w:cstheme="majorBidi" w:hint="cs"/>
          <w:i/>
          <w:iCs/>
          <w:color w:val="000000"/>
          <w:spacing w:val="15"/>
          <w:sz w:val="24"/>
          <w:szCs w:val="24"/>
          <w:shd w:val="clear" w:color="auto" w:fill="FFFFFF"/>
          <w:rtl/>
          <w:lang w:val="en-US"/>
        </w:rPr>
        <w:t xml:space="preserve">- </w:t>
      </w:r>
      <w:r>
        <w:t xml:space="preserve"> </w:t>
      </w:r>
      <w:r w:rsidRPr="000E21F1">
        <w:rPr>
          <w:rFonts w:asciiTheme="majorBidi" w:eastAsia="Calibri" w:hAnsiTheme="majorBidi" w:cstheme="majorBidi"/>
          <w:i/>
          <w:iCs/>
          <w:color w:val="000000"/>
          <w:spacing w:val="15"/>
          <w:sz w:val="24"/>
          <w:szCs w:val="24"/>
          <w:shd w:val="clear" w:color="auto" w:fill="FFFFFF"/>
          <w:lang w:val="en-US"/>
        </w:rPr>
        <w:t xml:space="preserve">ALISON DOYLE (7-1-2019), "Skill Set Definition and </w:t>
      </w:r>
      <w:r w:rsidRPr="000E21F1">
        <w:rPr>
          <w:rFonts w:asciiTheme="majorBidi" w:hAnsiTheme="majorBidi" w:cstheme="majorBidi"/>
          <w:sz w:val="24"/>
          <w:szCs w:val="24"/>
        </w:rPr>
        <w:t>xamples"www.thebalancecareers.com, Retrieved 30-1-2019.Edited.</w:t>
      </w:r>
    </w:p>
  </w:footnote>
  <w:footnote w:id="5">
    <w:p w:rsidR="00DE5552" w:rsidRPr="00461D65" w:rsidRDefault="00B93EE7" w:rsidP="00DE5552">
      <w:pPr>
        <w:spacing w:line="240" w:lineRule="auto"/>
        <w:jc w:val="both"/>
        <w:rPr>
          <w:rFonts w:asciiTheme="majorBidi" w:hAnsiTheme="majorBidi" w:cstheme="majorBidi"/>
          <w:sz w:val="24"/>
          <w:szCs w:val="24"/>
        </w:rPr>
      </w:pPr>
      <w:hyperlink r:id="rId4" w:history="1">
        <w:r w:rsidR="00DE5552" w:rsidRPr="00461D65">
          <w:rPr>
            <w:rStyle w:val="Lienhypertexte"/>
            <w:rFonts w:asciiTheme="majorBidi" w:hAnsiTheme="majorBidi" w:cstheme="majorBidi"/>
            <w:color w:val="auto"/>
            <w:sz w:val="24"/>
            <w:szCs w:val="24"/>
            <w:u w:val="none"/>
          </w:rPr>
          <w:t>https://www.islamweb.net/newlibrary/display_umma.php?lang=&amp;BabId=4&amp;Chapter</w:t>
        </w:r>
        <w:r w:rsidR="00DE5552" w:rsidRPr="00461D65">
          <w:rPr>
            <w:rStyle w:val="Lienhypertexte"/>
            <w:rFonts w:asciiTheme="majorBidi" w:hAnsiTheme="majorBidi" w:cstheme="majorBidi"/>
            <w:b/>
            <w:bCs/>
            <w:color w:val="auto"/>
            <w:sz w:val="24"/>
            <w:szCs w:val="24"/>
            <w:u w:val="none"/>
          </w:rPr>
          <w:t>4</w:t>
        </w:r>
        <w:r w:rsidR="00DE5552" w:rsidRPr="00461D65">
          <w:rPr>
            <w:rStyle w:val="Lienhypertexte"/>
            <w:rFonts w:asciiTheme="majorBidi" w:hAnsiTheme="majorBidi" w:cstheme="majorBidi"/>
            <w:color w:val="auto"/>
            <w:sz w:val="24"/>
            <w:szCs w:val="24"/>
            <w:u w:val="none"/>
          </w:rPr>
          <w:t>&amp;BookId=2008&amp;CatId=201&amp;startno=0</w:t>
        </w:r>
      </w:hyperlink>
    </w:p>
    <w:p w:rsidR="00DE5552" w:rsidRPr="004C1F84" w:rsidRDefault="00DE5552" w:rsidP="00DE5552">
      <w:pPr>
        <w:pStyle w:val="Notedebasdepage"/>
        <w:rPr>
          <w:rFonts w:asciiTheme="majorBidi" w:hAnsiTheme="majorBidi" w:cstheme="majorBidi"/>
          <w:b/>
          <w:bCs/>
          <w:sz w:val="24"/>
          <w:szCs w:val="24"/>
          <w:rtl/>
        </w:rPr>
      </w:pPr>
    </w:p>
  </w:footnote>
  <w:footnote w:id="6">
    <w:p w:rsidR="00DE5552" w:rsidRPr="004C1F84" w:rsidRDefault="00DE5552" w:rsidP="00DE5552">
      <w:pPr>
        <w:spacing w:line="240" w:lineRule="auto"/>
        <w:jc w:val="both"/>
        <w:rPr>
          <w:rFonts w:asciiTheme="majorBidi" w:hAnsiTheme="majorBidi" w:cstheme="majorBidi"/>
          <w:sz w:val="24"/>
          <w:szCs w:val="24"/>
        </w:rPr>
      </w:pPr>
      <w:r w:rsidRPr="004C1F84">
        <w:rPr>
          <w:rFonts w:asciiTheme="majorBidi" w:hAnsiTheme="majorBidi" w:cstheme="majorBidi"/>
          <w:b/>
          <w:bCs/>
          <w:sz w:val="24"/>
          <w:szCs w:val="24"/>
          <w:rtl/>
        </w:rPr>
        <w:t>-5</w:t>
      </w:r>
      <w:r w:rsidRPr="004C1F84">
        <w:rPr>
          <w:rFonts w:asciiTheme="majorBidi" w:hAnsiTheme="majorBidi" w:cstheme="majorBidi"/>
          <w:sz w:val="24"/>
          <w:szCs w:val="24"/>
        </w:rPr>
        <w:t>"</w:t>
      </w:r>
      <w:r w:rsidRPr="004C1F84">
        <w:rPr>
          <w:rFonts w:asciiTheme="majorBidi" w:hAnsiTheme="majorBidi" w:cstheme="majorBidi"/>
          <w:sz w:val="24"/>
          <w:szCs w:val="24"/>
          <w:rtl/>
        </w:rPr>
        <w:t xml:space="preserve">، </w:t>
      </w:r>
      <w:r w:rsidRPr="004C1F84">
        <w:rPr>
          <w:rFonts w:asciiTheme="majorBidi" w:hAnsiTheme="majorBidi" w:cstheme="majorBidi"/>
          <w:sz w:val="24"/>
          <w:szCs w:val="24"/>
        </w:rPr>
        <w:t xml:space="preserve">www.investopedia.com, Retrieved 30-1-2019. Edited. </w:t>
      </w:r>
      <w:r w:rsidRPr="004C1F84">
        <w:rPr>
          <w:rFonts w:asciiTheme="majorBidi" w:hAnsiTheme="majorBidi" w:cstheme="majorBidi"/>
          <w:sz w:val="24"/>
          <w:szCs w:val="24"/>
          <w:rtl/>
        </w:rPr>
        <w:t>.</w:t>
      </w:r>
      <w:r w:rsidRPr="004C1F84">
        <w:rPr>
          <w:rFonts w:asciiTheme="majorBidi" w:hAnsiTheme="majorBidi" w:cstheme="majorBidi"/>
          <w:sz w:val="24"/>
          <w:szCs w:val="24"/>
        </w:rPr>
        <w:t xml:space="preserve"> JULIA KAGAN (28-12-2017), "Hard Skills</w:t>
      </w:r>
    </w:p>
    <w:p w:rsidR="00DE5552" w:rsidRPr="000720FB" w:rsidRDefault="00DE5552" w:rsidP="00DE5552">
      <w:pPr>
        <w:pStyle w:val="Notedebasdepage"/>
        <w:rPr>
          <w:rtl/>
          <w:lang w:bidi="ar-DZ"/>
        </w:rPr>
      </w:pPr>
      <w:r w:rsidRPr="00EC4EBE">
        <w:rPr>
          <w:b/>
          <w:bCs/>
        </w:rPr>
        <w:t xml:space="preserve"> </w:t>
      </w:r>
    </w:p>
  </w:footnote>
  <w:footnote w:id="7">
    <w:p w:rsidR="00DE5552" w:rsidRPr="00180115" w:rsidRDefault="00DE5552" w:rsidP="00DE5552">
      <w:pPr>
        <w:spacing w:line="240" w:lineRule="auto"/>
        <w:jc w:val="both"/>
        <w:rPr>
          <w:rFonts w:asciiTheme="majorBidi" w:hAnsiTheme="majorBidi" w:cstheme="majorBidi"/>
          <w:sz w:val="24"/>
          <w:szCs w:val="24"/>
        </w:rPr>
      </w:pPr>
      <w:r w:rsidRPr="00773024">
        <w:rPr>
          <w:b/>
          <w:bCs/>
        </w:rPr>
        <w:t>6</w:t>
      </w:r>
      <w:r>
        <w:t>-</w:t>
      </w:r>
      <w:hyperlink r:id="rId5" w:history="1">
        <w:r w:rsidRPr="00180115">
          <w:rPr>
            <w:rFonts w:asciiTheme="majorBidi" w:hAnsiTheme="majorBidi" w:cstheme="majorBidi"/>
            <w:sz w:val="24"/>
            <w:szCs w:val="24"/>
          </w:rPr>
          <w:t>https://www.islamweb.net/newlibrary/display_umma.php?lang=&amp;BabId=4&amp;ChapterId=4&amp;BookId=2008&amp;CatId=201&amp;startno</w:t>
        </w:r>
      </w:hyperlink>
    </w:p>
    <w:p w:rsidR="00DE5552" w:rsidRPr="00467DC0" w:rsidRDefault="00DE5552" w:rsidP="00DE5552">
      <w:pPr>
        <w:pStyle w:val="Notedebasdepage"/>
        <w:rPr>
          <w:rtl/>
          <w:lang w:bidi="ar-DZ"/>
        </w:rPr>
      </w:pPr>
    </w:p>
  </w:footnote>
  <w:footnote w:id="8">
    <w:p w:rsidR="00DE5552" w:rsidRPr="00950627" w:rsidRDefault="00DE5552" w:rsidP="00DE5552">
      <w:pPr>
        <w:bidi/>
        <w:spacing w:line="240" w:lineRule="auto"/>
        <w:jc w:val="both"/>
        <w:rPr>
          <w:rFonts w:ascii="Sakkal Majalla" w:eastAsia="Calibri" w:hAnsi="Sakkal Majalla" w:cs="Sakkal Majalla"/>
          <w:color w:val="000000"/>
          <w:sz w:val="32"/>
          <w:szCs w:val="32"/>
          <w:shd w:val="clear" w:color="auto" w:fill="FFFFFF"/>
          <w:rtl/>
        </w:rPr>
      </w:pPr>
      <w:r w:rsidRPr="00773024">
        <w:rPr>
          <w:rFonts w:ascii="Sakkal Majalla" w:eastAsia="Calibri" w:hAnsi="Sakkal Majalla" w:cs="Sakkal Majalla" w:hint="cs"/>
          <w:b/>
          <w:bCs/>
          <w:color w:val="000000"/>
          <w:sz w:val="28"/>
          <w:szCs w:val="28"/>
          <w:shd w:val="clear" w:color="auto" w:fill="FFFFFF"/>
          <w:rtl/>
          <w:lang w:bidi="ar-DZ"/>
        </w:rPr>
        <w:t>7</w:t>
      </w:r>
      <w:r>
        <w:rPr>
          <w:rFonts w:ascii="Sakkal Majalla" w:eastAsia="Calibri" w:hAnsi="Sakkal Majalla" w:cs="Sakkal Majalla" w:hint="cs"/>
          <w:color w:val="000000"/>
          <w:sz w:val="28"/>
          <w:szCs w:val="28"/>
          <w:shd w:val="clear" w:color="auto" w:fill="FFFFFF"/>
          <w:rtl/>
          <w:lang w:bidi="ar-DZ"/>
        </w:rPr>
        <w:t>-</w:t>
      </w:r>
      <w:r w:rsidRPr="00A94A35">
        <w:rPr>
          <w:rFonts w:ascii="Sakkal Majalla" w:eastAsia="Calibri" w:hAnsi="Sakkal Majalla" w:cs="Sakkal Majalla"/>
          <w:color w:val="000000"/>
          <w:sz w:val="28"/>
          <w:szCs w:val="28"/>
          <w:shd w:val="clear" w:color="auto" w:fill="FFFFFF"/>
          <w:rtl/>
        </w:rPr>
        <w:t>إسلام غنيمات</w:t>
      </w:r>
      <w:r w:rsidRPr="00A94A35">
        <w:rPr>
          <w:rFonts w:ascii="Sakkal Majalla" w:eastAsia="Calibri" w:hAnsi="Sakkal Majalla" w:cs="Sakkal Majalla"/>
          <w:color w:val="000000"/>
          <w:sz w:val="28"/>
          <w:szCs w:val="28"/>
          <w:shd w:val="clear" w:color="auto" w:fill="FFFFFF"/>
        </w:rPr>
        <w:t xml:space="preserve"> - </w:t>
      </w:r>
      <w:r w:rsidRPr="00A94A35">
        <w:rPr>
          <w:rFonts w:ascii="Sakkal Majalla" w:eastAsia="Calibri" w:hAnsi="Sakkal Majalla" w:cs="Sakkal Majalla"/>
          <w:color w:val="000000"/>
          <w:sz w:val="28"/>
          <w:szCs w:val="28"/>
          <w:shd w:val="clear" w:color="auto" w:fill="FFFFFF"/>
          <w:rtl/>
        </w:rPr>
        <w:t xml:space="preserve">ما هي المهارة </w:t>
      </w:r>
      <w:r w:rsidRPr="00A94A35">
        <w:rPr>
          <w:rFonts w:ascii="Sakkal Majalla" w:eastAsia="Calibri" w:hAnsi="Sakkal Majalla" w:cs="Sakkal Majalla"/>
          <w:color w:val="000000"/>
          <w:sz w:val="28"/>
          <w:szCs w:val="28"/>
          <w:shd w:val="clear" w:color="auto" w:fill="FFFFFF"/>
        </w:rPr>
        <w:t>.</w:t>
      </w:r>
      <w:r w:rsidRPr="00A94A35">
        <w:rPr>
          <w:rFonts w:ascii="Sakkal Majalla" w:eastAsia="Calibri" w:hAnsi="Sakkal Majalla" w:cs="Sakkal Majalla"/>
          <w:color w:val="000000"/>
          <w:sz w:val="28"/>
          <w:szCs w:val="28"/>
          <w:shd w:val="clear" w:color="auto" w:fill="FFFFFF"/>
          <w:rtl/>
        </w:rPr>
        <w:t>آخر تحديث</w:t>
      </w:r>
      <w:r w:rsidRPr="00A94A35">
        <w:rPr>
          <w:rFonts w:ascii="Sakkal Majalla" w:eastAsia="Calibri" w:hAnsi="Sakkal Majalla" w:cs="Sakkal Majalla"/>
          <w:color w:val="000000"/>
          <w:sz w:val="28"/>
          <w:szCs w:val="28"/>
          <w:shd w:val="clear" w:color="auto" w:fill="FFFFFF"/>
        </w:rPr>
        <w:t>: </w:t>
      </w:r>
      <w:r w:rsidRPr="00A94A35">
        <w:rPr>
          <w:rFonts w:ascii="Sakkal Majalla" w:eastAsia="Calibri" w:hAnsi="Sakkal Majalla" w:cs="Sakkal Majalla"/>
          <w:color w:val="000000"/>
          <w:sz w:val="28"/>
          <w:szCs w:val="28"/>
          <w:shd w:val="clear" w:color="auto" w:fill="FFFFFF"/>
          <w:rtl/>
        </w:rPr>
        <w:t>٠٩:٥٦ ، ١٠فبراير ٢٠١٩</w:t>
      </w:r>
      <w:hyperlink r:id="rId6" w:history="1">
        <w:r w:rsidRPr="00563B5B">
          <w:rPr>
            <w:rFonts w:asciiTheme="majorBidi" w:hAnsiTheme="majorBidi" w:cstheme="majorBidi"/>
            <w:sz w:val="24"/>
            <w:szCs w:val="24"/>
          </w:rPr>
          <w:t>https://mawdoo3.com/</w:t>
        </w:r>
      </w:hyperlink>
    </w:p>
    <w:p w:rsidR="00DE5552" w:rsidRPr="009045D5" w:rsidRDefault="00DE5552" w:rsidP="00DE5552">
      <w:pPr>
        <w:pStyle w:val="Notedebasdepage"/>
        <w:jc w:val="center"/>
        <w:rPr>
          <w:b/>
          <w:bCs/>
          <w:sz w:val="24"/>
          <w:szCs w:val="24"/>
          <w:rtl/>
          <w:lang w:bidi="ar-DZ"/>
        </w:rPr>
      </w:pPr>
    </w:p>
  </w:footnote>
  <w:footnote w:id="9">
    <w:p w:rsidR="00DE5552" w:rsidRPr="00563B5B" w:rsidRDefault="00DE5552" w:rsidP="00DE5552">
      <w:pPr>
        <w:pStyle w:val="Notedebasdepage"/>
        <w:jc w:val="left"/>
        <w:rPr>
          <w:rFonts w:asciiTheme="majorBidi" w:hAnsiTheme="majorBidi" w:cstheme="majorBidi"/>
          <w:sz w:val="24"/>
          <w:szCs w:val="24"/>
          <w:rtl/>
        </w:rPr>
      </w:pPr>
      <w:r w:rsidRPr="00773024">
        <w:rPr>
          <w:rFonts w:hint="cs"/>
          <w:b/>
          <w:bCs/>
          <w:rtl/>
        </w:rPr>
        <w:t>-8</w:t>
      </w:r>
      <w:r w:rsidRPr="0066044E">
        <w:rPr>
          <w:rFonts w:asciiTheme="majorBidi" w:eastAsia="Calibri" w:hAnsiTheme="majorBidi" w:cstheme="majorBidi"/>
          <w:color w:val="000000"/>
          <w:sz w:val="24"/>
          <w:szCs w:val="24"/>
          <w:shd w:val="clear" w:color="auto" w:fill="FFFFFF"/>
          <w:lang w:eastAsia="en-US"/>
        </w:rPr>
        <w:t xml:space="preserve"> </w:t>
      </w:r>
      <w:r w:rsidRPr="00563B5B">
        <w:rPr>
          <w:rFonts w:asciiTheme="majorBidi" w:hAnsiTheme="majorBidi" w:cstheme="majorBidi"/>
          <w:sz w:val="24"/>
          <w:szCs w:val="24"/>
        </w:rPr>
        <w:t>MARISA MORBY, "The Underrated  Skills That Will Make You a Better Employee (and Humann Béring)"</w:t>
      </w:r>
      <w:r w:rsidRPr="00563B5B">
        <w:rPr>
          <w:rFonts w:asciiTheme="majorBidi" w:hAnsiTheme="majorBidi" w:cstheme="majorBidi"/>
          <w:sz w:val="24"/>
          <w:szCs w:val="24"/>
          <w:rtl/>
        </w:rPr>
        <w:t xml:space="preserve">، </w:t>
      </w:r>
      <w:r w:rsidRPr="00563B5B">
        <w:rPr>
          <w:rFonts w:asciiTheme="majorBidi" w:hAnsiTheme="majorBidi" w:cstheme="majorBidi"/>
          <w:sz w:val="24"/>
          <w:szCs w:val="24"/>
        </w:rPr>
        <w:t>www.themuse.com, Retrieved 10-2-2019. Edited.</w:t>
      </w:r>
      <w:r w:rsidRPr="00563B5B">
        <w:rPr>
          <w:rFonts w:asciiTheme="majorBidi" w:hAnsiTheme="majorBidi" w:cstheme="majorBidi"/>
          <w:sz w:val="24"/>
          <w:szCs w:val="24"/>
        </w:rPr>
        <w:br/>
      </w:r>
      <w:r w:rsidRPr="00563B5B">
        <w:rPr>
          <w:rFonts w:asciiTheme="majorBidi" w:hAnsiTheme="majorBidi" w:cstheme="majorBidi"/>
          <w:sz w:val="24"/>
          <w:szCs w:val="24"/>
        </w:rPr>
        <w:br/>
      </w:r>
    </w:p>
  </w:footnote>
  <w:footnote w:id="10">
    <w:p w:rsidR="00DE5552" w:rsidRDefault="00DE5552" w:rsidP="00DE5552">
      <w:pPr>
        <w:bidi/>
        <w:spacing w:line="240" w:lineRule="auto"/>
        <w:jc w:val="both"/>
        <w:rPr>
          <w:rFonts w:ascii="Sakkal Majalla" w:eastAsia="Calibri" w:hAnsi="Sakkal Majalla" w:cs="Sakkal Majalla"/>
          <w:color w:val="000000"/>
          <w:sz w:val="32"/>
          <w:szCs w:val="32"/>
          <w:shd w:val="clear" w:color="auto" w:fill="FFFFFF"/>
          <w:rtl/>
        </w:rPr>
      </w:pPr>
      <w:r>
        <w:rPr>
          <w:rFonts w:hint="cs"/>
          <w:rtl/>
        </w:rPr>
        <w:t>9-</w:t>
      </w:r>
      <w:r w:rsidRPr="0054350B">
        <w:rPr>
          <w:rFonts w:ascii="Sakkal Majalla" w:eastAsia="Calibri" w:hAnsi="Sakkal Majalla" w:cs="Sakkal Majalla"/>
          <w:color w:val="000000"/>
          <w:sz w:val="32"/>
          <w:szCs w:val="32"/>
          <w:shd w:val="clear" w:color="auto" w:fill="FFFFFF"/>
          <w:rtl/>
        </w:rPr>
        <w:t xml:space="preserve"> </w:t>
      </w:r>
      <w:r w:rsidRPr="004A494C">
        <w:rPr>
          <w:rFonts w:ascii="Sakkal Majalla" w:eastAsia="Calibri" w:hAnsi="Sakkal Majalla" w:cs="Sakkal Majalla"/>
          <w:color w:val="000000"/>
          <w:sz w:val="28"/>
          <w:szCs w:val="28"/>
          <w:shd w:val="clear" w:color="auto" w:fill="FFFFFF"/>
          <w:rtl/>
        </w:rPr>
        <w:t>جمال عبد الفتاح</w:t>
      </w:r>
      <w:r w:rsidRPr="004A494C">
        <w:rPr>
          <w:rFonts w:ascii="Sakkal Majalla" w:eastAsia="Calibri" w:hAnsi="Sakkal Majalla" w:cs="Sakkal Majalla"/>
          <w:color w:val="000000"/>
          <w:sz w:val="28"/>
          <w:szCs w:val="28"/>
          <w:shd w:val="clear" w:color="auto" w:fill="FFFFFF"/>
        </w:rPr>
        <w:t>.</w:t>
      </w:r>
      <w:r w:rsidRPr="004A494C">
        <w:rPr>
          <w:rFonts w:ascii="Sakkal Majalla" w:eastAsia="Calibri" w:hAnsi="Sakkal Majalla" w:cs="Sakkal Majalla"/>
          <w:color w:val="000000"/>
          <w:sz w:val="28"/>
          <w:szCs w:val="28"/>
          <w:shd w:val="clear" w:color="auto" w:fill="FFFFFF"/>
          <w:rtl/>
        </w:rPr>
        <w:t xml:space="preserve">تعريف المهارة </w:t>
      </w:r>
      <w:r w:rsidRPr="004A494C">
        <w:rPr>
          <w:rFonts w:ascii="Sakkal Majalla" w:eastAsia="Calibri" w:hAnsi="Sakkal Majalla" w:cs="Sakkal Majalla" w:hint="cs"/>
          <w:color w:val="000000"/>
          <w:sz w:val="28"/>
          <w:szCs w:val="28"/>
          <w:shd w:val="clear" w:color="auto" w:fill="FFFFFF"/>
          <w:rtl/>
        </w:rPr>
        <w:t>الزيارة</w:t>
      </w:r>
      <w:r>
        <w:rPr>
          <w:rFonts w:ascii="Sakkal Majalla" w:eastAsia="Calibri" w:hAnsi="Sakkal Majalla" w:cs="Sakkal Majalla" w:hint="cs"/>
          <w:color w:val="000000"/>
          <w:sz w:val="32"/>
          <w:szCs w:val="32"/>
          <w:shd w:val="clear" w:color="auto" w:fill="FFFFFF"/>
          <w:rtl/>
        </w:rPr>
        <w:t xml:space="preserve"> 15/11/2020.</w:t>
      </w:r>
      <w:r w:rsidRPr="0054350B">
        <w:t xml:space="preserve"> </w:t>
      </w:r>
      <w:hyperlink r:id="rId7" w:history="1">
        <w:r w:rsidRPr="00563B5B">
          <w:rPr>
            <w:rFonts w:asciiTheme="majorBidi" w:hAnsiTheme="majorBidi" w:cstheme="majorBidi"/>
            <w:sz w:val="24"/>
            <w:szCs w:val="24"/>
          </w:rPr>
          <w:t>https://almerja.com/reading.php?idm</w:t>
        </w:r>
      </w:hyperlink>
      <w:r w:rsidRPr="00950627">
        <w:rPr>
          <w:rFonts w:ascii="Sakkal Majalla" w:eastAsia="Calibri" w:hAnsi="Sakkal Majalla" w:cs="Sakkal Majalla"/>
          <w:color w:val="000000"/>
          <w:sz w:val="32"/>
          <w:szCs w:val="32"/>
          <w:shd w:val="clear" w:color="auto" w:fill="FFFFFF"/>
        </w:rPr>
        <w:t> </w:t>
      </w:r>
      <w:r>
        <w:rPr>
          <w:rFonts w:ascii="Sakkal Majalla" w:eastAsia="Calibri" w:hAnsi="Sakkal Majalla" w:cs="Sakkal Majalla"/>
          <w:color w:val="000000"/>
          <w:sz w:val="32"/>
          <w:szCs w:val="32"/>
          <w:shd w:val="clear" w:color="auto" w:fill="FFFFFF"/>
          <w:rtl/>
        </w:rPr>
        <w:t xml:space="preserve"> </w:t>
      </w:r>
    </w:p>
    <w:p w:rsidR="00DE5552" w:rsidRPr="0054350B" w:rsidRDefault="00DE5552" w:rsidP="00DE5552">
      <w:pPr>
        <w:pStyle w:val="Notedebasdepage"/>
        <w:rPr>
          <w:rtl/>
          <w:lang w:bidi="ar-DZ"/>
        </w:rPr>
      </w:pPr>
      <w:r>
        <w:rPr>
          <w:rFonts w:hint="cs"/>
          <w:rtl/>
        </w:rPr>
        <w:t>-</w:t>
      </w:r>
      <w:r>
        <w:rPr>
          <w:rStyle w:val="Appelnotedebasdep"/>
        </w:rPr>
        <w:footnoteRef/>
      </w:r>
      <w:r>
        <w:t xml:space="preserve"> </w:t>
      </w:r>
    </w:p>
  </w:footnote>
  <w:footnote w:id="11">
    <w:p w:rsidR="00B7777A" w:rsidRDefault="00B7777A" w:rsidP="00B7777A">
      <w:pPr>
        <w:pStyle w:val="Notedebasdepage"/>
        <w:bidi/>
        <w:rPr>
          <w:rFonts w:asciiTheme="minorHAnsi" w:eastAsia="Times New Roman" w:hAnsiTheme="minorHAnsi"/>
          <w:rtl/>
          <w:lang w:bidi="ar-DZ"/>
        </w:rPr>
      </w:pPr>
      <w:r>
        <w:rPr>
          <w:rStyle w:val="Appelnotedebasdep"/>
        </w:rPr>
        <w:footnoteRef/>
      </w:r>
      <w:r>
        <w:rPr>
          <w:rtl/>
          <w:lang w:bidi="ar-DZ"/>
        </w:rPr>
        <w:t>- محمد منير حجاب:</w:t>
      </w:r>
      <w:r>
        <w:rPr>
          <w:b/>
          <w:bCs/>
          <w:u w:val="single"/>
          <w:rtl/>
          <w:lang w:bidi="ar-DZ"/>
        </w:rPr>
        <w:t>المعجم الإعلامي</w:t>
      </w:r>
      <w:r>
        <w:rPr>
          <w:rtl/>
          <w:lang w:bidi="ar-DZ"/>
        </w:rPr>
        <w:t>، دار الفجر النشر والتوزيع، ط 2004،1، ص364.</w:t>
      </w:r>
    </w:p>
  </w:footnote>
  <w:footnote w:id="12">
    <w:p w:rsidR="00B7777A" w:rsidRDefault="00B7777A" w:rsidP="00B7777A">
      <w:pPr>
        <w:pStyle w:val="Notedebasdepage"/>
        <w:bidi/>
        <w:rPr>
          <w:rtl/>
          <w:lang w:bidi="ar-DZ"/>
        </w:rPr>
      </w:pPr>
      <w:r>
        <w:rPr>
          <w:rStyle w:val="Appelnotedebasdep"/>
        </w:rPr>
        <w:footnoteRef/>
      </w:r>
      <w:r>
        <w:rPr>
          <w:rtl/>
          <w:lang w:bidi="ar-DZ"/>
        </w:rPr>
        <w:t>- شدوان علي شيبه:</w:t>
      </w:r>
      <w:r>
        <w:rPr>
          <w:b/>
          <w:bCs/>
          <w:u w:val="single"/>
          <w:rtl/>
          <w:lang w:bidi="ar-DZ"/>
        </w:rPr>
        <w:t>العلاقات العامة بين النظرية والتطبيق</w:t>
      </w:r>
      <w:r>
        <w:rPr>
          <w:u w:val="single"/>
          <w:rtl/>
          <w:lang w:bidi="ar-DZ"/>
        </w:rPr>
        <w:t>،</w:t>
      </w:r>
      <w:r>
        <w:rPr>
          <w:rtl/>
          <w:lang w:bidi="ar-DZ"/>
        </w:rPr>
        <w:t xml:space="preserve"> دار المعرفة الجامعي النشر والتوزيع،ط1، 2016،ص24.</w:t>
      </w:r>
    </w:p>
  </w:footnote>
  <w:footnote w:id="13">
    <w:p w:rsidR="00B7777A" w:rsidRDefault="00B7777A" w:rsidP="00B7777A">
      <w:pPr>
        <w:pStyle w:val="Notedebasdepage"/>
        <w:bidi/>
        <w:rPr>
          <w:lang w:bidi="ar-DZ"/>
        </w:rPr>
      </w:pPr>
      <w:r>
        <w:rPr>
          <w:rStyle w:val="Appelnotedebasdep"/>
          <w:sz w:val="24"/>
          <w:szCs w:val="24"/>
        </w:rPr>
        <w:footnoteRef/>
      </w:r>
      <w:r>
        <w:rPr>
          <w:sz w:val="24"/>
          <w:szCs w:val="24"/>
          <w:rtl/>
          <w:lang w:bidi="ar-DZ"/>
        </w:rPr>
        <w:t xml:space="preserve">- </w:t>
      </w:r>
      <w:r>
        <w:rPr>
          <w:rtl/>
          <w:lang w:bidi="ar-DZ"/>
        </w:rPr>
        <w:t>محمد منير حجاب:</w:t>
      </w:r>
      <w:r>
        <w:rPr>
          <w:b/>
          <w:bCs/>
          <w:u w:val="single"/>
          <w:rtl/>
          <w:lang w:bidi="ar-DZ"/>
        </w:rPr>
        <w:t>المعجم الإعلامي</w:t>
      </w:r>
      <w:r>
        <w:rPr>
          <w:u w:val="single"/>
          <w:rtl/>
          <w:lang w:bidi="ar-DZ"/>
        </w:rPr>
        <w:t>،</w:t>
      </w:r>
      <w:r>
        <w:rPr>
          <w:rtl/>
          <w:lang w:bidi="ar-DZ"/>
        </w:rPr>
        <w:t xml:space="preserve"> المرجع السابق، ص 364. </w:t>
      </w:r>
    </w:p>
  </w:footnote>
  <w:footnote w:id="14">
    <w:p w:rsidR="00B7777A" w:rsidRDefault="00B7777A" w:rsidP="00B7777A">
      <w:pPr>
        <w:pStyle w:val="Notedebasdepage"/>
        <w:bidi/>
        <w:rPr>
          <w:rFonts w:ascii="Simplified Arabic" w:hAnsi="Simplified Arabic" w:cs="Simplified Arabic"/>
          <w:rtl/>
          <w:lang w:bidi="ar-DZ"/>
        </w:rPr>
      </w:pPr>
      <w:r>
        <w:rPr>
          <w:rStyle w:val="Appelnotedebasdep"/>
          <w:rFonts w:ascii="Simplified Arabic" w:hAnsi="Simplified Arabic" w:cs="Simplified Arabic"/>
        </w:rPr>
        <w:footnoteRef/>
      </w:r>
      <w:r>
        <w:rPr>
          <w:rFonts w:ascii="Simplified Arabic" w:hAnsi="Simplified Arabic" w:cs="Simplified Arabic"/>
          <w:rtl/>
          <w:lang w:bidi="ar-DZ"/>
        </w:rPr>
        <w:t xml:space="preserve">- محفوظ احمد جودة: </w:t>
      </w:r>
      <w:r>
        <w:rPr>
          <w:rFonts w:ascii="Simplified Arabic" w:hAnsi="Simplified Arabic" w:cs="Simplified Arabic"/>
          <w:b/>
          <w:bCs/>
          <w:u w:val="single"/>
          <w:rtl/>
          <w:lang w:bidi="ar-DZ"/>
        </w:rPr>
        <w:t>العلاقات العامة (مفاهيم معاصرة</w:t>
      </w:r>
      <w:r>
        <w:rPr>
          <w:rFonts w:ascii="Simplified Arabic" w:hAnsi="Simplified Arabic" w:cs="Simplified Arabic"/>
          <w:u w:val="single"/>
          <w:rtl/>
          <w:lang w:bidi="ar-DZ"/>
        </w:rPr>
        <w:t>)،</w:t>
      </w:r>
      <w:r>
        <w:rPr>
          <w:rFonts w:ascii="Simplified Arabic" w:hAnsi="Simplified Arabic" w:cs="Simplified Arabic"/>
          <w:rtl/>
          <w:lang w:bidi="ar-DZ"/>
        </w:rPr>
        <w:t xml:space="preserve"> دار زهران للنشر والتوزيع، ط1، 2012، ص19.</w:t>
      </w:r>
    </w:p>
  </w:footnote>
  <w:footnote w:id="15">
    <w:p w:rsidR="00B7777A" w:rsidRDefault="00B7777A" w:rsidP="00B7777A">
      <w:pPr>
        <w:pStyle w:val="Notedebasdepage"/>
        <w:bidi/>
        <w:rPr>
          <w:rFonts w:asciiTheme="minorHAnsi" w:hAnsiTheme="minorHAnsi"/>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 xml:space="preserve">- </w:t>
      </w:r>
      <w:r>
        <w:rPr>
          <w:rtl/>
          <w:lang w:bidi="ar-DZ"/>
        </w:rPr>
        <w:t xml:space="preserve">محمد مصطفي كمال: </w:t>
      </w:r>
      <w:r>
        <w:rPr>
          <w:rFonts w:ascii="Simplified Arabic" w:hAnsi="Simplified Arabic" w:cs="Simplified Arabic"/>
          <w:b/>
          <w:bCs/>
          <w:u w:val="single"/>
          <w:rtl/>
          <w:lang w:bidi="ar-DZ"/>
        </w:rPr>
        <w:t>العلاقات العامة بين تكنولوجيا الاتصال والأزمات</w:t>
      </w:r>
      <w:r>
        <w:rPr>
          <w:rtl/>
          <w:lang w:bidi="ar-DZ"/>
        </w:rPr>
        <w:t>، دار المنهل اللبناني للنشر والتوزيع، بيروت، ط1، 2012، ص24.</w:t>
      </w:r>
    </w:p>
  </w:footnote>
  <w:footnote w:id="16">
    <w:p w:rsidR="00B7777A" w:rsidRDefault="00B7777A" w:rsidP="00B7777A">
      <w:pPr>
        <w:pStyle w:val="Notedebasdepage"/>
        <w:bidi/>
        <w:rPr>
          <w:rFonts w:ascii="Simplified Arabic" w:hAnsi="Simplified Arabic" w:cs="Simplified Arabic"/>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rtl/>
        </w:rPr>
        <w:t>جاسم رمضان الهلالي: الدعاية</w:t>
      </w:r>
      <w:r>
        <w:rPr>
          <w:rFonts w:ascii="Simplified Arabic" w:hAnsi="Simplified Arabic" w:cs="Simplified Arabic"/>
          <w:b/>
          <w:bCs/>
          <w:rtl/>
        </w:rPr>
        <w:t xml:space="preserve"> والإعلان والعلاقات العامة في المدونات الإلكترونية</w:t>
      </w:r>
      <w:r>
        <w:rPr>
          <w:rFonts w:ascii="Simplified Arabic" w:hAnsi="Simplified Arabic" w:cs="Simplified Arabic"/>
          <w:rtl/>
        </w:rPr>
        <w:t>، دار النفائس للنشر والتوزيع، عمان، ط1، 2013، ص29.</w:t>
      </w:r>
    </w:p>
  </w:footnote>
  <w:footnote w:id="17">
    <w:p w:rsidR="00B7777A" w:rsidRDefault="00B7777A" w:rsidP="00B7777A">
      <w:pPr>
        <w:pStyle w:val="Notedebasdepage"/>
        <w:bidi/>
        <w:rPr>
          <w:rFonts w:ascii="Simplified Arabic" w:hAnsi="Simplified Arabic" w:cs="Simplified Arabic"/>
          <w:lang w:bidi="ar-DZ"/>
        </w:rPr>
      </w:pPr>
      <w:r>
        <w:rPr>
          <w:rStyle w:val="Appelnotedebasdep"/>
          <w:rFonts w:ascii="Simplified Arabic" w:hAnsi="Simplified Arabic" w:cs="Simplified Arabic"/>
        </w:rPr>
        <w:footnoteRef/>
      </w:r>
      <w:r>
        <w:rPr>
          <w:rFonts w:ascii="Simplified Arabic" w:hAnsi="Simplified Arabic" w:cs="Simplified Arabic"/>
          <w:rtl/>
        </w:rPr>
        <w:t xml:space="preserve">- باقر موسي: </w:t>
      </w:r>
      <w:r>
        <w:rPr>
          <w:rFonts w:ascii="Simplified Arabic" w:hAnsi="Simplified Arabic" w:cs="Simplified Arabic"/>
          <w:b/>
          <w:bCs/>
          <w:u w:val="single"/>
          <w:rtl/>
        </w:rPr>
        <w:t>الصورة الذهنية في العلاقات العامة</w:t>
      </w:r>
      <w:r>
        <w:rPr>
          <w:rFonts w:ascii="Simplified Arabic" w:hAnsi="Simplified Arabic" w:cs="Simplified Arabic"/>
          <w:rtl/>
        </w:rPr>
        <w:t xml:space="preserve">، دار أسامة للنشر والتوزيع، عمان، ط1، 2013، ص15. </w:t>
      </w:r>
    </w:p>
  </w:footnote>
  <w:footnote w:id="18">
    <w:p w:rsidR="00B7777A" w:rsidRDefault="00B7777A" w:rsidP="00B7777A">
      <w:pPr>
        <w:pStyle w:val="Notedebasdepage"/>
        <w:bidi/>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rtl/>
          <w:lang w:bidi="ar-DZ"/>
        </w:rPr>
        <w:t xml:space="preserve">- علي عجوة: </w:t>
      </w:r>
      <w:r>
        <w:rPr>
          <w:rFonts w:ascii="Simplified Arabic" w:hAnsi="Simplified Arabic" w:cs="Simplified Arabic"/>
          <w:b/>
          <w:bCs/>
          <w:u w:val="single"/>
          <w:rtl/>
          <w:lang w:bidi="ar-DZ"/>
        </w:rPr>
        <w:t>الأسس العلمية للعلاقات العامة</w:t>
      </w:r>
      <w:r>
        <w:rPr>
          <w:rFonts w:ascii="Simplified Arabic" w:hAnsi="Simplified Arabic" w:cs="Simplified Arabic"/>
          <w:rtl/>
          <w:lang w:bidi="ar-DZ"/>
        </w:rPr>
        <w:t>،عالم الكتب، مصر، ط3، 1958، ص21.</w:t>
      </w:r>
    </w:p>
  </w:footnote>
  <w:footnote w:id="19">
    <w:p w:rsidR="00B7777A" w:rsidRDefault="00B7777A" w:rsidP="00B7777A">
      <w:pPr>
        <w:pStyle w:val="Notedebasdepage"/>
        <w:bidi/>
        <w:jc w:val="both"/>
        <w:rPr>
          <w:rFonts w:ascii="Simplified Arabic" w:hAnsi="Simplified Arabic" w:cs="Simplified Arabic"/>
          <w:rtl/>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rPr>
        <w:t>-</w:t>
      </w:r>
      <w:r>
        <w:rPr>
          <w:rFonts w:ascii="Simplified Arabic" w:hAnsi="Simplified Arabic" w:cs="Simplified Arabic"/>
          <w:sz w:val="24"/>
          <w:szCs w:val="24"/>
          <w:rtl/>
          <w:lang w:bidi="ar-DZ"/>
        </w:rPr>
        <w:t xml:space="preserve"> </w:t>
      </w:r>
      <w:r>
        <w:rPr>
          <w:rFonts w:ascii="Simplified Arabic" w:hAnsi="Simplified Arabic" w:cs="Simplified Arabic"/>
          <w:rtl/>
        </w:rPr>
        <w:t xml:space="preserve">عماد الدين تاج السر فقير عمر: </w:t>
      </w:r>
      <w:r>
        <w:rPr>
          <w:rFonts w:ascii="Simplified Arabic" w:hAnsi="Simplified Arabic" w:cs="Simplified Arabic"/>
          <w:b/>
          <w:bCs/>
          <w:u w:val="single"/>
          <w:rtl/>
        </w:rPr>
        <w:t>إعداد وإنتاج المواد الإعلامية للعلاقات العامة</w:t>
      </w:r>
      <w:r>
        <w:rPr>
          <w:rFonts w:ascii="Simplified Arabic" w:hAnsi="Simplified Arabic" w:cs="Simplified Arabic"/>
          <w:rtl/>
        </w:rPr>
        <w:t>، دار البداية ناشرون وموزعون،عمان، ط1، 2013، ص23.</w:t>
      </w:r>
    </w:p>
  </w:footnote>
  <w:footnote w:id="20">
    <w:p w:rsidR="00B7777A" w:rsidRDefault="00B7777A" w:rsidP="00B7777A">
      <w:pPr>
        <w:pStyle w:val="Notedebasdepage"/>
        <w:bidi/>
        <w:rPr>
          <w:rFonts w:asciiTheme="minorHAnsi" w:hAnsiTheme="minorHAnsi"/>
          <w:rtl/>
          <w:lang w:bidi="ar-DZ"/>
        </w:rPr>
      </w:pPr>
      <w:r>
        <w:rPr>
          <w:rStyle w:val="Appelnotedebasdep"/>
        </w:rPr>
        <w:footnoteRef/>
      </w:r>
      <w:r>
        <w:rPr>
          <w:rFonts w:ascii="Simplified Arabic" w:hAnsi="Simplified Arabic" w:cs="Simplified Arabic"/>
          <w:rtl/>
        </w:rPr>
        <w:t>محفوظ أبو جودة</w:t>
      </w:r>
      <w:r>
        <w:rPr>
          <w:rFonts w:ascii="Simplified Arabic" w:hAnsi="Simplified Arabic" w:cs="Simplified Arabic"/>
          <w:b/>
          <w:bCs/>
          <w:rtl/>
        </w:rPr>
        <w:t xml:space="preserve">: </w:t>
      </w:r>
      <w:r>
        <w:rPr>
          <w:rFonts w:ascii="Simplified Arabic" w:hAnsi="Simplified Arabic" w:cs="Simplified Arabic"/>
          <w:b/>
          <w:bCs/>
          <w:u w:val="single"/>
          <w:rtl/>
        </w:rPr>
        <w:t>العلاقات العامة مفاهيم وممارسات</w:t>
      </w:r>
      <w:r>
        <w:rPr>
          <w:rFonts w:ascii="Simplified Arabic" w:hAnsi="Simplified Arabic" w:cs="Simplified Arabic"/>
          <w:rtl/>
        </w:rPr>
        <w:t>، ط 4 ،دار زهران للنشر والتوزيع، عمان، والأردن، 2007،ص 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A7886"/>
    <w:rsid w:val="00071B2A"/>
    <w:rsid w:val="000C3D5A"/>
    <w:rsid w:val="000D755E"/>
    <w:rsid w:val="00163395"/>
    <w:rsid w:val="002D38C0"/>
    <w:rsid w:val="00361043"/>
    <w:rsid w:val="003A2D57"/>
    <w:rsid w:val="00461D65"/>
    <w:rsid w:val="0048665A"/>
    <w:rsid w:val="00644E3B"/>
    <w:rsid w:val="007E4A0F"/>
    <w:rsid w:val="00870398"/>
    <w:rsid w:val="009A7886"/>
    <w:rsid w:val="009C599D"/>
    <w:rsid w:val="009E25EB"/>
    <w:rsid w:val="009E47D0"/>
    <w:rsid w:val="00B7777A"/>
    <w:rsid w:val="00B93EE7"/>
    <w:rsid w:val="00D6426A"/>
    <w:rsid w:val="00D972E5"/>
    <w:rsid w:val="00DE35FE"/>
    <w:rsid w:val="00DE55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paragraph" w:styleId="Titre3">
    <w:name w:val="heading 3"/>
    <w:basedOn w:val="Normal"/>
    <w:link w:val="Titre3Car"/>
    <w:uiPriority w:val="9"/>
    <w:qFormat/>
    <w:rsid w:val="000D75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link w:val="NotedebasdepageCar"/>
    <w:uiPriority w:val="99"/>
    <w:unhideWhenUsed/>
    <w:rsid w:val="00DE5552"/>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DE5552"/>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DE5552"/>
    <w:rPr>
      <w:vertAlign w:val="superscript"/>
    </w:rPr>
  </w:style>
  <w:style w:type="character" w:styleId="Lienhypertexte">
    <w:name w:val="Hyperlink"/>
    <w:basedOn w:val="Policepardfaut"/>
    <w:uiPriority w:val="99"/>
    <w:unhideWhenUsed/>
    <w:rsid w:val="00DE5552"/>
    <w:rPr>
      <w:color w:val="0000FF" w:themeColor="hyperlink"/>
      <w:u w:val="single"/>
    </w:rPr>
  </w:style>
  <w:style w:type="paragraph" w:styleId="Sous-titre">
    <w:name w:val="Subtitle"/>
    <w:basedOn w:val="Normal"/>
    <w:next w:val="Normal"/>
    <w:link w:val="Sous-titreCar"/>
    <w:uiPriority w:val="11"/>
    <w:qFormat/>
    <w:rsid w:val="00DE5552"/>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DE5552"/>
    <w:rPr>
      <w:rFonts w:asciiTheme="majorHAnsi" w:eastAsiaTheme="majorEastAsia" w:hAnsiTheme="majorHAnsi" w:cstheme="majorBidi"/>
      <w:i/>
      <w:iCs/>
      <w:color w:val="4F81BD" w:themeColor="accent1"/>
      <w:spacing w:val="15"/>
      <w:sz w:val="24"/>
      <w:szCs w:val="24"/>
      <w:lang w:eastAsia="fr-FR"/>
    </w:rPr>
  </w:style>
  <w:style w:type="character" w:customStyle="1" w:styleId="Titre3Car">
    <w:name w:val="Titre 3 Car"/>
    <w:basedOn w:val="Policepardfaut"/>
    <w:link w:val="Titre3"/>
    <w:uiPriority w:val="9"/>
    <w:rsid w:val="000D755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D755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99524267">
      <w:bodyDiv w:val="1"/>
      <w:marLeft w:val="0"/>
      <w:marRight w:val="0"/>
      <w:marTop w:val="0"/>
      <w:marBottom w:val="0"/>
      <w:divBdr>
        <w:top w:val="none" w:sz="0" w:space="0" w:color="auto"/>
        <w:left w:val="none" w:sz="0" w:space="0" w:color="auto"/>
        <w:bottom w:val="none" w:sz="0" w:space="0" w:color="auto"/>
        <w:right w:val="none" w:sz="0" w:space="0" w:color="auto"/>
      </w:divBdr>
    </w:div>
    <w:div w:id="17376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rshams.com/2021/06/informatio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tarshams.com/2021/06/decision-making.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rshams.com/2021/06/information.html" TargetMode="External"/><Relationship Id="rId11" Type="http://schemas.openxmlformats.org/officeDocument/2006/relationships/hyperlink" Target="https://www.starshams.com/2021/05/Leadership.html" TargetMode="External"/><Relationship Id="rId5" Type="http://schemas.openxmlformats.org/officeDocument/2006/relationships/endnotes" Target="endnotes.xml"/><Relationship Id="rId10" Type="http://schemas.openxmlformats.org/officeDocument/2006/relationships/hyperlink" Target="https://www.starshams.com/2021/05/organizational-performance.html" TargetMode="External"/><Relationship Id="rId4" Type="http://schemas.openxmlformats.org/officeDocument/2006/relationships/footnotes" Target="footnotes.xml"/><Relationship Id="rId9" Type="http://schemas.openxmlformats.org/officeDocument/2006/relationships/hyperlink" Target="https://www.starshams.com/2021/06/decision-makin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maany.com/ar/dict/ar-ar/%D9%85%D9%87%D8%A7%D8%B1%D8%A9/" TargetMode="External"/><Relationship Id="rId7" Type="http://schemas.openxmlformats.org/officeDocument/2006/relationships/hyperlink" Target="https://almerja.com/reading.php?idm=60460" TargetMode="External"/><Relationship Id="rId2" Type="http://schemas.openxmlformats.org/officeDocument/2006/relationships/hyperlink" Target="https://nir-osra.org/%D8%A5%D8%B3%D9%87%D8%A7%D9%85/%D8%AA%D8%B9%D8%B1%D9%8A%D9%81-%D8%A7%D9%84%D9%85%D9%87%D8%A7%D8%B1%D8%A9-%D9%88%D8%AE%D8%B5%D8%A7%D8%A6%D8%B5%D9%87%D8%A7" TargetMode="External"/><Relationship Id="rId1" Type="http://schemas.openxmlformats.org/officeDocument/2006/relationships/hyperlink" Target="http://www.alukah.net/social/0/31456/" TargetMode="External"/><Relationship Id="rId6" Type="http://schemas.openxmlformats.org/officeDocument/2006/relationships/hyperlink" Target="https://mawdoo3.com/%D9%85%D8%A7_%D9%87%D9%8A_%D8%A7%D9%84%D9%85%D9%87%D8%A7%D8%B1%D8%A9" TargetMode="External"/><Relationship Id="rId5" Type="http://schemas.openxmlformats.org/officeDocument/2006/relationships/hyperlink" Target="https://www.islamweb.net/newlibrary/display_umma.php?lang=&amp;BabId=4&amp;ChapterId=4&amp;BookId=2008&amp;CatId=201&amp;startno=0" TargetMode="External"/><Relationship Id="rId4" Type="http://schemas.openxmlformats.org/officeDocument/2006/relationships/hyperlink" Target="https://www.islamweb.net/newlibrary/display_umma.php?lang=&amp;BabId=4&amp;Chapter4&amp;BookId=2008&amp;CatId=201&amp;startno=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3032</Words>
  <Characters>16678</Characters>
  <Application>Microsoft Office Word</Application>
  <DocSecurity>0</DocSecurity>
  <Lines>138</Lines>
  <Paragraphs>39</Paragraphs>
  <ScaleCrop>false</ScaleCrop>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11</cp:revision>
  <dcterms:created xsi:type="dcterms:W3CDTF">2023-04-15T16:37:00Z</dcterms:created>
  <dcterms:modified xsi:type="dcterms:W3CDTF">2023-04-25T18:29:00Z</dcterms:modified>
</cp:coreProperties>
</file>