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D0" w:rsidRDefault="00EE248D" w:rsidP="00EE248D">
      <w:pPr>
        <w:jc w:val="right"/>
        <w:rPr>
          <w:sz w:val="32"/>
          <w:szCs w:val="32"/>
          <w:rtl/>
          <w:lang w:bidi="ar-DZ"/>
        </w:rPr>
      </w:pPr>
      <w:r w:rsidRPr="00156EE4">
        <w:rPr>
          <w:rFonts w:hint="cs"/>
          <w:sz w:val="32"/>
          <w:szCs w:val="32"/>
          <w:rtl/>
          <w:lang w:bidi="ar-DZ"/>
        </w:rPr>
        <w:t xml:space="preserve">وسائل الاتصال في </w:t>
      </w:r>
      <w:r w:rsidRPr="00156EE4">
        <w:rPr>
          <w:sz w:val="32"/>
          <w:szCs w:val="32"/>
          <w:rtl/>
          <w:lang w:bidi="ar-DZ"/>
        </w:rPr>
        <w:t>العلاقات العامة</w:t>
      </w:r>
    </w:p>
    <w:p w:rsidR="005207BF" w:rsidRDefault="005207BF" w:rsidP="00026212">
      <w:pPr>
        <w:bidi/>
        <w:spacing w:line="240" w:lineRule="auto"/>
        <w:jc w:val="center"/>
        <w:rPr>
          <w:rFonts w:ascii="Sakkal Majalla" w:hAnsi="Sakkal Majalla" w:cs="Sakkal Majalla"/>
          <w:b/>
          <w:bCs/>
          <w:sz w:val="32"/>
          <w:szCs w:val="32"/>
          <w:u w:val="single"/>
          <w:lang w:bidi="ar-DZ"/>
        </w:rPr>
      </w:pPr>
      <w:r w:rsidRPr="00F87C8B">
        <w:rPr>
          <w:rFonts w:ascii="Sakkal Majalla" w:hAnsi="Sakkal Majalla" w:cs="Sakkal Majalla" w:hint="cs"/>
          <w:b/>
          <w:bCs/>
          <w:sz w:val="32"/>
          <w:szCs w:val="32"/>
          <w:u w:val="single"/>
          <w:rtl/>
          <w:lang w:bidi="ar-DZ"/>
        </w:rPr>
        <w:t xml:space="preserve">المحاضرة </w:t>
      </w:r>
      <w:r w:rsidR="00026212">
        <w:rPr>
          <w:rFonts w:ascii="Sakkal Majalla" w:hAnsi="Sakkal Majalla" w:cs="Sakkal Majalla"/>
          <w:b/>
          <w:bCs/>
          <w:sz w:val="32"/>
          <w:szCs w:val="32"/>
          <w:u w:val="single"/>
          <w:lang w:bidi="ar-DZ"/>
        </w:rPr>
        <w:t>3</w:t>
      </w:r>
      <w:r>
        <w:rPr>
          <w:rFonts w:ascii="Sakkal Majalla" w:hAnsi="Sakkal Majalla" w:cs="Sakkal Majalla" w:hint="cs"/>
          <w:sz w:val="32"/>
          <w:szCs w:val="32"/>
          <w:rtl/>
          <w:lang w:bidi="ar-DZ"/>
        </w:rPr>
        <w:t xml:space="preserve">:  </w:t>
      </w:r>
      <w:r w:rsidRPr="00811E4A">
        <w:rPr>
          <w:rFonts w:ascii="Sakkal Majalla" w:hAnsi="Sakkal Majalla" w:cs="Sakkal Majalla" w:hint="cs"/>
          <w:b/>
          <w:bCs/>
          <w:sz w:val="32"/>
          <w:szCs w:val="32"/>
          <w:rtl/>
          <w:lang w:bidi="ar-DZ"/>
        </w:rPr>
        <w:t xml:space="preserve">وسائل الاتصال </w:t>
      </w:r>
      <w:r w:rsidRPr="00811E4A">
        <w:rPr>
          <w:rFonts w:ascii="Sakkal Majalla" w:hAnsi="Sakkal Majalla" w:cs="Sakkal Majalla"/>
          <w:b/>
          <w:bCs/>
          <w:sz w:val="32"/>
          <w:szCs w:val="32"/>
          <w:u w:val="single"/>
          <w:rtl/>
          <w:lang w:bidi="ar-DZ"/>
        </w:rPr>
        <w:t>العلاقات العامة</w:t>
      </w:r>
    </w:p>
    <w:p w:rsidR="00D44E5B" w:rsidRPr="00D44E5B" w:rsidRDefault="00D44E5B" w:rsidP="00D44E5B">
      <w:pPr>
        <w:bidi/>
        <w:spacing w:line="240" w:lineRule="auto"/>
        <w:jc w:val="center"/>
        <w:rPr>
          <w:rFonts w:ascii="Sakkal Majalla" w:eastAsia="Times New Roman" w:hAnsi="Sakkal Majalla" w:cs="Sakkal Majalla"/>
          <w:sz w:val="32"/>
          <w:szCs w:val="32"/>
          <w:rtl/>
          <w:lang w:bidi="ar-DZ"/>
        </w:rPr>
      </w:pPr>
      <w:r>
        <w:rPr>
          <w:rFonts w:ascii="Sakkal Majalla" w:hAnsi="Sakkal Majalla" w:cs="Sakkal Majalla" w:hint="cs"/>
          <w:b/>
          <w:bCs/>
          <w:sz w:val="32"/>
          <w:szCs w:val="32"/>
          <w:u w:val="single"/>
          <w:rtl/>
          <w:lang w:bidi="ar-DZ"/>
        </w:rPr>
        <w:t xml:space="preserve">الهدف العام: </w:t>
      </w:r>
      <w:r w:rsidRPr="00D44E5B">
        <w:rPr>
          <w:rFonts w:ascii="Sakkal Majalla" w:eastAsia="Times New Roman" w:hAnsi="Sakkal Majalla" w:cs="Sakkal Majalla" w:hint="cs"/>
          <w:sz w:val="32"/>
          <w:szCs w:val="32"/>
          <w:rtl/>
          <w:lang w:bidi="ar-DZ"/>
        </w:rPr>
        <w:t>أن يكون الطالب في النهائية قادرا على استخدام  وسائل الاتصال في العلاقات العامة وفق الحاجة والموقف</w:t>
      </w:r>
    </w:p>
    <w:p w:rsidR="001248AC" w:rsidRDefault="001248AC" w:rsidP="001248AC">
      <w:pPr>
        <w:bidi/>
        <w:spacing w:line="240" w:lineRule="auto"/>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الأهداف الإجرائية: </w:t>
      </w:r>
    </w:p>
    <w:p w:rsidR="001248AC" w:rsidRPr="001A105B" w:rsidRDefault="001248AC" w:rsidP="001248AC">
      <w:pPr>
        <w:bidi/>
        <w:spacing w:line="240" w:lineRule="auto"/>
        <w:rPr>
          <w:rFonts w:ascii="Sakkal Majalla" w:hAnsi="Sakkal Majalla" w:cs="Sakkal Majalla"/>
          <w:sz w:val="32"/>
          <w:szCs w:val="32"/>
          <w:rtl/>
          <w:lang w:bidi="ar-DZ"/>
        </w:rPr>
      </w:pPr>
      <w:r w:rsidRPr="001A105B">
        <w:rPr>
          <w:rFonts w:ascii="Sakkal Majalla" w:hAnsi="Sakkal Majalla" w:cs="Sakkal Majalla" w:hint="cs"/>
          <w:sz w:val="32"/>
          <w:szCs w:val="32"/>
          <w:u w:val="single"/>
          <w:rtl/>
          <w:lang w:bidi="ar-DZ"/>
        </w:rPr>
        <w:t>*</w:t>
      </w:r>
      <w:r w:rsidRPr="001A105B">
        <w:rPr>
          <w:rFonts w:ascii="Sakkal Majalla" w:hAnsi="Sakkal Majalla" w:cs="Sakkal Majalla" w:hint="cs"/>
          <w:sz w:val="32"/>
          <w:szCs w:val="32"/>
          <w:rtl/>
          <w:lang w:bidi="ar-DZ"/>
        </w:rPr>
        <w:t xml:space="preserve">ان يتمكن الطالب من التعرف على وسائل الاتصال المستخدمة في أنشطة العلاقات العامة </w:t>
      </w:r>
    </w:p>
    <w:p w:rsidR="001248AC" w:rsidRPr="001A105B" w:rsidRDefault="001248AC" w:rsidP="001248AC">
      <w:pPr>
        <w:bidi/>
        <w:spacing w:line="240" w:lineRule="auto"/>
        <w:rPr>
          <w:rFonts w:ascii="Sakkal Majalla" w:hAnsi="Sakkal Majalla" w:cs="Sakkal Majalla"/>
          <w:sz w:val="32"/>
          <w:szCs w:val="32"/>
          <w:rtl/>
          <w:lang w:bidi="ar-DZ"/>
        </w:rPr>
      </w:pPr>
      <w:r w:rsidRPr="001A105B">
        <w:rPr>
          <w:rFonts w:ascii="Sakkal Majalla" w:hAnsi="Sakkal Majalla" w:cs="Sakkal Majalla" w:hint="cs"/>
          <w:sz w:val="32"/>
          <w:szCs w:val="32"/>
          <w:rtl/>
          <w:lang w:bidi="ar-DZ"/>
        </w:rPr>
        <w:t xml:space="preserve">*ان ويفرق بين وسائل الاتصال اللفظي والبصري ويدرك مجال استخداماتها </w:t>
      </w:r>
    </w:p>
    <w:p w:rsidR="005207BF" w:rsidRPr="001F5C8E" w:rsidRDefault="005207BF" w:rsidP="005207BF">
      <w:pPr>
        <w:bidi/>
        <w:spacing w:line="240" w:lineRule="auto"/>
        <w:jc w:val="both"/>
        <w:rPr>
          <w:rFonts w:ascii="Sakkal Majalla" w:eastAsia="Times New Roman" w:hAnsi="Sakkal Majalla" w:cs="Sakkal Majalla"/>
          <w:b/>
          <w:bCs/>
          <w:sz w:val="32"/>
          <w:szCs w:val="32"/>
          <w:rtl/>
          <w:lang w:bidi="ar-DZ"/>
        </w:rPr>
      </w:pPr>
      <w:r>
        <w:rPr>
          <w:rFonts w:ascii="Sakkal Majalla" w:eastAsia="Times New Roman" w:hAnsi="Sakkal Majalla" w:cs="Sakkal Majalla" w:hint="cs"/>
          <w:b/>
          <w:bCs/>
          <w:sz w:val="32"/>
          <w:szCs w:val="32"/>
          <w:rtl/>
          <w:lang w:bidi="ar-DZ"/>
        </w:rPr>
        <w:t>1</w:t>
      </w:r>
      <w:r w:rsidRPr="001F5C8E">
        <w:rPr>
          <w:rFonts w:ascii="Sakkal Majalla" w:eastAsia="Times New Roman" w:hAnsi="Sakkal Majalla" w:cs="Sakkal Majalla"/>
          <w:b/>
          <w:bCs/>
          <w:sz w:val="32"/>
          <w:szCs w:val="32"/>
          <w:rtl/>
          <w:lang w:bidi="ar-DZ"/>
        </w:rPr>
        <w:t>- نشأة العلاقات العامة:</w:t>
      </w:r>
    </w:p>
    <w:p w:rsidR="005207BF" w:rsidRPr="00950627" w:rsidRDefault="005207BF" w:rsidP="005207BF">
      <w:pPr>
        <w:bidi/>
        <w:spacing w:line="240" w:lineRule="auto"/>
        <w:jc w:val="both"/>
        <w:rPr>
          <w:rFonts w:ascii="Sakkal Majalla" w:eastAsia="Times New Roman" w:hAnsi="Sakkal Majalla" w:cs="Sakkal Majalla"/>
          <w:sz w:val="32"/>
          <w:szCs w:val="32"/>
          <w:rtl/>
          <w:lang w:bidi="ar-DZ"/>
        </w:rPr>
      </w:pPr>
      <w:r>
        <w:rPr>
          <w:rFonts w:ascii="Sakkal Majalla" w:eastAsia="Times New Roman" w:hAnsi="Sakkal Majalla" w:cs="Sakkal Majalla" w:hint="cs"/>
          <w:sz w:val="32"/>
          <w:szCs w:val="32"/>
          <w:rtl/>
          <w:lang w:bidi="ar-DZ"/>
        </w:rPr>
        <w:t xml:space="preserve">         </w:t>
      </w:r>
      <w:r w:rsidRPr="00950627">
        <w:rPr>
          <w:rFonts w:ascii="Sakkal Majalla" w:eastAsia="Times New Roman" w:hAnsi="Sakkal Majalla" w:cs="Sakkal Majalla"/>
          <w:sz w:val="32"/>
          <w:szCs w:val="32"/>
          <w:rtl/>
          <w:lang w:bidi="ar-DZ"/>
        </w:rPr>
        <w:t xml:space="preserve">يعود ظهور العلاقات العامة إلى العصور البدائية إذ أن في القديم كانت القبائل تحتاج إلى من يعلمهم بوجود قطيع من الحيوانات للقيام بالصيد أو عدو معين كي تستعد لمقاومته فتوكل المهمة إلى أشخاص يقومون بذلك هؤلاء الأشخاص يقومون بدور رجل العلاقات العامة كما في وقتنا الحالي كما كانت الرسائل التي تستخدم في القديم شبيهة إلى حد ما بتلك التي تستخدم في وقتنا الحالي  في مجال  العلاقات العامة كحفلات الزواج بلوغ سن الرشد </w:t>
      </w:r>
      <w:r>
        <w:rPr>
          <w:rFonts w:ascii="Sakkal Majalla" w:eastAsia="Times New Roman" w:hAnsi="Sakkal Majalla" w:cs="Sakkal Majalla" w:hint="cs"/>
          <w:sz w:val="32"/>
          <w:szCs w:val="32"/>
          <w:rtl/>
          <w:lang w:bidi="ar-DZ"/>
        </w:rPr>
        <w:t>و</w:t>
      </w:r>
      <w:r w:rsidRPr="00950627">
        <w:rPr>
          <w:rFonts w:ascii="Sakkal Majalla" w:eastAsia="Times New Roman" w:hAnsi="Sakkal Majalla" w:cs="Sakkal Majalla"/>
          <w:sz w:val="32"/>
          <w:szCs w:val="32"/>
          <w:rtl/>
          <w:lang w:bidi="ar-DZ"/>
        </w:rPr>
        <w:t xml:space="preserve">احتفالات الانتصارات على القبائل المعادية </w:t>
      </w:r>
      <w:r>
        <w:rPr>
          <w:rFonts w:ascii="Sakkal Majalla" w:eastAsia="Times New Roman" w:hAnsi="Sakkal Majalla" w:cs="Sakkal Majalla" w:hint="cs"/>
          <w:sz w:val="32"/>
          <w:szCs w:val="32"/>
          <w:rtl/>
          <w:lang w:bidi="ar-DZ"/>
        </w:rPr>
        <w:t>أ</w:t>
      </w:r>
      <w:r w:rsidRPr="00950627">
        <w:rPr>
          <w:rFonts w:ascii="Sakkal Majalla" w:eastAsia="Times New Roman" w:hAnsi="Sakkal Majalla" w:cs="Sakkal Majalla" w:hint="cs"/>
          <w:sz w:val="32"/>
          <w:szCs w:val="32"/>
          <w:rtl/>
          <w:lang w:bidi="ar-DZ"/>
        </w:rPr>
        <w:t>ضف</w:t>
      </w:r>
      <w:r w:rsidRPr="00950627">
        <w:rPr>
          <w:rFonts w:ascii="Sakkal Majalla" w:eastAsia="Times New Roman" w:hAnsi="Sakkal Majalla" w:cs="Sakkal Majalla"/>
          <w:sz w:val="32"/>
          <w:szCs w:val="32"/>
          <w:rtl/>
          <w:lang w:bidi="ar-DZ"/>
        </w:rPr>
        <w:t xml:space="preserve"> إلى ذلك أن زعيم القبيلة كان يعتمد على أشخاص معروفين جدا كالأطباء ورجال يجيدون فنون التعبير عند حاجته إلى تعبئة الرأي العام وإقناعه بالخطوة القادمة التي سيقيم عليها، كما كانت هناك نشرات زراعية ترشد المزارعين لكيفية استغلال مزارعهم أو التخلص من فئران الحقول ثم إلى كيفية حصاد محصولهم وهو ما تقوم به العلاقات العامة في الوقت الحالي في مجال الإرشاد الزراعي</w:t>
      </w:r>
      <w:r w:rsidRPr="00FB362D">
        <w:rPr>
          <w:rStyle w:val="Appelnotedebasdep"/>
          <w:rFonts w:ascii="Sakkal Majalla" w:eastAsia="Times New Roman" w:hAnsi="Sakkal Majalla" w:cs="Sakkal Majalla"/>
          <w:b/>
          <w:bCs/>
          <w:sz w:val="32"/>
          <w:szCs w:val="32"/>
          <w:rtl/>
          <w:lang w:bidi="ar-DZ"/>
        </w:rPr>
        <w:footnoteReference w:id="2"/>
      </w:r>
      <w:r w:rsidRPr="00FB362D">
        <w:rPr>
          <w:rFonts w:ascii="Sakkal Majalla" w:eastAsia="Times New Roman" w:hAnsi="Sakkal Majalla" w:cs="Sakkal Majalla"/>
          <w:b/>
          <w:bCs/>
          <w:sz w:val="32"/>
          <w:szCs w:val="32"/>
          <w:rtl/>
          <w:lang w:bidi="ar-DZ"/>
        </w:rPr>
        <w:t xml:space="preserve"> </w:t>
      </w:r>
    </w:p>
    <w:p w:rsidR="005207BF" w:rsidRPr="00950627" w:rsidRDefault="005207BF" w:rsidP="005207BF">
      <w:pPr>
        <w:bidi/>
        <w:spacing w:line="240" w:lineRule="auto"/>
        <w:jc w:val="both"/>
        <w:rPr>
          <w:rFonts w:ascii="Sakkal Majalla" w:eastAsia="Times New Roman" w:hAnsi="Sakkal Majalla" w:cs="Sakkal Majalla"/>
          <w:sz w:val="32"/>
          <w:szCs w:val="32"/>
          <w:rtl/>
          <w:lang w:bidi="ar-DZ"/>
        </w:rPr>
      </w:pPr>
      <w:r>
        <w:rPr>
          <w:rFonts w:ascii="Sakkal Majalla" w:eastAsia="Times New Roman" w:hAnsi="Sakkal Majalla" w:cs="Sakkal Majalla" w:hint="cs"/>
          <w:sz w:val="32"/>
          <w:szCs w:val="32"/>
          <w:rtl/>
          <w:lang w:bidi="ar-DZ"/>
        </w:rPr>
        <w:t xml:space="preserve">        </w:t>
      </w:r>
      <w:r w:rsidRPr="00950627">
        <w:rPr>
          <w:rFonts w:ascii="Sakkal Majalla" w:eastAsia="Times New Roman" w:hAnsi="Sakkal Majalla" w:cs="Sakkal Majalla"/>
          <w:sz w:val="32"/>
          <w:szCs w:val="32"/>
          <w:rtl/>
          <w:lang w:bidi="ar-DZ"/>
        </w:rPr>
        <w:t>أما الظهور الحديث للعلاقات العامة فكان في الولايات المتحدة الأمريكية حيث تعتبر هي المكان الأول الذي شهد تطورها فيه ممارسة أنشطة مهنة العلاقات العامة وأيضا هي المكان الذي شهد تطورها من مجرد ممارسة غير مقننة ومجهولة المسمى إلى ممارسة أكثر تقنينا، فمهنة معترف بها ثم أصبحت علما يدرس في المعاهد المتخصصة والجامعات ومنها انطلقت إلى باقي دول العالم تدريجيا حتى وصلت إلى الوطن العربي في أوائل الأربعينيات من القرن الماضي.</w:t>
      </w:r>
    </w:p>
    <w:p w:rsidR="005207BF" w:rsidRPr="00950627" w:rsidRDefault="005207BF" w:rsidP="005207BF">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 xml:space="preserve">كان للرواج الاقتصادي، والمشكلات التي تبعت الإنتاج العالمي الضخم الفضل في انتشار العامة في باقي دول العالم وقد جاء تطورها كاستجابة طبيعة لحاجة الإدارة العليا في المؤسسات الصناعية إلى أسلوب جديد لتواجه به ثورة الرأي العام في البيئة الاجتماعية والذي سببته سلبياتها في مواجهة </w:t>
      </w:r>
      <w:r w:rsidRPr="00950627">
        <w:rPr>
          <w:rFonts w:ascii="Sakkal Majalla" w:eastAsia="Times New Roman" w:hAnsi="Sakkal Majalla" w:cs="Sakkal Majalla"/>
          <w:sz w:val="32"/>
          <w:szCs w:val="32"/>
          <w:rtl/>
          <w:lang w:bidi="ar-DZ"/>
        </w:rPr>
        <w:lastRenderedPageBreak/>
        <w:t>الظروف التي خلفتها أعمالها وعملياتها ولتتعامل مع الاضطرابات التي قام بها العاملون في مواجهة الإدارة العليا، بسبب ظروف العمل السيئة تجدر الإشارة إلى أن(</w:t>
      </w:r>
      <w:r w:rsidRPr="00B14588">
        <w:rPr>
          <w:rFonts w:asciiTheme="majorBidi" w:eastAsia="Times New Roman" w:hAnsiTheme="majorBidi" w:cstheme="majorBidi"/>
          <w:sz w:val="24"/>
          <w:szCs w:val="24"/>
          <w:lang w:bidi="ar-DZ"/>
        </w:rPr>
        <w:t>Ivyledbetter Lee</w:t>
      </w:r>
      <w:r w:rsidRPr="00950627">
        <w:rPr>
          <w:rFonts w:ascii="Sakkal Majalla" w:eastAsia="Times New Roman" w:hAnsi="Sakkal Majalla" w:cs="Sakkal Majalla"/>
          <w:sz w:val="28"/>
          <w:szCs w:val="28"/>
          <w:rtl/>
          <w:lang w:bidi="ar-DZ"/>
        </w:rPr>
        <w:t>)</w:t>
      </w:r>
      <w:r w:rsidRPr="00950627">
        <w:rPr>
          <w:rFonts w:ascii="Sakkal Majalla" w:eastAsia="Times New Roman" w:hAnsi="Sakkal Majalla" w:cs="Sakkal Majalla"/>
          <w:sz w:val="32"/>
          <w:szCs w:val="32"/>
          <w:rtl/>
          <w:lang w:bidi="ar-DZ"/>
        </w:rPr>
        <w:t>رائد العلاقات العامة قد بدأ في دراسات قواعد مهنية للعلاقات العامة كممارسة ثم مهنة أخذت في الانتشار من خلال بداية العملية الأولى بعمله لصالح شركة (</w:t>
      </w:r>
      <w:r w:rsidRPr="00B14588">
        <w:rPr>
          <w:rFonts w:asciiTheme="majorBidi" w:eastAsia="Times New Roman" w:hAnsiTheme="majorBidi" w:cstheme="majorBidi"/>
          <w:sz w:val="24"/>
          <w:szCs w:val="24"/>
          <w:lang w:bidi="ar-DZ"/>
        </w:rPr>
        <w:t>American Anthracite Coalindusty</w:t>
      </w:r>
      <w:r w:rsidRPr="00950627">
        <w:rPr>
          <w:rFonts w:ascii="Sakkal Majalla" w:eastAsia="Times New Roman" w:hAnsi="Sakkal Majalla" w:cs="Sakkal Majalla"/>
          <w:sz w:val="32"/>
          <w:szCs w:val="32"/>
          <w:rtl/>
          <w:lang w:bidi="ar-DZ"/>
        </w:rPr>
        <w:t xml:space="preserve">)عندما تعرضت لأزمة إضراب العمال عن العمل وكانت إدارة </w:t>
      </w:r>
      <w:r w:rsidRPr="00950627">
        <w:rPr>
          <w:rFonts w:ascii="Sakkal Majalla" w:eastAsia="Times New Roman" w:hAnsi="Sakkal Majalla" w:cs="Sakkal Majalla"/>
          <w:sz w:val="32"/>
          <w:szCs w:val="32"/>
          <w:lang w:val="en-US" w:bidi="ar-DZ"/>
        </w:rPr>
        <w:t>L</w:t>
      </w:r>
      <w:r w:rsidRPr="00950627">
        <w:rPr>
          <w:rFonts w:ascii="Sakkal Majalla" w:eastAsia="Times New Roman" w:hAnsi="Sakkal Majalla" w:cs="Sakkal Majalla"/>
          <w:sz w:val="32"/>
          <w:szCs w:val="32"/>
          <w:lang w:bidi="ar-DZ"/>
        </w:rPr>
        <w:t>ee</w:t>
      </w:r>
      <w:r w:rsidRPr="00950627">
        <w:rPr>
          <w:rFonts w:ascii="Sakkal Majalla" w:eastAsia="Times New Roman" w:hAnsi="Sakkal Majalla" w:cs="Sakkal Majalla"/>
          <w:sz w:val="32"/>
          <w:szCs w:val="32"/>
          <w:rtl/>
          <w:lang w:bidi="ar-DZ"/>
        </w:rPr>
        <w:t xml:space="preserve">  للأزمة التي نشبت بين هذه الشركة وعمالها وأدت إلى إضرابهم عن العمل عام (1906)هي أولى مهمات العلاقات العامة التي نفذت آنذاك وهي في نفس الوقت أول إدارة مهنية للأزمات </w:t>
      </w:r>
      <w:r w:rsidRPr="00230D44">
        <w:rPr>
          <w:rStyle w:val="Appelnotedebasdep"/>
          <w:rFonts w:ascii="Sakkal Majalla" w:eastAsia="Times New Roman" w:hAnsi="Sakkal Majalla" w:cs="Sakkal Majalla"/>
          <w:b/>
          <w:bCs/>
          <w:sz w:val="32"/>
          <w:szCs w:val="32"/>
          <w:rtl/>
          <w:lang w:bidi="ar-DZ"/>
        </w:rPr>
        <w:footnoteReference w:id="3"/>
      </w:r>
      <w:r>
        <w:rPr>
          <w:rFonts w:ascii="Sakkal Majalla" w:eastAsia="Times New Roman" w:hAnsi="Sakkal Majalla" w:cs="Sakkal Majalla" w:hint="cs"/>
          <w:sz w:val="32"/>
          <w:szCs w:val="32"/>
          <w:rtl/>
          <w:lang w:bidi="ar-DZ"/>
        </w:rPr>
        <w:t>.</w:t>
      </w:r>
      <w:r w:rsidRPr="00950627">
        <w:rPr>
          <w:rFonts w:ascii="Sakkal Majalla" w:eastAsia="Times New Roman" w:hAnsi="Sakkal Majalla" w:cs="Sakkal Majalla"/>
          <w:sz w:val="32"/>
          <w:szCs w:val="32"/>
          <w:rtl/>
          <w:lang w:bidi="ar-DZ"/>
        </w:rPr>
        <w:t xml:space="preserve"> </w:t>
      </w:r>
    </w:p>
    <w:p w:rsidR="005207BF" w:rsidRPr="00950627" w:rsidRDefault="005207BF" w:rsidP="005207BF">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و من الأزمات التي حدثت في البدايات الأولى للعلاقات العامة كانت أزمة إضراب عمال منجم (</w:t>
      </w:r>
      <w:r w:rsidRPr="00B14588">
        <w:rPr>
          <w:rFonts w:asciiTheme="majorBidi" w:eastAsia="Times New Roman" w:hAnsiTheme="majorBidi" w:cstheme="majorBidi"/>
          <w:sz w:val="24"/>
          <w:szCs w:val="24"/>
          <w:lang w:bidi="ar-DZ"/>
        </w:rPr>
        <w:t>Colorado</w:t>
      </w:r>
      <w:r w:rsidRPr="00950627">
        <w:rPr>
          <w:rFonts w:ascii="Sakkal Majalla" w:eastAsia="Times New Roman" w:hAnsi="Sakkal Majalla" w:cs="Sakkal Majalla"/>
          <w:sz w:val="32"/>
          <w:szCs w:val="32"/>
          <w:rtl/>
          <w:lang w:bidi="ar-DZ"/>
        </w:rPr>
        <w:t>) عام (1914)إذ أقنع(</w:t>
      </w:r>
      <w:r w:rsidRPr="00B14588">
        <w:rPr>
          <w:rFonts w:asciiTheme="majorBidi" w:eastAsia="Times New Roman" w:hAnsiTheme="majorBidi" w:cstheme="majorBidi"/>
          <w:sz w:val="24"/>
          <w:szCs w:val="24"/>
          <w:lang w:bidi="ar-DZ"/>
        </w:rPr>
        <w:t>Ivy Lee</w:t>
      </w:r>
      <w:r w:rsidRPr="00950627">
        <w:rPr>
          <w:rFonts w:ascii="Sakkal Majalla" w:eastAsia="Times New Roman" w:hAnsi="Sakkal Majalla" w:cs="Sakkal Majalla"/>
          <w:sz w:val="32"/>
          <w:szCs w:val="32"/>
          <w:rtl/>
          <w:lang w:bidi="ar-DZ"/>
        </w:rPr>
        <w:t>)الذي كان يعمل صحفي وقتها (</w:t>
      </w:r>
      <w:r w:rsidRPr="00B14588">
        <w:rPr>
          <w:rFonts w:asciiTheme="majorBidi" w:eastAsia="Times New Roman" w:hAnsiTheme="majorBidi" w:cstheme="majorBidi"/>
          <w:sz w:val="24"/>
          <w:szCs w:val="24"/>
          <w:lang w:bidi="ar-DZ"/>
        </w:rPr>
        <w:t>Rock Fêlée</w:t>
      </w:r>
      <w:r w:rsidRPr="00950627">
        <w:rPr>
          <w:rFonts w:ascii="Sakkal Majalla" w:eastAsia="Times New Roman" w:hAnsi="Sakkal Majalla" w:cs="Sakkal Majalla"/>
          <w:sz w:val="32"/>
          <w:szCs w:val="32"/>
          <w:rtl/>
          <w:lang w:bidi="ar-DZ"/>
        </w:rPr>
        <w:t>)مالك المنجم بزيارة موقع العمل، والتحدث مع العمال بشكل ودي، ومناقشة الأمور مع العمال مما أدى إلى إعادة الثقة بين المؤسسة والعمال وتحسين صورة الشركة في ذهن العمال.</w:t>
      </w:r>
    </w:p>
    <w:p w:rsidR="005207BF" w:rsidRPr="00950627" w:rsidRDefault="005207BF" w:rsidP="005207BF">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يتجمع مما سبق أن العلاقات العامة ارتبطت بظهور الأزمات الصناعية وهذا ما يتسبب في اعتقاد البعض أن العلاقات العامة لا تظهر الحاجة إليها إلا عند التعرض لأزمة ولكن أعمال وأنشطة(</w:t>
      </w:r>
      <w:r w:rsidRPr="00950627">
        <w:rPr>
          <w:rFonts w:ascii="Sakkal Majalla" w:eastAsia="Times New Roman" w:hAnsi="Sakkal Majalla" w:cs="Sakkal Majalla"/>
          <w:sz w:val="28"/>
          <w:szCs w:val="28"/>
          <w:lang w:bidi="ar-DZ"/>
        </w:rPr>
        <w:t>Lee</w:t>
      </w:r>
      <w:r w:rsidRPr="00950627">
        <w:rPr>
          <w:rFonts w:ascii="Sakkal Majalla" w:eastAsia="Times New Roman" w:hAnsi="Sakkal Majalla" w:cs="Sakkal Majalla"/>
          <w:sz w:val="32"/>
          <w:szCs w:val="32"/>
          <w:rtl/>
          <w:lang w:bidi="ar-DZ"/>
        </w:rPr>
        <w:t>) لم تقتصر آنذاك على إدارة الأزمات إذ يرجع الفضل إليه أيضا في حث المؤسسات الصناعية والتجارية إلى نشر سياستها وإعلام الجمهور بأهدافها والعمل على كسب ثقته والحصول على تأييده ومساندته.</w:t>
      </w:r>
    </w:p>
    <w:p w:rsidR="005207BF" w:rsidRPr="00950627" w:rsidRDefault="005207BF" w:rsidP="005207BF">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و على الرغم مما أرساه (</w:t>
      </w:r>
      <w:r w:rsidRPr="00950627">
        <w:rPr>
          <w:rFonts w:ascii="Sakkal Majalla" w:eastAsia="Times New Roman" w:hAnsi="Sakkal Majalla" w:cs="Sakkal Majalla"/>
          <w:sz w:val="28"/>
          <w:szCs w:val="28"/>
          <w:lang w:bidi="ar-DZ"/>
        </w:rPr>
        <w:t>Lee</w:t>
      </w:r>
      <w:r w:rsidRPr="00950627">
        <w:rPr>
          <w:rFonts w:ascii="Sakkal Majalla" w:eastAsia="Times New Roman" w:hAnsi="Sakkal Majalla" w:cs="Sakkal Majalla"/>
          <w:sz w:val="28"/>
          <w:szCs w:val="28"/>
          <w:rtl/>
          <w:lang w:bidi="ar-DZ"/>
        </w:rPr>
        <w:t>)</w:t>
      </w:r>
      <w:r w:rsidRPr="00950627">
        <w:rPr>
          <w:rFonts w:ascii="Sakkal Majalla" w:eastAsia="Times New Roman" w:hAnsi="Sakkal Majalla" w:cs="Sakkal Majalla"/>
          <w:sz w:val="32"/>
          <w:szCs w:val="32"/>
          <w:rtl/>
          <w:lang w:bidi="ar-DZ"/>
        </w:rPr>
        <w:t xml:space="preserve">من قواعد مهنية وأنشطة متعددة إلا أنه لم يجد راسما أو تعريفا علميا لما يفعله، إنما كان متأثرا وقتها بالمسؤولية الاجتماعية وأخذ رغبات واتجاهات الرأي العام بالاعتبار </w:t>
      </w:r>
      <w:r>
        <w:rPr>
          <w:rFonts w:ascii="Sakkal Majalla" w:eastAsia="Times New Roman" w:hAnsi="Sakkal Majalla" w:cs="Sakkal Majalla" w:hint="cs"/>
          <w:sz w:val="32"/>
          <w:szCs w:val="32"/>
          <w:rtl/>
          <w:lang w:bidi="ar-DZ"/>
        </w:rPr>
        <w:t>.</w:t>
      </w:r>
    </w:p>
    <w:p w:rsidR="005207BF" w:rsidRDefault="005207BF" w:rsidP="005207BF">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 xml:space="preserve">كما بدأت العلاقات العامة في الدول الأوروبية تنمو، إذ أسس عام 1950 أول نادي انظم إليه اختصاصيون وخبراء العلاقات العامة سمي ببيت الزجاج، وفي عام 1952 أسست الجمعية المهنية للعلاقات العامة وفي عام 1958 عقد مؤتمر عالمي حول العلاقات العامة  في العامة البلجيكية "بروكسل"و تألفت لجنة أوروبية للعلاقات العامة </w:t>
      </w:r>
      <w:r w:rsidRPr="00485601">
        <w:rPr>
          <w:rStyle w:val="Appelnotedebasdep"/>
          <w:rFonts w:ascii="Sakkal Majalla" w:eastAsia="Times New Roman" w:hAnsi="Sakkal Majalla" w:cs="Sakkal Majalla"/>
          <w:b/>
          <w:bCs/>
          <w:sz w:val="32"/>
          <w:szCs w:val="32"/>
          <w:rtl/>
          <w:lang w:bidi="ar-DZ"/>
        </w:rPr>
        <w:footnoteReference w:id="4"/>
      </w:r>
      <w:r w:rsidRPr="00485601">
        <w:rPr>
          <w:rFonts w:ascii="Sakkal Majalla" w:eastAsia="Times New Roman" w:hAnsi="Sakkal Majalla" w:cs="Sakkal Majalla" w:hint="cs"/>
          <w:b/>
          <w:bCs/>
          <w:sz w:val="32"/>
          <w:szCs w:val="32"/>
          <w:rtl/>
          <w:lang w:bidi="ar-DZ"/>
        </w:rPr>
        <w:t>.</w:t>
      </w:r>
    </w:p>
    <w:p w:rsidR="005207BF" w:rsidRPr="00950627" w:rsidRDefault="005207BF" w:rsidP="005207BF">
      <w:pPr>
        <w:bidi/>
        <w:spacing w:line="240" w:lineRule="auto"/>
        <w:jc w:val="both"/>
        <w:rPr>
          <w:rFonts w:ascii="Sakkal Majalla" w:eastAsia="Times New Roman" w:hAnsi="Sakkal Majalla" w:cs="Sakkal Majalla"/>
          <w:sz w:val="32"/>
          <w:szCs w:val="32"/>
          <w:rtl/>
          <w:lang w:bidi="ar-DZ"/>
        </w:rPr>
      </w:pPr>
      <w:r w:rsidRPr="00950627">
        <w:rPr>
          <w:rFonts w:ascii="Sakkal Majalla" w:eastAsia="Times New Roman" w:hAnsi="Sakkal Majalla" w:cs="Sakkal Majalla"/>
          <w:sz w:val="32"/>
          <w:szCs w:val="32"/>
          <w:rtl/>
          <w:lang w:bidi="ar-DZ"/>
        </w:rPr>
        <w:t xml:space="preserve"> ثم بدأ نشاط العلاقات العامة ينتقل إلى الدول العربية، إذ كانت مصر هي أول من عرفت هذا النشاط، إذ أنشئ عام 1953 في وزارة الإرشاد القومي قسم للعلاقات العامة ثم انتقلت إلى كل من العراق وقطر، وسوريا إلى غاية أن أصبحت توجد في أغلب البلدان العربية لكن لا يعني أن هناك دول </w:t>
      </w:r>
      <w:r w:rsidRPr="00950627">
        <w:rPr>
          <w:rFonts w:ascii="Sakkal Majalla" w:eastAsia="Times New Roman" w:hAnsi="Sakkal Majalla" w:cs="Sakkal Majalla"/>
          <w:sz w:val="32"/>
          <w:szCs w:val="32"/>
          <w:rtl/>
          <w:lang w:bidi="ar-DZ"/>
        </w:rPr>
        <w:lastRenderedPageBreak/>
        <w:t>قاصرة في هذا المجال إذ أن هناك بلدان لم تتجاوز هذه المرحلة، بل غير متمكنة من هضم دور العلاقات العامة جيدا</w:t>
      </w:r>
      <w:r w:rsidRPr="00D60895">
        <w:rPr>
          <w:rStyle w:val="Appelnotedebasdep"/>
          <w:rFonts w:ascii="Sakkal Majalla" w:eastAsia="Times New Roman" w:hAnsi="Sakkal Majalla" w:cs="Sakkal Majalla"/>
          <w:sz w:val="32"/>
          <w:szCs w:val="32"/>
          <w:rtl/>
          <w:lang w:bidi="ar-DZ"/>
        </w:rPr>
        <w:footnoteReference w:id="5"/>
      </w:r>
      <w:r w:rsidRPr="00D60895">
        <w:rPr>
          <w:rFonts w:ascii="Sakkal Majalla" w:eastAsia="Times New Roman" w:hAnsi="Sakkal Majalla" w:cs="Sakkal Majalla"/>
          <w:sz w:val="32"/>
          <w:szCs w:val="32"/>
          <w:rtl/>
          <w:lang w:bidi="ar-DZ"/>
        </w:rPr>
        <w:t xml:space="preserve"> </w:t>
      </w:r>
      <w:r w:rsidRPr="00CB067E">
        <w:rPr>
          <w:rFonts w:ascii="Sakkal Majalla" w:eastAsia="Times New Roman" w:hAnsi="Sakkal Majalla" w:cs="Sakkal Majalla" w:hint="cs"/>
          <w:b/>
          <w:bCs/>
          <w:sz w:val="32"/>
          <w:szCs w:val="32"/>
          <w:rtl/>
          <w:lang w:bidi="ar-DZ"/>
        </w:rPr>
        <w:t>.</w:t>
      </w:r>
    </w:p>
    <w:p w:rsidR="005207BF" w:rsidRPr="00950627" w:rsidRDefault="005207BF" w:rsidP="005207BF">
      <w:pPr>
        <w:bidi/>
        <w:spacing w:line="240" w:lineRule="auto"/>
        <w:jc w:val="center"/>
        <w:rPr>
          <w:rFonts w:ascii="Sakkal Majalla" w:hAnsi="Sakkal Majalla" w:cs="Sakkal Majalla"/>
          <w:sz w:val="32"/>
          <w:szCs w:val="32"/>
          <w:lang w:bidi="ar-DZ"/>
        </w:rPr>
      </w:pPr>
    </w:p>
    <w:p w:rsidR="005207BF" w:rsidRPr="00950627" w:rsidRDefault="005207BF" w:rsidP="005207BF">
      <w:pPr>
        <w:bidi/>
        <w:spacing w:line="240" w:lineRule="auto"/>
        <w:jc w:val="both"/>
        <w:rPr>
          <w:rFonts w:ascii="Sakkal Majalla" w:hAnsi="Sakkal Majalla" w:cs="Sakkal Majalla"/>
          <w:sz w:val="32"/>
          <w:szCs w:val="32"/>
          <w:rtl/>
          <w:lang w:bidi="ar-DZ"/>
        </w:rPr>
      </w:pPr>
      <w:r w:rsidRPr="009B432D">
        <w:rPr>
          <w:rFonts w:ascii="Sakkal Majalla" w:hAnsi="Sakkal Majalla" w:cs="Sakkal Majalla" w:hint="cs"/>
          <w:b/>
          <w:bCs/>
          <w:sz w:val="32"/>
          <w:szCs w:val="32"/>
          <w:u w:val="single"/>
          <w:rtl/>
          <w:lang w:bidi="ar-DZ"/>
        </w:rPr>
        <w:t>2-</w:t>
      </w:r>
      <w:r w:rsidRPr="009B432D">
        <w:rPr>
          <w:rFonts w:ascii="Sakkal Majalla" w:hAnsi="Sakkal Majalla" w:cs="Sakkal Majalla"/>
          <w:b/>
          <w:bCs/>
          <w:sz w:val="32"/>
          <w:szCs w:val="32"/>
          <w:u w:val="single"/>
          <w:rtl/>
          <w:lang w:bidi="ar-DZ"/>
        </w:rPr>
        <w:t>وسائل العلاقات العامة</w:t>
      </w:r>
      <w:r w:rsidRPr="00F87C8B">
        <w:rPr>
          <w:rFonts w:ascii="Sakkal Majalla" w:hAnsi="Sakkal Majalla" w:cs="Sakkal Majalla" w:hint="cs"/>
          <w:sz w:val="32"/>
          <w:szCs w:val="32"/>
          <w:u w:val="single"/>
          <w:rtl/>
          <w:lang w:bidi="ar-DZ"/>
        </w:rPr>
        <w:t>:</w:t>
      </w:r>
      <w:r>
        <w:rPr>
          <w:rFonts w:ascii="Sakkal Majalla" w:hAnsi="Sakkal Majalla" w:cs="Sakkal Majalla" w:hint="cs"/>
          <w:b/>
          <w:bCs/>
          <w:sz w:val="32"/>
          <w:szCs w:val="32"/>
          <w:u w:val="single"/>
          <w:rtl/>
          <w:lang w:bidi="ar-DZ"/>
        </w:rPr>
        <w:t xml:space="preserve">  </w:t>
      </w:r>
      <w:r w:rsidRPr="00F87C8B">
        <w:rPr>
          <w:rFonts w:ascii="Sakkal Majalla" w:hAnsi="Sakkal Majalla" w:cs="Sakkal Majalla" w:hint="cs"/>
          <w:sz w:val="32"/>
          <w:szCs w:val="32"/>
          <w:rtl/>
          <w:lang w:bidi="ar-DZ"/>
        </w:rPr>
        <w:t>هي وسيلة</w:t>
      </w:r>
      <w:r>
        <w:rPr>
          <w:rFonts w:ascii="Sakkal Majalla" w:hAnsi="Sakkal Majalla" w:cs="Sakkal Majalla" w:hint="cs"/>
          <w:b/>
          <w:bCs/>
          <w:sz w:val="32"/>
          <w:szCs w:val="32"/>
          <w:u w:val="single"/>
          <w:rtl/>
          <w:lang w:bidi="ar-DZ"/>
        </w:rPr>
        <w:t xml:space="preserve"> </w:t>
      </w:r>
      <w:r w:rsidRPr="00950627">
        <w:rPr>
          <w:rFonts w:ascii="Sakkal Majalla" w:hAnsi="Sakkal Majalla" w:cs="Sakkal Majalla"/>
          <w:sz w:val="32"/>
          <w:szCs w:val="32"/>
          <w:rtl/>
          <w:lang w:bidi="ar-DZ"/>
        </w:rPr>
        <w:t>لنشر الأفكار والآراء والحقائق والمعلومات يستخدم رجل العلاقات العامة أدوات وأساليب متعددة المستويات ومختلفة وقد تعددت وسائل العلاقات العامة واختلفت التصنيفات ويمكن تلخيصها فيما يلي:</w:t>
      </w:r>
    </w:p>
    <w:p w:rsidR="005207BF" w:rsidRPr="00950627" w:rsidRDefault="005207BF" w:rsidP="005207BF">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w:t>
      </w:r>
      <w:r w:rsidRPr="003375FA">
        <w:rPr>
          <w:rFonts w:ascii="Sakkal Majalla" w:hAnsi="Sakkal Majalla" w:cs="Sakkal Majalla"/>
          <w:b/>
          <w:bCs/>
          <w:sz w:val="32"/>
          <w:szCs w:val="32"/>
          <w:rtl/>
          <w:lang w:bidi="ar-DZ"/>
        </w:rPr>
        <w:t>الدعائم:</w:t>
      </w:r>
      <w:r w:rsidRPr="003375FA">
        <w:rPr>
          <w:rFonts w:ascii="Sakkal Majalla" w:hAnsi="Sakkal Majalla" w:cs="Sakkal Majalla"/>
          <w:b/>
          <w:bCs/>
          <w:sz w:val="32"/>
          <w:szCs w:val="32"/>
          <w:lang w:bidi="ar-DZ"/>
        </w:rPr>
        <w:t xml:space="preserve"> </w:t>
      </w:r>
      <w:r w:rsidRPr="003375FA">
        <w:rPr>
          <w:rFonts w:ascii="Sakkal Majalla" w:hAnsi="Sakkal Majalla" w:cs="Sakkal Majalla"/>
          <w:b/>
          <w:bCs/>
          <w:sz w:val="32"/>
          <w:szCs w:val="32"/>
          <w:rtl/>
          <w:lang w:bidi="ar-DZ"/>
        </w:rPr>
        <w:t>المكتوبة المنتظمة</w:t>
      </w:r>
      <w:r w:rsidRPr="00950627">
        <w:rPr>
          <w:rFonts w:ascii="Sakkal Majalla" w:hAnsi="Sakkal Majalla" w:cs="Sakkal Majalla"/>
          <w:sz w:val="32"/>
          <w:szCs w:val="32"/>
          <w:rtl/>
          <w:lang w:bidi="ar-DZ"/>
        </w:rPr>
        <w:t>: تقرير النشاطات العامة و المصلحية، نشرية دورية للمؤسسة ذات هدف اتصالي .</w:t>
      </w:r>
    </w:p>
    <w:p w:rsidR="005207BF" w:rsidRPr="00950627" w:rsidRDefault="005207BF" w:rsidP="005207BF">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ب-</w:t>
      </w:r>
      <w:r w:rsidRPr="003375FA">
        <w:rPr>
          <w:rFonts w:ascii="Sakkal Majalla" w:hAnsi="Sakkal Majalla" w:cs="Sakkal Majalla"/>
          <w:b/>
          <w:bCs/>
          <w:sz w:val="32"/>
          <w:szCs w:val="32"/>
          <w:rtl/>
          <w:lang w:bidi="ar-DZ"/>
        </w:rPr>
        <w:t>المكتوبة المؤقتة</w:t>
      </w:r>
      <w:r w:rsidRPr="00950627">
        <w:rPr>
          <w:rFonts w:ascii="Sakkal Majalla" w:hAnsi="Sakkal Majalla" w:cs="Sakkal Majalla"/>
          <w:sz w:val="32"/>
          <w:szCs w:val="32"/>
          <w:rtl/>
          <w:lang w:bidi="ar-DZ"/>
        </w:rPr>
        <w:t>: النشريات التقنية، اللافتات، النشريات التمهيدية، مكاتب إعلامية مؤقتة في المؤسسات التعليمية.</w:t>
      </w:r>
    </w:p>
    <w:p w:rsidR="005207BF" w:rsidRPr="00950627" w:rsidRDefault="005207BF" w:rsidP="005207BF">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ج-</w:t>
      </w:r>
      <w:r w:rsidRPr="003375FA">
        <w:rPr>
          <w:rFonts w:ascii="Sakkal Majalla" w:hAnsi="Sakkal Majalla" w:cs="Sakkal Majalla"/>
          <w:b/>
          <w:bCs/>
          <w:sz w:val="32"/>
          <w:szCs w:val="32"/>
          <w:rtl/>
          <w:lang w:bidi="ar-DZ"/>
        </w:rPr>
        <w:t>السمعية البصرية المنتظمة</w:t>
      </w:r>
      <w:r w:rsidRPr="00950627">
        <w:rPr>
          <w:rFonts w:ascii="Sakkal Majalla" w:hAnsi="Sakkal Majalla" w:cs="Sakkal Majalla"/>
          <w:sz w:val="32"/>
          <w:szCs w:val="32"/>
          <w:rtl/>
          <w:lang w:bidi="ar-DZ"/>
        </w:rPr>
        <w:t>: وهي موجهة لجمهور نوعي وتشمل هذه الوسائل الجريدة السمعية البصرية، الهاتفية، المعلوماتية.</w:t>
      </w:r>
    </w:p>
    <w:p w:rsidR="005207BF" w:rsidRPr="00950627" w:rsidRDefault="005207BF" w:rsidP="005207BF">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د-</w:t>
      </w:r>
      <w:r w:rsidRPr="003375FA">
        <w:rPr>
          <w:rFonts w:ascii="Sakkal Majalla" w:hAnsi="Sakkal Majalla" w:cs="Sakkal Majalla"/>
          <w:b/>
          <w:bCs/>
          <w:sz w:val="32"/>
          <w:szCs w:val="32"/>
          <w:rtl/>
          <w:lang w:bidi="ar-DZ"/>
        </w:rPr>
        <w:t>السمعية البصرية المؤقتة</w:t>
      </w:r>
      <w:r w:rsidRPr="00950627">
        <w:rPr>
          <w:rFonts w:ascii="Sakkal Majalla" w:hAnsi="Sakkal Majalla" w:cs="Sakkal Majalla"/>
          <w:sz w:val="32"/>
          <w:szCs w:val="32"/>
          <w:rtl/>
          <w:lang w:bidi="ar-DZ"/>
        </w:rPr>
        <w:t>: فيلم، الصور السمعية البصرية الثابتة، اقتراح محاضرات ودروس تقدمها إطارات المؤسسة، المشاركة بمتدخلين في نشاطات ثقافية وعلمية تنظمها هيئات أخرى.</w:t>
      </w:r>
    </w:p>
    <w:p w:rsidR="005207BF" w:rsidRPr="0045077F" w:rsidRDefault="005207BF" w:rsidP="005207BF">
      <w:pPr>
        <w:bidi/>
        <w:spacing w:line="240" w:lineRule="auto"/>
        <w:jc w:val="both"/>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ه-</w:t>
      </w:r>
      <w:r w:rsidRPr="0045077F">
        <w:rPr>
          <w:rFonts w:ascii="Sakkal Majalla" w:hAnsi="Sakkal Majalla" w:cs="Sakkal Majalla"/>
          <w:b/>
          <w:bCs/>
          <w:sz w:val="32"/>
          <w:szCs w:val="32"/>
          <w:u w:val="single"/>
          <w:rtl/>
          <w:lang w:bidi="ar-DZ"/>
        </w:rPr>
        <w:t>المقابلات</w:t>
      </w:r>
      <w:r w:rsidRPr="0045077F">
        <w:rPr>
          <w:rFonts w:ascii="Sakkal Majalla" w:hAnsi="Sakkal Majalla" w:cs="Sakkal Majalla"/>
          <w:b/>
          <w:bCs/>
          <w:sz w:val="32"/>
          <w:szCs w:val="32"/>
          <w:u w:val="single"/>
          <w:lang w:bidi="ar-DZ"/>
        </w:rPr>
        <w:t>:</w:t>
      </w:r>
    </w:p>
    <w:p w:rsidR="005207BF" w:rsidRPr="00950627" w:rsidRDefault="005207BF" w:rsidP="005207BF">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المقابلات الدائمة: مراكز الإعلام العامة و مكاتب الاستقبال.</w:t>
      </w:r>
    </w:p>
    <w:p w:rsidR="005207BF" w:rsidRPr="00950627" w:rsidRDefault="005207BF" w:rsidP="005207BF">
      <w:pPr>
        <w:bidi/>
        <w:spacing w:line="240" w:lineRule="auto"/>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المقابلات المؤقتة: الملتقيات، الأيام الدراسية، المؤتمرات، الموائد المستديرة، الندوات، المعارض الثابتة و المتجولة.</w:t>
      </w:r>
    </w:p>
    <w:p w:rsidR="005207BF" w:rsidRPr="00950627" w:rsidRDefault="005207BF" w:rsidP="005207BF">
      <w:pPr>
        <w:bidi/>
        <w:spacing w:line="240" w:lineRule="auto"/>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الأعمال الخيرية: هي إحدى الوسائل التقنية للعلاقات العامة، وتعني تجنيد مختلف إمكانيات المؤسسة لخدمة قضايا ذات منفعة أو مصلحة عامة كدعم حر و مجاني مقدم للمؤسسات الدينية، الثقافية، الاجتماعية، الرياضية ومن أهدافها: تمكين المؤسسة من التغلغل في النسيج الاجتماعي و الاستفادة من الأثر الاجتماعي الايجابي.</w:t>
      </w:r>
    </w:p>
    <w:p w:rsidR="005207BF" w:rsidRPr="009B432D" w:rsidRDefault="005207BF" w:rsidP="005207BF">
      <w:pPr>
        <w:bidi/>
        <w:rPr>
          <w:rFonts w:ascii="Sakkal Majalla" w:hAnsi="Sakkal Majalla" w:cs="Sakkal Majalla"/>
          <w:b/>
          <w:bCs/>
          <w:sz w:val="32"/>
          <w:szCs w:val="32"/>
          <w:lang w:bidi="ar-DZ"/>
        </w:rPr>
      </w:pPr>
      <w:r w:rsidRPr="009B432D">
        <w:rPr>
          <w:rFonts w:ascii="Sakkal Majalla" w:hAnsi="Sakkal Majalla" w:cs="Sakkal Majalla" w:hint="cs"/>
          <w:b/>
          <w:bCs/>
          <w:sz w:val="32"/>
          <w:szCs w:val="32"/>
          <w:rtl/>
          <w:lang w:bidi="ar-DZ"/>
        </w:rPr>
        <w:t>3-</w:t>
      </w:r>
      <w:r w:rsidRPr="009B432D">
        <w:rPr>
          <w:rFonts w:ascii="Sakkal Majalla" w:hAnsi="Sakkal Majalla" w:cs="Sakkal Majalla"/>
          <w:b/>
          <w:bCs/>
          <w:sz w:val="32"/>
          <w:szCs w:val="32"/>
          <w:rtl/>
          <w:lang w:bidi="ar-DZ"/>
        </w:rPr>
        <w:t>الفــرق</w:t>
      </w:r>
      <w:r w:rsidRPr="009B432D">
        <w:rPr>
          <w:rFonts w:ascii="Sakkal Majalla" w:hAnsi="Sakkal Majalla" w:cs="Sakkal Majalla"/>
          <w:b/>
          <w:bCs/>
          <w:sz w:val="32"/>
          <w:szCs w:val="32"/>
          <w:lang w:bidi="ar-DZ"/>
        </w:rPr>
        <w:t xml:space="preserve"> </w:t>
      </w:r>
      <w:r w:rsidRPr="009B432D">
        <w:rPr>
          <w:rFonts w:ascii="Sakkal Majalla" w:hAnsi="Sakkal Majalla" w:cs="Sakkal Majalla"/>
          <w:b/>
          <w:bCs/>
          <w:sz w:val="32"/>
          <w:szCs w:val="32"/>
          <w:rtl/>
          <w:lang w:bidi="ar-DZ"/>
        </w:rPr>
        <w:t>بـيـن</w:t>
      </w:r>
      <w:r w:rsidRPr="009B432D">
        <w:rPr>
          <w:rFonts w:ascii="Sakkal Majalla" w:hAnsi="Sakkal Majalla" w:cs="Sakkal Majalla"/>
          <w:b/>
          <w:bCs/>
          <w:sz w:val="32"/>
          <w:szCs w:val="32"/>
          <w:lang w:bidi="ar-DZ"/>
        </w:rPr>
        <w:t xml:space="preserve"> </w:t>
      </w:r>
      <w:r w:rsidRPr="009B432D">
        <w:rPr>
          <w:rFonts w:ascii="Sakkal Majalla" w:hAnsi="Sakkal Majalla" w:cs="Sakkal Majalla"/>
          <w:b/>
          <w:bCs/>
          <w:sz w:val="32"/>
          <w:szCs w:val="32"/>
          <w:rtl/>
          <w:lang w:bidi="ar-DZ"/>
        </w:rPr>
        <w:t>الـعـلاقـات</w:t>
      </w:r>
      <w:r w:rsidRPr="009B432D">
        <w:rPr>
          <w:rFonts w:ascii="Sakkal Majalla" w:hAnsi="Sakkal Majalla" w:cs="Sakkal Majalla"/>
          <w:b/>
          <w:bCs/>
          <w:sz w:val="32"/>
          <w:szCs w:val="32"/>
          <w:lang w:bidi="ar-DZ"/>
        </w:rPr>
        <w:t xml:space="preserve"> </w:t>
      </w:r>
      <w:r w:rsidRPr="009B432D">
        <w:rPr>
          <w:rFonts w:ascii="Sakkal Majalla" w:hAnsi="Sakkal Majalla" w:cs="Sakkal Majalla"/>
          <w:b/>
          <w:bCs/>
          <w:sz w:val="32"/>
          <w:szCs w:val="32"/>
          <w:rtl/>
          <w:lang w:bidi="ar-DZ"/>
        </w:rPr>
        <w:t>الـعامـة</w:t>
      </w:r>
      <w:r w:rsidRPr="009B432D">
        <w:rPr>
          <w:rFonts w:ascii="Sakkal Majalla" w:hAnsi="Sakkal Majalla" w:cs="Sakkal Majalla"/>
          <w:b/>
          <w:bCs/>
          <w:sz w:val="32"/>
          <w:szCs w:val="32"/>
          <w:lang w:bidi="ar-DZ"/>
        </w:rPr>
        <w:t xml:space="preserve"> </w:t>
      </w:r>
      <w:r w:rsidRPr="009B432D">
        <w:rPr>
          <w:rFonts w:ascii="Sakkal Majalla" w:hAnsi="Sakkal Majalla" w:cs="Sakkal Majalla"/>
          <w:b/>
          <w:bCs/>
          <w:sz w:val="32"/>
          <w:szCs w:val="32"/>
          <w:rtl/>
          <w:lang w:bidi="ar-DZ"/>
        </w:rPr>
        <w:t>والـعلاقـات</w:t>
      </w:r>
      <w:r w:rsidRPr="009B432D">
        <w:rPr>
          <w:rFonts w:ascii="Sakkal Majalla" w:hAnsi="Sakkal Majalla" w:cs="Sakkal Majalla"/>
          <w:b/>
          <w:bCs/>
          <w:sz w:val="32"/>
          <w:szCs w:val="32"/>
          <w:lang w:bidi="ar-DZ"/>
        </w:rPr>
        <w:t xml:space="preserve"> </w:t>
      </w:r>
      <w:r w:rsidRPr="009B432D">
        <w:rPr>
          <w:rFonts w:ascii="Sakkal Majalla" w:hAnsi="Sakkal Majalla" w:cs="Sakkal Majalla"/>
          <w:b/>
          <w:bCs/>
          <w:sz w:val="32"/>
          <w:szCs w:val="32"/>
          <w:rtl/>
          <w:lang w:bidi="ar-DZ"/>
        </w:rPr>
        <w:t xml:space="preserve">الإنسـانـية: </w:t>
      </w:r>
    </w:p>
    <w:p w:rsidR="005207BF" w:rsidRPr="00950627" w:rsidRDefault="005207BF" w:rsidP="005207BF">
      <w:pPr>
        <w:autoSpaceDE w:val="0"/>
        <w:autoSpaceDN w:val="0"/>
        <w:bidi/>
        <w:adjustRightInd w:val="0"/>
        <w:spacing w:after="0" w:line="240" w:lineRule="auto"/>
        <w:jc w:val="both"/>
        <w:rPr>
          <w:rFonts w:ascii="Sakkal Majalla" w:eastAsia="Times New Roman" w:hAnsi="Sakkal Majalla" w:cs="Sakkal Majalla"/>
          <w:sz w:val="32"/>
          <w:szCs w:val="32"/>
        </w:rPr>
      </w:pPr>
      <w:r w:rsidRPr="00950627">
        <w:rPr>
          <w:rFonts w:ascii="Sakkal Majalla" w:eastAsia="Times New Roman" w:hAnsi="Sakkal Majalla" w:cs="Sakkal Majalla"/>
          <w:sz w:val="32"/>
          <w:szCs w:val="32"/>
          <w:rtl/>
        </w:rPr>
        <w:lastRenderedPageBreak/>
        <w:t>لـقد</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ظهـرت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العـلاقـات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الإنـسـانـية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كـتطـور</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حـديث</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مـيدان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الإدارة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نـتيجـة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الأبحـاث</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العلميـة المستفيـضة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للتعـرف</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على</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العـوامل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والأسبـاب</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لتي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تـدفع</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العمـال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إلى</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العمـل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والإنـتـاج</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الوفيـر</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سعـادة وأمـن</w:t>
      </w:r>
      <w:r w:rsidRPr="00950627">
        <w:rPr>
          <w:rFonts w:ascii="Sakkal Majalla" w:eastAsia="Times New Roman" w:hAnsi="Sakkal Majalla" w:cs="Sakkal Majalla"/>
          <w:sz w:val="32"/>
          <w:szCs w:val="32"/>
        </w:rPr>
        <w:t>.</w:t>
      </w:r>
    </w:p>
    <w:p w:rsidR="005207BF" w:rsidRPr="00950627" w:rsidRDefault="005207BF" w:rsidP="005207BF">
      <w:pPr>
        <w:autoSpaceDE w:val="0"/>
        <w:autoSpaceDN w:val="0"/>
        <w:bidi/>
        <w:adjustRightInd w:val="0"/>
        <w:spacing w:after="0" w:line="240" w:lineRule="auto"/>
        <w:jc w:val="both"/>
        <w:rPr>
          <w:rFonts w:ascii="Sakkal Majalla" w:eastAsia="Times New Roman" w:hAnsi="Sakkal Majalla" w:cs="Sakkal Majalla"/>
          <w:sz w:val="32"/>
          <w:szCs w:val="32"/>
        </w:rPr>
      </w:pPr>
      <w:r w:rsidRPr="00950627">
        <w:rPr>
          <w:rFonts w:ascii="Sakkal Majalla" w:eastAsia="Times New Roman" w:hAnsi="Sakkal Majalla" w:cs="Sakkal Majalla"/>
          <w:sz w:val="32"/>
          <w:szCs w:val="32"/>
          <w:rtl/>
        </w:rPr>
        <w:t>وقـد</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توصلـت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هـذه</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الأبحـاث</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إلى</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أهميـة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الاعتبـارات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الإنسـانيـة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كعـامـل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أسـاسي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من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أجـل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زيـادة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الإنـتـاج،</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ومـراعـاة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الاعـتبارات الإنـسـانـية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العـمـل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تـعني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تأخـذ</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الإدارة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اعتبـارهـا</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المطـالـب الأسـاسية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للإنسـان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الحيـاة التي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تتـضمن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الحاجـات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السيكولوجيـة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كالإحساس</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بالأمـن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والشعـور بالائتمـان والإحسـاس</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بالنجـاح</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والاعتـراف</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بوجـوده</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وإدراكـهم</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للأهـداف</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التي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يعـمـل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ـونع</w:t>
      </w:r>
      <w:r>
        <w:rPr>
          <w:rFonts w:ascii="Sakkal Majalla" w:eastAsia="Times New Roman" w:hAnsi="Sakkal Majalla" w:cs="Sakkal Majalla" w:hint="cs"/>
          <w:sz w:val="32"/>
          <w:szCs w:val="32"/>
          <w:rtl/>
        </w:rPr>
        <w:t>م</w:t>
      </w:r>
      <w:r w:rsidRPr="00950627">
        <w:rPr>
          <w:rFonts w:ascii="Sakkal Majalla" w:eastAsia="Times New Roman" w:hAnsi="Sakkal Majalla" w:cs="Sakkal Majalla"/>
          <w:sz w:val="32"/>
          <w:szCs w:val="32"/>
          <w:rtl/>
        </w:rPr>
        <w:t>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تحقيقهـا(حامدي عبد الحارث البخشوشي، 2000، ص18)،فالعـلاقـات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الإنسـانيـة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إذ</w:t>
      </w:r>
      <w:r>
        <w:rPr>
          <w:rFonts w:ascii="Sakkal Majalla" w:eastAsia="Times New Roman" w:hAnsi="Sakkal Majalla" w:cs="Sakkal Majalla" w:hint="cs"/>
          <w:sz w:val="32"/>
          <w:szCs w:val="32"/>
          <w:rtl/>
        </w:rPr>
        <w:t xml:space="preserve"> ت</w:t>
      </w:r>
      <w:r w:rsidRPr="00950627">
        <w:rPr>
          <w:rFonts w:ascii="Sakkal Majalla" w:eastAsia="Times New Roman" w:hAnsi="Sakkal Majalla" w:cs="Sakkal Majalla"/>
          <w:sz w:val="32"/>
          <w:szCs w:val="32"/>
          <w:rtl/>
        </w:rPr>
        <w:t>عمـل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على</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تحقيـق</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ثلاثـة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أهداف</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رئـيسية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هي:</w:t>
      </w:r>
    </w:p>
    <w:p w:rsidR="005207BF" w:rsidRPr="00950627" w:rsidRDefault="005207BF" w:rsidP="005207BF">
      <w:pPr>
        <w:pStyle w:val="Paragraphedeliste"/>
      </w:pPr>
      <w:r>
        <w:rPr>
          <w:rFonts w:hint="cs"/>
          <w:rtl/>
        </w:rPr>
        <w:t>*</w:t>
      </w:r>
      <w:r w:rsidRPr="00950627">
        <w:rPr>
          <w:rtl/>
        </w:rPr>
        <w:t>تنميـة</w:t>
      </w:r>
      <w:r>
        <w:rPr>
          <w:rFonts w:hint="cs"/>
          <w:rtl/>
        </w:rPr>
        <w:t xml:space="preserve"> </w:t>
      </w:r>
      <w:r w:rsidRPr="00950627">
        <w:rPr>
          <w:rtl/>
        </w:rPr>
        <w:t>روح</w:t>
      </w:r>
      <w:r>
        <w:rPr>
          <w:rFonts w:hint="cs"/>
          <w:rtl/>
        </w:rPr>
        <w:t xml:space="preserve"> </w:t>
      </w:r>
      <w:r w:rsidRPr="00950627">
        <w:rPr>
          <w:rtl/>
        </w:rPr>
        <w:t>التعـاون</w:t>
      </w:r>
      <w:r>
        <w:rPr>
          <w:rFonts w:hint="cs"/>
          <w:rtl/>
        </w:rPr>
        <w:t xml:space="preserve"> </w:t>
      </w:r>
      <w:r w:rsidRPr="00950627">
        <w:rPr>
          <w:rtl/>
        </w:rPr>
        <w:t>بين</w:t>
      </w:r>
      <w:r>
        <w:rPr>
          <w:rFonts w:hint="cs"/>
          <w:rtl/>
        </w:rPr>
        <w:t xml:space="preserve"> </w:t>
      </w:r>
      <w:r w:rsidRPr="00950627">
        <w:rPr>
          <w:rtl/>
        </w:rPr>
        <w:t>الأفراد</w:t>
      </w:r>
      <w:r>
        <w:rPr>
          <w:rFonts w:hint="cs"/>
          <w:rtl/>
        </w:rPr>
        <w:t xml:space="preserve"> </w:t>
      </w:r>
      <w:r w:rsidRPr="00950627">
        <w:rPr>
          <w:rtl/>
        </w:rPr>
        <w:t>والمجموعات</w:t>
      </w:r>
      <w:r>
        <w:rPr>
          <w:rFonts w:hint="cs"/>
          <w:rtl/>
        </w:rPr>
        <w:t xml:space="preserve"> </w:t>
      </w:r>
      <w:r w:rsidRPr="00950627">
        <w:rPr>
          <w:rtl/>
        </w:rPr>
        <w:t>فـي</w:t>
      </w:r>
      <w:r>
        <w:rPr>
          <w:rFonts w:hint="cs"/>
          <w:rtl/>
        </w:rPr>
        <w:t xml:space="preserve"> </w:t>
      </w:r>
      <w:r w:rsidRPr="00950627">
        <w:rPr>
          <w:rtl/>
        </w:rPr>
        <w:t>محيـط</w:t>
      </w:r>
      <w:r>
        <w:rPr>
          <w:rFonts w:hint="cs"/>
          <w:rtl/>
        </w:rPr>
        <w:t xml:space="preserve"> </w:t>
      </w:r>
      <w:r w:rsidRPr="00950627">
        <w:rPr>
          <w:rtl/>
        </w:rPr>
        <w:t>العـمل.</w:t>
      </w:r>
    </w:p>
    <w:p w:rsidR="005207BF" w:rsidRPr="00950627" w:rsidRDefault="005207BF" w:rsidP="005207BF">
      <w:pPr>
        <w:pStyle w:val="Paragraphedeliste"/>
      </w:pPr>
      <w:r>
        <w:rPr>
          <w:rFonts w:hint="cs"/>
          <w:rtl/>
        </w:rPr>
        <w:t>*</w:t>
      </w:r>
      <w:r w:rsidRPr="00950627">
        <w:rPr>
          <w:rtl/>
        </w:rPr>
        <w:t>تحـفـيـز</w:t>
      </w:r>
      <w:r>
        <w:rPr>
          <w:rFonts w:hint="cs"/>
          <w:rtl/>
        </w:rPr>
        <w:t xml:space="preserve"> </w:t>
      </w:r>
      <w:r w:rsidRPr="00950627">
        <w:rPr>
          <w:rtl/>
        </w:rPr>
        <w:t>الأفـراد</w:t>
      </w:r>
      <w:r>
        <w:rPr>
          <w:rFonts w:hint="cs"/>
          <w:rtl/>
        </w:rPr>
        <w:t xml:space="preserve"> </w:t>
      </w:r>
      <w:r w:rsidRPr="00950627">
        <w:rPr>
          <w:rtl/>
        </w:rPr>
        <w:t>والمجمـوعـات</w:t>
      </w:r>
      <w:r>
        <w:rPr>
          <w:rFonts w:hint="cs"/>
          <w:rtl/>
        </w:rPr>
        <w:t xml:space="preserve"> </w:t>
      </w:r>
      <w:r w:rsidRPr="00950627">
        <w:rPr>
          <w:rtl/>
        </w:rPr>
        <w:t>عـلى</w:t>
      </w:r>
      <w:r>
        <w:rPr>
          <w:rFonts w:hint="cs"/>
          <w:rtl/>
        </w:rPr>
        <w:t xml:space="preserve">   </w:t>
      </w:r>
      <w:r w:rsidRPr="00950627">
        <w:rPr>
          <w:rtl/>
        </w:rPr>
        <w:t>ا</w:t>
      </w:r>
      <w:r>
        <w:rPr>
          <w:rFonts w:hint="cs"/>
          <w:rtl/>
        </w:rPr>
        <w:t xml:space="preserve"> </w:t>
      </w:r>
      <w:r w:rsidRPr="00950627">
        <w:rPr>
          <w:rtl/>
        </w:rPr>
        <w:t>لإنتـاج.</w:t>
      </w:r>
    </w:p>
    <w:p w:rsidR="005207BF" w:rsidRPr="00950627" w:rsidRDefault="005207BF" w:rsidP="005207BF">
      <w:pPr>
        <w:pStyle w:val="Paragraphedeliste"/>
      </w:pPr>
      <w:r>
        <w:rPr>
          <w:rFonts w:hint="cs"/>
          <w:rtl/>
        </w:rPr>
        <w:t>*</w:t>
      </w:r>
      <w:r w:rsidRPr="00950627">
        <w:rPr>
          <w:rtl/>
        </w:rPr>
        <w:t>تمكين</w:t>
      </w:r>
      <w:r>
        <w:rPr>
          <w:rFonts w:hint="cs"/>
          <w:rtl/>
        </w:rPr>
        <w:t xml:space="preserve"> </w:t>
      </w:r>
      <w:r w:rsidRPr="00950627">
        <w:rPr>
          <w:rtl/>
        </w:rPr>
        <w:t>الأفراد</w:t>
      </w:r>
      <w:r>
        <w:rPr>
          <w:rFonts w:hint="cs"/>
          <w:rtl/>
        </w:rPr>
        <w:t xml:space="preserve"> </w:t>
      </w:r>
      <w:r w:rsidRPr="00950627">
        <w:rPr>
          <w:rtl/>
        </w:rPr>
        <w:t>من</w:t>
      </w:r>
      <w:r>
        <w:rPr>
          <w:rFonts w:hint="cs"/>
          <w:rtl/>
        </w:rPr>
        <w:t xml:space="preserve"> </w:t>
      </w:r>
      <w:r w:rsidRPr="00950627">
        <w:rPr>
          <w:rtl/>
        </w:rPr>
        <w:t>إشبـاع</w:t>
      </w:r>
      <w:r>
        <w:rPr>
          <w:rFonts w:hint="cs"/>
          <w:rtl/>
        </w:rPr>
        <w:t xml:space="preserve"> </w:t>
      </w:r>
      <w:r w:rsidRPr="00950627">
        <w:rPr>
          <w:rtl/>
        </w:rPr>
        <w:t>حاجـاتهم</w:t>
      </w:r>
      <w:r>
        <w:rPr>
          <w:rFonts w:hint="cs"/>
          <w:rtl/>
        </w:rPr>
        <w:t xml:space="preserve"> </w:t>
      </w:r>
      <w:r w:rsidRPr="00950627">
        <w:rPr>
          <w:rtl/>
        </w:rPr>
        <w:t>الاقتصادية</w:t>
      </w:r>
      <w:r>
        <w:rPr>
          <w:rFonts w:hint="cs"/>
          <w:rtl/>
        </w:rPr>
        <w:t xml:space="preserve"> </w:t>
      </w:r>
      <w:r w:rsidRPr="00950627">
        <w:rPr>
          <w:rtl/>
        </w:rPr>
        <w:t>والنفسيـة</w:t>
      </w:r>
      <w:r>
        <w:rPr>
          <w:rFonts w:hint="cs"/>
          <w:rtl/>
        </w:rPr>
        <w:t xml:space="preserve"> </w:t>
      </w:r>
      <w:r w:rsidRPr="00950627">
        <w:rPr>
          <w:rtl/>
        </w:rPr>
        <w:t>والاجتماعية.</w:t>
      </w:r>
    </w:p>
    <w:p w:rsidR="005207BF" w:rsidRPr="00950627" w:rsidRDefault="005207BF" w:rsidP="005207BF">
      <w:pPr>
        <w:autoSpaceDE w:val="0"/>
        <w:autoSpaceDN w:val="0"/>
        <w:bidi/>
        <w:adjustRightInd w:val="0"/>
        <w:spacing w:after="0" w:line="240" w:lineRule="auto"/>
        <w:jc w:val="both"/>
        <w:rPr>
          <w:rFonts w:ascii="Sakkal Majalla" w:eastAsia="Times New Roman" w:hAnsi="Sakkal Majalla" w:cs="Sakkal Majalla"/>
          <w:sz w:val="32"/>
          <w:szCs w:val="32"/>
          <w:rtl/>
        </w:rPr>
      </w:pPr>
      <w:r w:rsidRPr="00950627">
        <w:rPr>
          <w:rFonts w:ascii="Sakkal Majalla" w:eastAsia="Times New Roman" w:hAnsi="Sakkal Majalla" w:cs="Sakkal Majalla"/>
          <w:sz w:val="32"/>
          <w:szCs w:val="32"/>
          <w:rtl/>
        </w:rPr>
        <w:t>ومـن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هـنـا</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يـتضح</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العـلاقـات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الإنسـانـية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جـزء</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مـن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كـل،أي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أنـهـا جـزء</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مـن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عـلـم</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العـلاقـات العـامـة حـيـث</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أن الـعلاقات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الـعامـة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تـمـتـاز</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بالعموميـة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والشمـول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وخـاصة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من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حيـث</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اتصالهـا</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بالعـامليـن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فـي المـؤسـسـات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والمنشـآت، بالإضـافة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إلى</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الجمـاهيـر</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الخـارجية، سـواء</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المجـتمـع</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المـحـلي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أو</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الوطـني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أو القـومي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أو</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العـالـمي،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بينمـا</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العـلاقـات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الإنسـانيـة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تـعنى</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المقـام</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الأول</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جمـاهيـر</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المـؤسسـة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الداخليـة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على مختلـف</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فئـاتـهم</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ومستويـاتـهم،</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ولـهذا</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فالعـلاقـات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العـامـة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تستخـدم</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العـلاقــات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الإنسـانيـة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لإقـامـة</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عـلاقـات</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طيبـة بـين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الموظفيـن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والعـاملين</w:t>
      </w:r>
      <w:r>
        <w:rPr>
          <w:rFonts w:ascii="Sakkal Majalla" w:eastAsia="Times New Roman" w:hAnsi="Sakkal Majalla" w:cs="Sakkal Majalla" w:hint="cs"/>
          <w:sz w:val="32"/>
          <w:szCs w:val="32"/>
          <w:rtl/>
        </w:rPr>
        <w:t xml:space="preserve"> </w:t>
      </w:r>
      <w:r w:rsidRPr="00950627">
        <w:rPr>
          <w:rFonts w:ascii="Sakkal Majalla" w:eastAsia="Times New Roman" w:hAnsi="Sakkal Majalla" w:cs="Sakkal Majalla"/>
          <w:sz w:val="32"/>
          <w:szCs w:val="32"/>
          <w:rtl/>
        </w:rPr>
        <w:t>بالمـؤسسـة</w:t>
      </w:r>
      <w:r w:rsidRPr="00950627">
        <w:rPr>
          <w:rFonts w:ascii="Sakkal Majalla" w:eastAsia="Times New Roman" w:hAnsi="Sakkal Majalla" w:cs="Sakkal Majalla"/>
          <w:sz w:val="32"/>
          <w:szCs w:val="32"/>
        </w:rPr>
        <w:t>.</w:t>
      </w:r>
    </w:p>
    <w:p w:rsidR="005207BF" w:rsidRDefault="005207BF" w:rsidP="005207BF">
      <w:pPr>
        <w:bidi/>
        <w:spacing w:line="240" w:lineRule="auto"/>
        <w:jc w:val="both"/>
        <w:rPr>
          <w:rFonts w:ascii="Sakkal Majalla" w:eastAsia="Calibri" w:hAnsi="Sakkal Majalla" w:cs="Sakkal Majalla"/>
          <w:color w:val="000000"/>
          <w:sz w:val="32"/>
          <w:szCs w:val="32"/>
          <w:shd w:val="clear" w:color="auto" w:fill="FFFFFF"/>
          <w:rtl/>
        </w:rPr>
      </w:pPr>
    </w:p>
    <w:p w:rsidR="00C877B3" w:rsidRPr="00950627" w:rsidRDefault="00C877B3" w:rsidP="00C877B3">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5-</w:t>
      </w:r>
      <w:r w:rsidRPr="00950627">
        <w:rPr>
          <w:rFonts w:ascii="Sakkal Majalla" w:hAnsi="Sakkal Majalla" w:cs="Sakkal Majalla"/>
          <w:b/>
          <w:bCs/>
          <w:sz w:val="32"/>
          <w:szCs w:val="32"/>
          <w:rtl/>
          <w:lang w:bidi="ar-DZ"/>
        </w:rPr>
        <w:t>.عوامل نجاح الاتصال غير اللفظي:</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ا</w:t>
      </w:r>
      <w:r w:rsidRPr="00950627">
        <w:rPr>
          <w:rFonts w:ascii="Sakkal Majalla" w:hAnsi="Sakkal Majalla" w:cs="Sakkal Majalla"/>
          <w:b/>
          <w:bCs/>
          <w:sz w:val="32"/>
          <w:szCs w:val="32"/>
          <w:rtl/>
          <w:lang w:bidi="ar-DZ"/>
        </w:rPr>
        <w:t xml:space="preserve">-الابتسامة: </w:t>
      </w:r>
      <w:r w:rsidRPr="00950627">
        <w:rPr>
          <w:rFonts w:ascii="Sakkal Majalla" w:hAnsi="Sakkal Majalla" w:cs="Sakkal Majalla"/>
          <w:sz w:val="32"/>
          <w:szCs w:val="32"/>
          <w:rtl/>
          <w:lang w:bidi="ar-DZ"/>
        </w:rPr>
        <w:t>إن الابتسام من العوامل الهامة والأساسية في نجاح الاتصال غير اللفظي لأنها تساعد على الألفة والمودة بين المرسل والمستقبل وتزيل الحاجز النفسي بينهما، وهذا ما يسهل عملية الاتصال فيما بعد.</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ب</w:t>
      </w:r>
      <w:r w:rsidRPr="00950627">
        <w:rPr>
          <w:rFonts w:ascii="Sakkal Majalla" w:hAnsi="Sakkal Majalla" w:cs="Sakkal Majalla"/>
          <w:b/>
          <w:bCs/>
          <w:sz w:val="32"/>
          <w:szCs w:val="32"/>
          <w:rtl/>
          <w:lang w:bidi="ar-DZ"/>
        </w:rPr>
        <w:t xml:space="preserve">-تواصل العينين: </w:t>
      </w:r>
      <w:r w:rsidRPr="00950627">
        <w:rPr>
          <w:rFonts w:ascii="Sakkal Majalla" w:hAnsi="Sakkal Majalla" w:cs="Sakkal Majalla"/>
          <w:sz w:val="32"/>
          <w:szCs w:val="32"/>
          <w:rtl/>
          <w:lang w:bidi="ar-DZ"/>
        </w:rPr>
        <w:t>إن التواصل بالعينين بين المرسل والمستقبل هام لاستمرار الحديث بين الاثنين، ويحدث هذا أحيانا في حياتنا العملية عندما يحدثنا شخص فتنشغل عنه بالحديث أو العمل في شيء آخر فلا ننظر إليه لنراه بعد فترة وقد توقف عن الحديث حتى تنتهي من العمل الآخر والنظر إليه مجددا.</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ج</w:t>
      </w:r>
      <w:r w:rsidRPr="00950627">
        <w:rPr>
          <w:rFonts w:ascii="Sakkal Majalla" w:hAnsi="Sakkal Majalla" w:cs="Sakkal Majalla"/>
          <w:b/>
          <w:bCs/>
          <w:sz w:val="32"/>
          <w:szCs w:val="32"/>
          <w:rtl/>
          <w:lang w:bidi="ar-DZ"/>
        </w:rPr>
        <w:t xml:space="preserve">-الإنصات: </w:t>
      </w:r>
      <w:r w:rsidRPr="00950627">
        <w:rPr>
          <w:rFonts w:ascii="Sakkal Majalla" w:hAnsi="Sakkal Majalla" w:cs="Sakkal Majalla"/>
          <w:sz w:val="32"/>
          <w:szCs w:val="32"/>
          <w:rtl/>
          <w:lang w:bidi="ar-DZ"/>
        </w:rPr>
        <w:t>إن الإنصات الجيد من العوامل التي تساعد على التواصل الجيد بين الطرفين كما وضحنا من قبل.</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د</w:t>
      </w:r>
      <w:r w:rsidRPr="00950627">
        <w:rPr>
          <w:rFonts w:ascii="Sakkal Majalla" w:hAnsi="Sakkal Majalla" w:cs="Sakkal Majalla"/>
          <w:b/>
          <w:bCs/>
          <w:sz w:val="32"/>
          <w:szCs w:val="32"/>
          <w:rtl/>
          <w:lang w:bidi="ar-DZ"/>
        </w:rPr>
        <w:t>-الاسترخاء والتلقائية</w:t>
      </w:r>
      <w:r w:rsidRPr="00950627">
        <w:rPr>
          <w:rFonts w:ascii="Sakkal Majalla" w:hAnsi="Sakkal Majalla" w:cs="Sakkal Majalla"/>
          <w:sz w:val="32"/>
          <w:szCs w:val="32"/>
          <w:rtl/>
          <w:lang w:bidi="ar-DZ"/>
        </w:rPr>
        <w:t>: إن الاسترخاء والتلقائية وعدم التكلف في التعامل أمور هامة جدا لنجاح الاتصال، فهما يجعلان المستقبل يشعر بالراحة والرغبة في التحدث والإفصاح عن مشاعره.</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lastRenderedPageBreak/>
        <w:t>ه</w:t>
      </w:r>
      <w:r w:rsidRPr="00950627">
        <w:rPr>
          <w:rFonts w:ascii="Sakkal Majalla" w:hAnsi="Sakkal Majalla" w:cs="Sakkal Majalla"/>
          <w:b/>
          <w:bCs/>
          <w:sz w:val="32"/>
          <w:szCs w:val="32"/>
          <w:rtl/>
          <w:lang w:bidi="ar-DZ"/>
        </w:rPr>
        <w:t xml:space="preserve">-إظهار الاهتمام بالمستقبل: </w:t>
      </w:r>
      <w:r w:rsidRPr="00950627">
        <w:rPr>
          <w:rFonts w:ascii="Sakkal Majalla" w:hAnsi="Sakkal Majalla" w:cs="Sakkal Majalla"/>
          <w:sz w:val="32"/>
          <w:szCs w:val="32"/>
          <w:rtl/>
          <w:lang w:bidi="ar-DZ"/>
        </w:rPr>
        <w:t>يجب أن يظهر المرسل الاهتمام بالمستقبل في جميع تصرفاته معه، حتى في طريقة الجلوس، لكي يشعر المستقبل بأن المرسل قد تفرغ له ولمشكلته تماما مما يشجعه على الحديث والرغبة في التواصل المستمر مع المرسل.</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6"/>
      </w:r>
      <w:r w:rsidRPr="00950627">
        <w:rPr>
          <w:rStyle w:val="Appelnotedebasdep"/>
          <w:rFonts w:ascii="Sakkal Majalla" w:hAnsi="Sakkal Majalla" w:cs="Sakkal Majalla"/>
          <w:sz w:val="32"/>
          <w:szCs w:val="32"/>
          <w:rtl/>
          <w:lang w:bidi="ar-DZ"/>
        </w:rPr>
        <w:t>)</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و</w:t>
      </w:r>
      <w:r w:rsidRPr="00950627">
        <w:rPr>
          <w:rFonts w:ascii="Sakkal Majalla" w:hAnsi="Sakkal Majalla" w:cs="Sakkal Majalla"/>
          <w:b/>
          <w:bCs/>
          <w:sz w:val="32"/>
          <w:szCs w:val="32"/>
          <w:rtl/>
          <w:lang w:bidi="ar-DZ"/>
        </w:rPr>
        <w:t xml:space="preserve">-لغة الشفاه </w:t>
      </w:r>
      <w:r w:rsidRPr="00950627">
        <w:rPr>
          <w:rFonts w:ascii="Sakkal Majalla" w:hAnsi="Sakkal Majalla" w:cs="Sakkal Majalla"/>
          <w:b/>
          <w:bCs/>
          <w:sz w:val="32"/>
          <w:szCs w:val="32"/>
          <w:lang w:bidi="ar-DZ"/>
        </w:rPr>
        <w:t>abic</w:t>
      </w:r>
      <w:r w:rsidRPr="00950627">
        <w:rPr>
          <w:rFonts w:ascii="Sakkal Majalla" w:hAnsi="Sakkal Majalla" w:cs="Sakkal Majalla"/>
          <w:b/>
          <w:bCs/>
          <w:sz w:val="32"/>
          <w:szCs w:val="32"/>
          <w:rtl/>
          <w:lang w:bidi="ar-DZ"/>
        </w:rPr>
        <w:t>:</w:t>
      </w:r>
      <w:r w:rsidRPr="00950627">
        <w:rPr>
          <w:rFonts w:ascii="Sakkal Majalla" w:hAnsi="Sakkal Majalla" w:cs="Sakkal Majalla"/>
          <w:sz w:val="32"/>
          <w:szCs w:val="32"/>
          <w:rtl/>
          <w:lang w:bidi="ar-DZ"/>
        </w:rPr>
        <w:t xml:space="preserve"> تحمل معان كثيرة ودلالات متعددة، ومنها ما يشير إلى الغضب وعدم الرضا، ومنها ما يشير أيضا على السعادة والصداقة ويمكن للمرسل توظيف هذه اللغة في الحالات التالية:</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7"/>
      </w:r>
      <w:r w:rsidRPr="00950627">
        <w:rPr>
          <w:rStyle w:val="Appelnotedebasdep"/>
          <w:rFonts w:ascii="Sakkal Majalla" w:hAnsi="Sakkal Majalla" w:cs="Sakkal Majalla"/>
          <w:sz w:val="32"/>
          <w:szCs w:val="32"/>
          <w:rtl/>
          <w:lang w:bidi="ar-DZ"/>
        </w:rPr>
        <w:t>)</w:t>
      </w:r>
    </w:p>
    <w:p w:rsidR="00C877B3" w:rsidRPr="00880744" w:rsidRDefault="00C877B3" w:rsidP="00C877B3">
      <w:pPr>
        <w:pStyle w:val="Paragraphedeliste"/>
      </w:pPr>
      <w:r w:rsidRPr="00880744">
        <w:rPr>
          <w:rtl/>
        </w:rPr>
        <w:t>الابتسامة تشير إلى السعادة والصداقة والقبول.</w:t>
      </w:r>
    </w:p>
    <w:p w:rsidR="00C877B3" w:rsidRPr="00880744" w:rsidRDefault="00C877B3" w:rsidP="00C877B3">
      <w:pPr>
        <w:pStyle w:val="Paragraphedeliste"/>
      </w:pPr>
      <w:r w:rsidRPr="00880744">
        <w:rPr>
          <w:rtl/>
        </w:rPr>
        <w:t>العبوس وتقطيب الشفتين يشير إلى الغضب وعدم الموافقة.</w:t>
      </w:r>
    </w:p>
    <w:p w:rsidR="00C877B3" w:rsidRPr="00880744" w:rsidRDefault="00C877B3" w:rsidP="00C877B3">
      <w:pPr>
        <w:pStyle w:val="Paragraphedeliste"/>
      </w:pPr>
      <w:r w:rsidRPr="00880744">
        <w:rPr>
          <w:rtl/>
        </w:rPr>
        <w:t>إصدار مهمات قد تكون تشجيعية أو تحذيرية.</w:t>
      </w:r>
    </w:p>
    <w:p w:rsidR="00C877B3" w:rsidRPr="00880744" w:rsidRDefault="00C877B3" w:rsidP="00C877B3">
      <w:pPr>
        <w:pStyle w:val="Paragraphedeliste"/>
      </w:pPr>
      <w:r w:rsidRPr="00880744">
        <w:rPr>
          <w:rtl/>
        </w:rPr>
        <w:t>العض على الشفتين تعبيرا عن القلق والشؤم والغضب.</w:t>
      </w:r>
    </w:p>
    <w:p w:rsidR="00C877B3" w:rsidRPr="00880744" w:rsidRDefault="00C877B3" w:rsidP="00C877B3">
      <w:pPr>
        <w:pStyle w:val="Paragraphedeliste"/>
      </w:pPr>
      <w:r w:rsidRPr="00880744">
        <w:rPr>
          <w:rtl/>
        </w:rPr>
        <w:t xml:space="preserve">ضم الشفتين تعبيرا عن التعجب والاستغراب. </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ز</w:t>
      </w:r>
      <w:r w:rsidRPr="00950627">
        <w:rPr>
          <w:rFonts w:ascii="Sakkal Majalla" w:hAnsi="Sakkal Majalla" w:cs="Sakkal Majalla"/>
          <w:b/>
          <w:bCs/>
          <w:sz w:val="32"/>
          <w:szCs w:val="32"/>
          <w:rtl/>
          <w:lang w:bidi="ar-DZ"/>
        </w:rPr>
        <w:t xml:space="preserve">- لغة أعضاء الجسم </w:t>
      </w:r>
      <w:r w:rsidRPr="000157B2">
        <w:rPr>
          <w:rFonts w:asciiTheme="majorBidi" w:hAnsiTheme="majorBidi" w:cstheme="majorBidi"/>
          <w:sz w:val="28"/>
          <w:szCs w:val="28"/>
          <w:lang w:bidi="ar-DZ"/>
        </w:rPr>
        <w:t>pedics</w:t>
      </w:r>
      <w:r w:rsidRPr="00950627">
        <w:rPr>
          <w:rFonts w:ascii="Sakkal Majalla" w:hAnsi="Sakkal Majalla" w:cs="Sakkal Majalla"/>
          <w:sz w:val="32"/>
          <w:szCs w:val="32"/>
          <w:rtl/>
          <w:lang w:bidi="ar-DZ"/>
        </w:rPr>
        <w:t>: تتضمن جميع الحركات التي يأتيها الإنسان لنقل ما يريد من معان وأحاسيس.</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8"/>
      </w:r>
      <w:r w:rsidRPr="00950627">
        <w:rPr>
          <w:rStyle w:val="Appelnotedebasdep"/>
          <w:rFonts w:ascii="Sakkal Majalla" w:hAnsi="Sakkal Majalla" w:cs="Sakkal Majalla"/>
          <w:sz w:val="32"/>
          <w:szCs w:val="32"/>
          <w:rtl/>
          <w:lang w:bidi="ar-DZ"/>
        </w:rPr>
        <w:t>)</w:t>
      </w:r>
    </w:p>
    <w:p w:rsidR="00C877B3" w:rsidRDefault="00C877B3" w:rsidP="00C877B3">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ومحللو الاتصال والتواصل تعرفوا على هذه اللغة عندما أدركوا أن كل أجزاء الجسم التي تتحرك تقريبا تفشي معلومات إضافية عن المرسلين والمستقبلين وتوحي كلمة </w:t>
      </w:r>
      <w:r w:rsidRPr="000157B2">
        <w:rPr>
          <w:rFonts w:asciiTheme="majorBidi" w:hAnsiTheme="majorBidi" w:cstheme="majorBidi"/>
          <w:sz w:val="28"/>
          <w:szCs w:val="28"/>
          <w:lang w:bidi="ar-DZ"/>
        </w:rPr>
        <w:t>pedics</w:t>
      </w:r>
      <w:r w:rsidRPr="00950627">
        <w:rPr>
          <w:rFonts w:ascii="Sakkal Majalla" w:hAnsi="Sakkal Majalla" w:cs="Sakkal Majalla"/>
          <w:sz w:val="32"/>
          <w:szCs w:val="32"/>
          <w:rtl/>
          <w:lang w:bidi="ar-DZ"/>
        </w:rPr>
        <w:t>بالرسائل غير اللفظية التي ترسل بالأقدام مثل النقر بالقدم وهزه والوكز به ويشير هذا العمل اللاوظيفي للقدم إلى طاقة عصبية مكبوتة أو إلى وجود تهيج داخلي أو نفاذ الصبر.</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9"/>
      </w:r>
      <w:r w:rsidRPr="00950627">
        <w:rPr>
          <w:rStyle w:val="Appelnotedebasdep"/>
          <w:rFonts w:ascii="Sakkal Majalla" w:hAnsi="Sakkal Majalla" w:cs="Sakkal Majalla"/>
          <w:sz w:val="32"/>
          <w:szCs w:val="32"/>
          <w:rtl/>
          <w:lang w:bidi="ar-DZ"/>
        </w:rPr>
        <w:t>)</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p>
    <w:p w:rsidR="00C877B3" w:rsidRDefault="00C877B3" w:rsidP="00C877B3">
      <w:pPr>
        <w:tabs>
          <w:tab w:val="right" w:pos="566"/>
        </w:tabs>
        <w:bidi/>
        <w:spacing w:after="0" w:line="240" w:lineRule="auto"/>
        <w:ind w:firstLine="424"/>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6-</w:t>
      </w:r>
      <w:r w:rsidRPr="00950627">
        <w:rPr>
          <w:rFonts w:ascii="Sakkal Majalla" w:hAnsi="Sakkal Majalla" w:cs="Sakkal Majalla"/>
          <w:b/>
          <w:bCs/>
          <w:sz w:val="32"/>
          <w:szCs w:val="32"/>
          <w:rtl/>
          <w:lang w:bidi="ar-DZ"/>
        </w:rPr>
        <w:t xml:space="preserve">مهارة الاتصال البصري: </w:t>
      </w:r>
      <w:r w:rsidRPr="00950627">
        <w:rPr>
          <w:rFonts w:ascii="Sakkal Majalla" w:hAnsi="Sakkal Majalla" w:cs="Sakkal Majalla"/>
          <w:sz w:val="32"/>
          <w:szCs w:val="32"/>
          <w:rtl/>
          <w:lang w:bidi="ar-DZ"/>
        </w:rPr>
        <w:t xml:space="preserve">إذا كان أسلوب الاتصال الكتابي يعتمد على الكلمة المكتوبة،وأسلوب الاتصال اللفظي يعتمد على الكلمة المنطوقة ،وأسلوب الاتصال غير اللفظي على لغة الجسد، فإن الاتصال البصري يعتمد على الرسوم وعلى الصور الفوتوغرافية التي تستخدم بصفة خاصة لتوضيح الاتصال بالكلمات وتبسيطه، فغالبا ما تكون الرسوم والصور مرفقة بكلام مكتوب بجوارها يفسر مغزاها ومحتواها، وقد أدخل أخيرا استعمال الألوان في الاتصالات بهدف تقوية تأثيرها على الشخص </w:t>
      </w:r>
      <w:r w:rsidRPr="00950627">
        <w:rPr>
          <w:rFonts w:ascii="Sakkal Majalla" w:hAnsi="Sakkal Majalla" w:cs="Sakkal Majalla"/>
          <w:sz w:val="32"/>
          <w:szCs w:val="32"/>
          <w:rtl/>
          <w:lang w:bidi="ar-DZ"/>
        </w:rPr>
        <w:lastRenderedPageBreak/>
        <w:t>وجذب اهتمامه إليها وحصر جل اهتمامه في موضوع الرسالة، فقوة تأثير الصورة الملونة أو الفيلم الملون أكثر عادة من تأثير الفيلم المادي.</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0"/>
      </w:r>
      <w:r w:rsidRPr="00950627">
        <w:rPr>
          <w:rStyle w:val="Appelnotedebasdep"/>
          <w:rFonts w:ascii="Sakkal Majalla" w:hAnsi="Sakkal Majalla" w:cs="Sakkal Majalla"/>
          <w:sz w:val="32"/>
          <w:szCs w:val="32"/>
          <w:rtl/>
          <w:lang w:bidi="ar-DZ"/>
        </w:rPr>
        <w:t>)</w:t>
      </w:r>
    </w:p>
    <w:p w:rsidR="00C877B3" w:rsidRPr="00950627" w:rsidRDefault="00C877B3" w:rsidP="00C877B3">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w:t>
      </w:r>
      <w:r w:rsidRPr="00950627">
        <w:rPr>
          <w:rFonts w:ascii="Sakkal Majalla" w:hAnsi="Sakkal Majalla" w:cs="Sakkal Majalla"/>
          <w:b/>
          <w:bCs/>
          <w:sz w:val="32"/>
          <w:szCs w:val="32"/>
          <w:rtl/>
          <w:lang w:bidi="ar-DZ"/>
        </w:rPr>
        <w:t>,وسائل وأساليب الاتصال البصري:</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ينطوي هذا النوع من الاتصالات على استخدام الصور وأشكال الجرافيك المختلفة، والرسوم، لإيصال رسائل إلى الجمهور المستهدف وتتمثل أساسا في:</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11"/>
      </w:r>
      <w:r w:rsidRPr="00950627">
        <w:rPr>
          <w:rFonts w:ascii="Sakkal Majalla" w:hAnsi="Sakkal Majalla" w:cs="Sakkal Majalla"/>
          <w:sz w:val="32"/>
          <w:szCs w:val="32"/>
          <w:vertAlign w:val="superscript"/>
          <w:rtl/>
          <w:lang w:bidi="ar-DZ"/>
        </w:rPr>
        <w:t>)</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ب</w:t>
      </w:r>
      <w:r w:rsidRPr="00950627">
        <w:rPr>
          <w:rFonts w:ascii="Sakkal Majalla" w:hAnsi="Sakkal Majalla" w:cs="Sakkal Majalla"/>
          <w:b/>
          <w:bCs/>
          <w:sz w:val="32"/>
          <w:szCs w:val="32"/>
          <w:rtl/>
          <w:lang w:bidi="ar-DZ"/>
        </w:rPr>
        <w:t>-الملصقات:</w:t>
      </w:r>
      <w:r w:rsidRPr="00950627">
        <w:rPr>
          <w:rFonts w:ascii="Sakkal Majalla" w:hAnsi="Sakkal Majalla" w:cs="Sakkal Majalla"/>
          <w:sz w:val="32"/>
          <w:szCs w:val="32"/>
          <w:rtl/>
          <w:lang w:bidi="ar-DZ"/>
        </w:rPr>
        <w:t xml:space="preserve"> عبارة عن لوحات تعلق عليها الصور والرسومات لنقل أفكار معينة وتعتبر وسيلة قيمة لاتصالات العاملين خاصة منهم غير الملمين بالقراءة الجيدة.</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ج</w:t>
      </w:r>
      <w:r w:rsidRPr="00950627">
        <w:rPr>
          <w:rFonts w:ascii="Sakkal Majalla" w:hAnsi="Sakkal Majalla" w:cs="Sakkal Majalla"/>
          <w:b/>
          <w:bCs/>
          <w:sz w:val="32"/>
          <w:szCs w:val="32"/>
          <w:rtl/>
          <w:lang w:bidi="ar-DZ"/>
        </w:rPr>
        <w:t>-الكاريكاتير:</w:t>
      </w:r>
      <w:r w:rsidRPr="00950627">
        <w:rPr>
          <w:rFonts w:ascii="Sakkal Majalla" w:hAnsi="Sakkal Majalla" w:cs="Sakkal Majalla"/>
          <w:sz w:val="32"/>
          <w:szCs w:val="32"/>
          <w:rtl/>
          <w:lang w:bidi="ar-DZ"/>
        </w:rPr>
        <w:t xml:space="preserve"> تعبر عن الأفكار بصورة هزلية والتي يحبها جميع العمال، فهي تنقل المعاني بأسلوب هادف يكون القصد منه التوعية.</w:t>
      </w:r>
    </w:p>
    <w:p w:rsidR="00C877B3" w:rsidRPr="00950627" w:rsidRDefault="00DD1AF1" w:rsidP="00C877B3">
      <w:pPr>
        <w:tabs>
          <w:tab w:val="right" w:pos="566"/>
        </w:tabs>
        <w:bidi/>
        <w:spacing w:after="0" w:line="240" w:lineRule="auto"/>
        <w:ind w:firstLine="424"/>
        <w:jc w:val="both"/>
        <w:rPr>
          <w:rFonts w:ascii="Sakkal Majalla" w:hAnsi="Sakkal Majalla" w:cs="Sakkal Majalla"/>
          <w:sz w:val="32"/>
          <w:szCs w:val="32"/>
          <w:lang w:bidi="ar-DZ"/>
        </w:rPr>
      </w:pPr>
      <w:r w:rsidRPr="00DD1AF1">
        <w:rPr>
          <w:rFonts w:ascii="Sakkal Majalla" w:hAnsi="Sakkal Majalla" w:cs="Sakkal Majalla"/>
          <w:b/>
          <w:bCs/>
          <w:noProof/>
          <w:sz w:val="32"/>
          <w:szCs w:val="32"/>
        </w:rPr>
        <w:pict>
          <v:rect id="_x0000_s1026" style="position:absolute;left:0;text-align:left;margin-left:28.7pt;margin-top:108.05pt;width:273.05pt;height:16.45pt;z-index:251660288" strokecolor="white [3212]"/>
        </w:pict>
      </w:r>
      <w:r w:rsidR="00C877B3">
        <w:rPr>
          <w:rFonts w:ascii="Sakkal Majalla" w:hAnsi="Sakkal Majalla" w:cs="Sakkal Majalla" w:hint="cs"/>
          <w:b/>
          <w:bCs/>
          <w:sz w:val="32"/>
          <w:szCs w:val="32"/>
          <w:rtl/>
          <w:lang w:bidi="ar-DZ"/>
        </w:rPr>
        <w:t>د</w:t>
      </w:r>
      <w:r w:rsidR="00C877B3" w:rsidRPr="00950627">
        <w:rPr>
          <w:rFonts w:ascii="Sakkal Majalla" w:hAnsi="Sakkal Majalla" w:cs="Sakkal Majalla"/>
          <w:b/>
          <w:bCs/>
          <w:sz w:val="32"/>
          <w:szCs w:val="32"/>
          <w:rtl/>
          <w:lang w:bidi="ar-DZ"/>
        </w:rPr>
        <w:t>-الأفلام:</w:t>
      </w:r>
      <w:r w:rsidR="00C877B3" w:rsidRPr="00950627">
        <w:rPr>
          <w:rFonts w:ascii="Sakkal Majalla" w:hAnsi="Sakkal Majalla" w:cs="Sakkal Majalla"/>
          <w:sz w:val="32"/>
          <w:szCs w:val="32"/>
          <w:rtl/>
          <w:lang w:bidi="ar-DZ"/>
        </w:rPr>
        <w:t xml:space="preserve"> من الوسائل التصويرية النادرة في المؤسسات نظرا لارتفاع تكاليف إعدادها يتم عرض الوثائق والملحقات والآليات تخدم نشاط المؤسسة وتساعد العمال على الرفع من المستوى.</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ه</w:t>
      </w:r>
      <w:r w:rsidRPr="00950627">
        <w:rPr>
          <w:rFonts w:ascii="Sakkal Majalla" w:hAnsi="Sakkal Majalla" w:cs="Sakkal Majalla"/>
          <w:b/>
          <w:bCs/>
          <w:sz w:val="32"/>
          <w:szCs w:val="32"/>
          <w:rtl/>
          <w:lang w:bidi="ar-DZ"/>
        </w:rPr>
        <w:t>-الرسوم البيانية والخرائط:</w:t>
      </w:r>
      <w:r w:rsidRPr="00950627">
        <w:rPr>
          <w:rFonts w:ascii="Sakkal Majalla" w:hAnsi="Sakkal Majalla" w:cs="Sakkal Majalla"/>
          <w:sz w:val="32"/>
          <w:szCs w:val="32"/>
          <w:rtl/>
          <w:lang w:bidi="ar-DZ"/>
        </w:rPr>
        <w:t xml:space="preserve"> تستخدم عادة في إعداد التقارير بإتباع الأساليب الإحصائية والرسوم البيانية، وعلى سبيل المثال المؤسسة التي تستخدم الخرائط في المشروعات الجديدة وفيما يتعلق بأنساب خطوط الإنتاج والعمليات التشغيلية بقصد الإيضاح والسهولة.</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b/>
          <w:bCs/>
          <w:sz w:val="32"/>
          <w:szCs w:val="32"/>
          <w:rtl/>
          <w:lang w:bidi="ar-DZ"/>
        </w:rPr>
        <w:t>.عوامل نجاح الاتصال البصري:</w:t>
      </w:r>
      <w:r w:rsidRPr="00950627">
        <w:rPr>
          <w:rFonts w:ascii="Sakkal Majalla" w:hAnsi="Sakkal Majalla" w:cs="Sakkal Majalla"/>
          <w:sz w:val="32"/>
          <w:szCs w:val="32"/>
          <w:rtl/>
          <w:lang w:bidi="ar-DZ"/>
        </w:rPr>
        <w:t xml:space="preserve"> ينطوي هذا النوع من الاتصالات على استخدام الصور وأشكال الجرافيك  المختلفة والرسوم ،والمخططات البيانية لإيصال رسائل إلى الجمهور المستهدف،</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وتشير إحدى الدراسات في هذا المجال أن للاتصالات البصرية تأثير كبير على الجهود المستهدفة قد يفوق بكثير التأثير الذي تحدثه وسائل الاتصال الأخرى، وذلك للأسباب التالية:</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12"/>
      </w:r>
      <w:r w:rsidRPr="00950627">
        <w:rPr>
          <w:rStyle w:val="Appelnotedebasdep"/>
          <w:rFonts w:ascii="Sakkal Majalla" w:hAnsi="Sakkal Majalla" w:cs="Sakkal Majalla"/>
          <w:sz w:val="32"/>
          <w:szCs w:val="32"/>
          <w:rtl/>
          <w:lang w:bidi="ar-DZ"/>
        </w:rPr>
        <w:t>)</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1-قوة تأثير الصور والرسوم على الجمهور المستهدف، حيث ثبت علميا أن الصور والجرافيك تدخل إلى الذاكرة بطريقة أسهل من الكلام أو العبارات المكتوبة.</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2-سهولة تمييز الرسالة الصورية واستيعابها ومنهم مدلولاتها مقارنة بالاتصالات المكتوبة أو اللفظية، أو حتى الاتصالات غير اللفظية.</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3-استخدام الألوان والرموز يجذب الانتباه، يثير الاهتمام والرغبة، والتصرف أكثر من مجرد استخدام الكلمات أو العبارات المجددة.</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4-سهولة تجسيد الجرافيك والرسوم المتحركة عبر الاستخدام الصحيح لأدوات ووسائل العرض والتقديم بالذات، وحتى التقليدية منها.</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lastRenderedPageBreak/>
        <w:t>(بساطة الجرافيك المستخدم يجعل الرسائل تدخل إلى الذاكرة بسرعة، كما أنها تدخل إلى القلب من دون استئذان.</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5-الجرافيك والرسوم المتحركة المفعمة بالألوان والإيقاعات والتأثيرات الصوتية توفر الجهد والوقت على المتلقي، وتحفزه على الاستجابة مقارنة بوسائل الاتصال الأخرى.</w:t>
      </w:r>
    </w:p>
    <w:p w:rsidR="00C877B3" w:rsidRPr="00950627" w:rsidRDefault="00C877B3" w:rsidP="00C877B3">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6-سهولة الوصول إلى قطاعات واسعة وكبيرة من الجمهور المستهدف الذي قد لا يجيد القراءة والكتابة وغالبا ما يكون الاتصال البصري فعالا جدا إذا ما أحسن تصميمه وامتزاجه بالشكل الذي يتناسب مع الجمهور المستهدف.</w:t>
      </w:r>
    </w:p>
    <w:p w:rsidR="00EE248D" w:rsidRDefault="00EE248D" w:rsidP="00EE248D">
      <w:pPr>
        <w:jc w:val="right"/>
        <w:rPr>
          <w:lang w:bidi="ar-DZ"/>
        </w:rPr>
      </w:pPr>
    </w:p>
    <w:sectPr w:rsidR="00EE248D"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13B" w:rsidRDefault="00DB613B" w:rsidP="005207BF">
      <w:pPr>
        <w:spacing w:after="0" w:line="240" w:lineRule="auto"/>
      </w:pPr>
      <w:r>
        <w:separator/>
      </w:r>
    </w:p>
  </w:endnote>
  <w:endnote w:type="continuationSeparator" w:id="1">
    <w:p w:rsidR="00DB613B" w:rsidRDefault="00DB613B" w:rsidP="00520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13B" w:rsidRDefault="00DB613B" w:rsidP="005207BF">
      <w:pPr>
        <w:spacing w:after="0" w:line="240" w:lineRule="auto"/>
      </w:pPr>
      <w:r>
        <w:separator/>
      </w:r>
    </w:p>
  </w:footnote>
  <w:footnote w:type="continuationSeparator" w:id="1">
    <w:p w:rsidR="00DB613B" w:rsidRDefault="00DB613B" w:rsidP="005207BF">
      <w:pPr>
        <w:spacing w:after="0" w:line="240" w:lineRule="auto"/>
      </w:pPr>
      <w:r>
        <w:continuationSeparator/>
      </w:r>
    </w:p>
  </w:footnote>
  <w:footnote w:id="2">
    <w:p w:rsidR="005207BF" w:rsidRPr="00FB362D" w:rsidRDefault="005207BF" w:rsidP="005207BF">
      <w:pPr>
        <w:pStyle w:val="Notedebasdepage"/>
        <w:rPr>
          <w:rtl/>
          <w:lang w:bidi="ar-DZ"/>
        </w:rPr>
      </w:pPr>
      <w:r w:rsidRPr="00F52906">
        <w:rPr>
          <w:rFonts w:ascii="Sakkal Majalla" w:eastAsia="Times New Roman" w:hAnsi="Sakkal Majalla" w:cs="Sakkal Majalla" w:hint="cs"/>
          <w:sz w:val="28"/>
          <w:szCs w:val="28"/>
          <w:rtl/>
          <w:lang w:bidi="ar-OM"/>
        </w:rPr>
        <w:t>-.</w:t>
      </w:r>
      <w:r w:rsidRPr="00F52906">
        <w:rPr>
          <w:rFonts w:ascii="Sakkal Majalla" w:eastAsia="Times New Roman" w:hAnsi="Sakkal Majalla" w:cs="Sakkal Majalla"/>
          <w:sz w:val="28"/>
          <w:szCs w:val="28"/>
          <w:rtl/>
          <w:lang w:bidi="ar-OM"/>
        </w:rPr>
        <w:t>(فخري حاسم سلمان، 1981، ص 33).</w:t>
      </w:r>
      <w:r>
        <w:rPr>
          <w:rStyle w:val="Appelnotedebasdep"/>
        </w:rPr>
        <w:footnoteRef/>
      </w:r>
      <w:r>
        <w:t xml:space="preserve"> </w:t>
      </w:r>
    </w:p>
  </w:footnote>
  <w:footnote w:id="3">
    <w:p w:rsidR="005207BF" w:rsidRPr="00897B8A" w:rsidRDefault="005207BF" w:rsidP="005207BF">
      <w:pPr>
        <w:pStyle w:val="Notedebasdepage"/>
        <w:rPr>
          <w:rtl/>
          <w:lang w:bidi="ar-DZ"/>
        </w:rPr>
      </w:pPr>
      <w:r w:rsidRPr="00F52906">
        <w:rPr>
          <w:rFonts w:ascii="Sakkal Majalla" w:eastAsia="Times New Roman" w:hAnsi="Sakkal Majalla" w:cs="Sakkal Majalla" w:hint="cs"/>
          <w:sz w:val="28"/>
          <w:szCs w:val="28"/>
          <w:rtl/>
          <w:lang w:bidi="ar-OM"/>
        </w:rPr>
        <w:t>-</w:t>
      </w:r>
      <w:r w:rsidRPr="00F52906">
        <w:rPr>
          <w:rFonts w:ascii="Sakkal Majalla" w:eastAsia="Times New Roman" w:hAnsi="Sakkal Majalla" w:cs="Sakkal Majalla"/>
          <w:sz w:val="28"/>
          <w:szCs w:val="28"/>
          <w:rtl/>
          <w:lang w:bidi="ar-OM"/>
        </w:rPr>
        <w:t xml:space="preserve">(علي برغوث، 2007، ص 13). </w:t>
      </w:r>
      <w:r>
        <w:rPr>
          <w:rStyle w:val="Appelnotedebasdep"/>
        </w:rPr>
        <w:footnoteRef/>
      </w:r>
      <w:r>
        <w:t xml:space="preserve"> </w:t>
      </w:r>
    </w:p>
  </w:footnote>
  <w:footnote w:id="4">
    <w:p w:rsidR="005207BF" w:rsidRPr="00F52906" w:rsidRDefault="005207BF" w:rsidP="005207BF">
      <w:pPr>
        <w:bidi/>
        <w:spacing w:line="240" w:lineRule="auto"/>
        <w:jc w:val="both"/>
        <w:rPr>
          <w:rFonts w:ascii="Sakkal Majalla" w:eastAsia="Times New Roman" w:hAnsi="Sakkal Majalla" w:cs="Sakkal Majalla"/>
          <w:sz w:val="28"/>
          <w:szCs w:val="28"/>
          <w:rtl/>
          <w:lang w:bidi="ar-OM"/>
        </w:rPr>
      </w:pPr>
      <w:r>
        <w:rPr>
          <w:rFonts w:hint="cs"/>
          <w:rtl/>
          <w:lang w:bidi="ar-DZ"/>
        </w:rPr>
        <w:t>49</w:t>
      </w:r>
      <w:r>
        <w:rPr>
          <w:rFonts w:hint="cs"/>
          <w:rtl/>
        </w:rPr>
        <w:t>-</w:t>
      </w:r>
      <w:r w:rsidRPr="00AA0C14">
        <w:rPr>
          <w:rFonts w:ascii="Sakkal Majalla" w:eastAsia="Times New Roman" w:hAnsi="Sakkal Majalla" w:cs="Sakkal Majalla"/>
          <w:sz w:val="32"/>
          <w:szCs w:val="32"/>
          <w:rtl/>
          <w:lang w:bidi="ar-DZ"/>
        </w:rPr>
        <w:t xml:space="preserve"> </w:t>
      </w:r>
      <w:r>
        <w:rPr>
          <w:rFonts w:ascii="Sakkal Majalla" w:eastAsia="Times New Roman" w:hAnsi="Sakkal Majalla" w:cs="Sakkal Majalla"/>
          <w:sz w:val="28"/>
          <w:szCs w:val="28"/>
          <w:rtl/>
          <w:lang w:bidi="ar-OM"/>
        </w:rPr>
        <w:t>حسن الحسني، 1993، ص 158).</w:t>
      </w:r>
      <w:r w:rsidRPr="00F52906">
        <w:rPr>
          <w:rFonts w:ascii="Sakkal Majalla" w:eastAsia="Times New Roman" w:hAnsi="Sakkal Majalla" w:cs="Sakkal Majalla"/>
          <w:sz w:val="28"/>
          <w:szCs w:val="28"/>
          <w:lang w:bidi="ar-OM"/>
        </w:rPr>
        <w:t xml:space="preserve"> </w:t>
      </w:r>
    </w:p>
  </w:footnote>
  <w:footnote w:id="5">
    <w:p w:rsidR="005207BF" w:rsidRPr="009E02D2" w:rsidRDefault="005207BF" w:rsidP="005207BF">
      <w:pPr>
        <w:bidi/>
        <w:spacing w:line="240" w:lineRule="auto"/>
        <w:jc w:val="both"/>
        <w:rPr>
          <w:rFonts w:ascii="Sakkal Majalla" w:eastAsia="Times New Roman" w:hAnsi="Sakkal Majalla" w:cs="Sakkal Majalla"/>
          <w:sz w:val="28"/>
          <w:szCs w:val="28"/>
          <w:rtl/>
          <w:lang w:bidi="ar-OM"/>
        </w:rPr>
      </w:pPr>
      <w:r w:rsidRPr="00F52906">
        <w:rPr>
          <w:rFonts w:ascii="Sakkal Majalla" w:eastAsia="Times New Roman" w:hAnsi="Sakkal Majalla" w:cs="Sakkal Majalla" w:hint="cs"/>
          <w:sz w:val="28"/>
          <w:szCs w:val="28"/>
          <w:rtl/>
          <w:lang w:bidi="ar-OM"/>
        </w:rPr>
        <w:t>-</w:t>
      </w:r>
      <w:r>
        <w:rPr>
          <w:rFonts w:ascii="Sakkal Majalla" w:eastAsia="Times New Roman" w:hAnsi="Sakkal Majalla" w:cs="Sakkal Majalla" w:hint="cs"/>
          <w:sz w:val="28"/>
          <w:szCs w:val="28"/>
          <w:rtl/>
          <w:lang w:bidi="ar-OM"/>
        </w:rPr>
        <w:t>50</w:t>
      </w:r>
      <w:r w:rsidRPr="00F52906">
        <w:rPr>
          <w:rFonts w:ascii="Sakkal Majalla" w:eastAsia="Times New Roman" w:hAnsi="Sakkal Majalla" w:cs="Sakkal Majalla"/>
          <w:sz w:val="28"/>
          <w:szCs w:val="28"/>
          <w:rtl/>
          <w:lang w:bidi="ar-OM"/>
        </w:rPr>
        <w:t xml:space="preserve"> عب</w:t>
      </w:r>
      <w:r>
        <w:rPr>
          <w:rFonts w:ascii="Sakkal Majalla" w:eastAsia="Times New Roman" w:hAnsi="Sakkal Majalla" w:cs="Sakkal Majalla"/>
          <w:sz w:val="28"/>
          <w:szCs w:val="28"/>
          <w:rtl/>
          <w:lang w:bidi="ar-OM"/>
        </w:rPr>
        <w:t>د السلام أبو قحف، 2000، ص 349).</w:t>
      </w:r>
      <w:r>
        <w:t xml:space="preserve"> </w:t>
      </w:r>
    </w:p>
  </w:footnote>
  <w:footnote w:id="6">
    <w:p w:rsidR="00C877B3" w:rsidRPr="00013EB2" w:rsidRDefault="00C877B3" w:rsidP="00C877B3">
      <w:pPr>
        <w:pStyle w:val="Notedebasdepage"/>
        <w:bidi/>
        <w:ind w:left="-1"/>
        <w:jc w:val="both"/>
        <w:rPr>
          <w:rFonts w:ascii="Sakkal Majalla" w:eastAsia="Times New Roman" w:hAnsi="Sakkal Majalla" w:cs="Sakkal Majalla"/>
          <w:sz w:val="28"/>
          <w:szCs w:val="28"/>
          <w:rtl/>
          <w:lang w:bidi="ar-OM"/>
        </w:rPr>
      </w:pPr>
      <w:r w:rsidRPr="008E627D">
        <w:rPr>
          <w:rFonts w:ascii="Times New Roman" w:hAnsi="Times New Roman" w:cs="Simplified Arabic" w:hint="cs"/>
          <w:szCs w:val="24"/>
          <w:rtl/>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hint="cs"/>
          <w:szCs w:val="24"/>
          <w:rtl/>
        </w:rPr>
        <w:t xml:space="preserve">) </w:t>
      </w:r>
      <w:r w:rsidRPr="00013EB2">
        <w:rPr>
          <w:rFonts w:ascii="Sakkal Majalla" w:eastAsia="Times New Roman" w:hAnsi="Sakkal Majalla" w:cs="Sakkal Majalla" w:hint="cs"/>
          <w:sz w:val="28"/>
          <w:szCs w:val="28"/>
          <w:rtl/>
          <w:lang w:bidi="ar-OM"/>
        </w:rPr>
        <w:t>جلعوط سامر وآخرون: الاتصال والاتصال الإداري المبادئ والممارسة،الجزء</w:t>
      </w:r>
      <w:r>
        <w:rPr>
          <w:rFonts w:ascii="Sakkal Majalla" w:eastAsia="Times New Roman" w:hAnsi="Sakkal Majalla" w:cs="Sakkal Majalla" w:hint="cs"/>
          <w:sz w:val="28"/>
          <w:szCs w:val="28"/>
          <w:rtl/>
          <w:lang w:bidi="ar-OM"/>
        </w:rPr>
        <w:t xml:space="preserve"> </w:t>
      </w:r>
      <w:r w:rsidRPr="00013EB2">
        <w:rPr>
          <w:rFonts w:ascii="Sakkal Majalla" w:eastAsia="Times New Roman" w:hAnsi="Sakkal Majalla" w:cs="Sakkal Majalla" w:hint="cs"/>
          <w:sz w:val="28"/>
          <w:szCs w:val="28"/>
          <w:rtl/>
          <w:lang w:bidi="ar-OM"/>
        </w:rPr>
        <w:t>الثاني، دار الرضا للنشر،ط1، دمشق، 2002، ص26،27.</w:t>
      </w:r>
    </w:p>
  </w:footnote>
  <w:footnote w:id="7">
    <w:p w:rsidR="00C877B3" w:rsidRPr="00013EB2" w:rsidRDefault="00C877B3" w:rsidP="00C877B3">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العاجز فؤاد: الإدارة الصفية بين النظرية والتطبيق، دار المقداد للطباعة، ط1، غزة، 2004، ص132.</w:t>
      </w:r>
    </w:p>
  </w:footnote>
  <w:footnote w:id="8">
    <w:p w:rsidR="00C877B3" w:rsidRPr="00013EB2" w:rsidRDefault="00C877B3" w:rsidP="00C877B3">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جوهر صلاح الدين: مقدمة في الإدارة وتنظيم التعليم، مكتبة عين شمس،ط2، القاهرة، 2002، ص114.</w:t>
      </w:r>
    </w:p>
  </w:footnote>
  <w:footnote w:id="9">
    <w:p w:rsidR="00C877B3" w:rsidRPr="00013EB2" w:rsidRDefault="00C877B3" w:rsidP="00C877B3">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فيفر ايزابيل ودنلاب: الإشراف التربوي على المعلمين، منشورات الجامعة الأردنية، ط1، عمان،1997، ص275.</w:t>
      </w:r>
    </w:p>
  </w:footnote>
  <w:footnote w:id="10">
    <w:p w:rsidR="00C877B3" w:rsidRPr="00013EB2" w:rsidRDefault="00C877B3" w:rsidP="00C877B3">
      <w:pPr>
        <w:pStyle w:val="Notedebasdepage"/>
        <w:bidi/>
        <w:ind w:left="-1"/>
        <w:jc w:val="both"/>
        <w:rPr>
          <w:rFonts w:ascii="Sakkal Majalla" w:eastAsia="Times New Roman" w:hAnsi="Sakkal Majalla" w:cs="Sakkal Majalla"/>
          <w:sz w:val="28"/>
          <w:szCs w:val="28"/>
          <w:rtl/>
          <w:lang w:bidi="ar-OM"/>
        </w:rPr>
      </w:pPr>
      <w:r w:rsidRPr="008E627D">
        <w:rPr>
          <w:rFonts w:ascii="Times New Roman" w:hAnsi="Times New Roman" w:cs="Simplified Arabic" w:hint="cs"/>
          <w:szCs w:val="24"/>
          <w:rtl/>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hint="cs"/>
          <w:szCs w:val="24"/>
          <w:rtl/>
        </w:rPr>
        <w:t xml:space="preserve">) </w:t>
      </w:r>
      <w:r w:rsidRPr="00013EB2">
        <w:rPr>
          <w:rFonts w:ascii="Sakkal Majalla" w:eastAsia="Times New Roman" w:hAnsi="Sakkal Majalla" w:cs="Sakkal Majalla" w:hint="cs"/>
          <w:sz w:val="28"/>
          <w:szCs w:val="28"/>
          <w:rtl/>
          <w:lang w:bidi="ar-OM"/>
        </w:rPr>
        <w:t>محمد قاسم القرويني: مبادئ الإدارة والنظريات والعمليات والوظائف، دار وائل للنشر، ط1، عمان، 2001،ص301.</w:t>
      </w:r>
    </w:p>
  </w:footnote>
  <w:footnote w:id="11">
    <w:p w:rsidR="00C877B3" w:rsidRPr="00013EB2" w:rsidRDefault="00C877B3" w:rsidP="00C877B3">
      <w:pPr>
        <w:pStyle w:val="Notedebasdepage"/>
        <w:bidi/>
        <w:ind w:left="-1"/>
        <w:jc w:val="both"/>
        <w:rPr>
          <w:rFonts w:ascii="Sakkal Majalla" w:eastAsia="Times New Roman" w:hAnsi="Sakkal Majalla" w:cs="Sakkal Majalla"/>
          <w:sz w:val="28"/>
          <w:szCs w:val="28"/>
          <w:rtl/>
          <w:lang w:bidi="ar-OM"/>
        </w:rPr>
      </w:pPr>
      <w:r w:rsidRPr="008E627D">
        <w:rPr>
          <w:rFonts w:ascii="Times New Roman" w:hAnsi="Times New Roman" w:cs="Simplified Arabic" w:hint="cs"/>
          <w:szCs w:val="24"/>
          <w:rtl/>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hint="cs"/>
          <w:szCs w:val="24"/>
          <w:rtl/>
        </w:rPr>
        <w:t xml:space="preserve">) </w:t>
      </w:r>
      <w:r w:rsidRPr="00013EB2">
        <w:rPr>
          <w:rFonts w:ascii="Sakkal Majalla" w:eastAsia="Times New Roman" w:hAnsi="Sakkal Majalla" w:cs="Sakkal Majalla" w:hint="cs"/>
          <w:sz w:val="28"/>
          <w:szCs w:val="28"/>
          <w:rtl/>
          <w:lang w:bidi="ar-OM"/>
        </w:rPr>
        <w:t>يس عامر: الاتصالات الإدارية والمدخل السلوكي لها، دار الكتب الحديثة،ط2، القاهرة، 1986، ص103.</w:t>
      </w:r>
    </w:p>
  </w:footnote>
  <w:footnote w:id="12">
    <w:p w:rsidR="00C877B3" w:rsidRPr="008E627D" w:rsidRDefault="00C877B3" w:rsidP="00C877B3">
      <w:pPr>
        <w:pStyle w:val="Notedebasdepage"/>
        <w:ind w:left="-1"/>
        <w:jc w:val="both"/>
        <w:rPr>
          <w:rFonts w:ascii="Times New Roman" w:hAnsi="Times New Roman" w:cs="Simplified Arabic"/>
          <w:szCs w:val="24"/>
          <w:rtl/>
          <w:lang w:bidi="ar-DZ"/>
        </w:rPr>
      </w:pPr>
      <w:r w:rsidRPr="008E627D">
        <w:rPr>
          <w:rFonts w:ascii="Times New Roman" w:hAnsi="Times New Roman" w:cs="Simplified Arabic"/>
          <w:szCs w:val="24"/>
          <w:lang w:val="en-US"/>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szCs w:val="24"/>
          <w:lang w:val="en-US"/>
        </w:rPr>
        <w:t xml:space="preserve">) </w:t>
      </w:r>
      <w:r w:rsidRPr="008E627D">
        <w:rPr>
          <w:rFonts w:ascii="Times New Roman" w:hAnsi="Times New Roman" w:cs="Simplified Arabic"/>
          <w:szCs w:val="24"/>
          <w:lang w:val="en-US" w:bidi="ar-DZ"/>
        </w:rPr>
        <w:t>Peters rand yeats</w:t>
      </w:r>
      <w:r>
        <w:rPr>
          <w:rFonts w:ascii="Times New Roman" w:hAnsi="Times New Roman" w:cs="Simplified Arabic"/>
          <w:szCs w:val="24"/>
          <w:lang w:val="en-US" w:bidi="ar-DZ"/>
        </w:rPr>
        <w:t xml:space="preserve">: </w:t>
      </w:r>
      <w:r w:rsidRPr="008E627D">
        <w:rPr>
          <w:rFonts w:ascii="Times New Roman" w:hAnsi="Times New Roman" w:cs="Simplified Arabic"/>
          <w:szCs w:val="24"/>
          <w:lang w:val="en-US" w:bidi="ar-DZ"/>
        </w:rPr>
        <w:t>pharmaceutical sales management in a changeable market place , Black dog publishing company, Pennsylvania , USA, 2000, p132</w:t>
      </w:r>
      <w:r>
        <w:rPr>
          <w:rFonts w:ascii="Times New Roman" w:hAnsi="Times New Roman" w:cs="Simplified Arabic" w:hint="cs"/>
          <w:szCs w:val="24"/>
          <w:rtl/>
          <w:lang w:val="en-US" w:bidi="ar-DZ"/>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E248D"/>
    <w:rsid w:val="000146FF"/>
    <w:rsid w:val="00026212"/>
    <w:rsid w:val="001248AC"/>
    <w:rsid w:val="001A105B"/>
    <w:rsid w:val="00251FB8"/>
    <w:rsid w:val="0026205A"/>
    <w:rsid w:val="00475077"/>
    <w:rsid w:val="005207BF"/>
    <w:rsid w:val="006B1B48"/>
    <w:rsid w:val="006C33BE"/>
    <w:rsid w:val="009E47D0"/>
    <w:rsid w:val="00A630E5"/>
    <w:rsid w:val="00B47D08"/>
    <w:rsid w:val="00C877B3"/>
    <w:rsid w:val="00D44E5B"/>
    <w:rsid w:val="00DB613B"/>
    <w:rsid w:val="00DD1AF1"/>
    <w:rsid w:val="00EE24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5207BF"/>
    <w:pPr>
      <w:bidi/>
      <w:spacing w:after="0" w:line="360" w:lineRule="auto"/>
      <w:ind w:left="302"/>
      <w:contextualSpacing/>
    </w:pPr>
    <w:rPr>
      <w:rFonts w:ascii="Sakkal Majalla" w:eastAsia="Arial Unicode MS" w:hAnsi="Sakkal Majalla" w:cs="Sakkal Majalla"/>
      <w:b/>
      <w:bCs/>
      <w:sz w:val="32"/>
      <w:szCs w:val="32"/>
      <w:shd w:val="clear" w:color="auto" w:fill="FFFFFF"/>
      <w:lang w:eastAsia="fr-FR" w:bidi="ar-DZ"/>
    </w:rPr>
  </w:style>
  <w:style w:type="paragraph" w:styleId="Notedebasdepage">
    <w:name w:val="footnote text"/>
    <w:link w:val="NotedebasdepageCar"/>
    <w:uiPriority w:val="99"/>
    <w:unhideWhenUsed/>
    <w:rsid w:val="005207BF"/>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5207BF"/>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5207B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1729</Words>
  <Characters>9515</Characters>
  <Application>Microsoft Office Word</Application>
  <DocSecurity>0</DocSecurity>
  <Lines>79</Lines>
  <Paragraphs>22</Paragraphs>
  <ScaleCrop>false</ScaleCrop>
  <Company/>
  <LinksUpToDate>false</LinksUpToDate>
  <CharactersWithSpaces>11222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7</cp:revision>
  <dcterms:created xsi:type="dcterms:W3CDTF">2023-04-15T16:42:00Z</dcterms:created>
  <dcterms:modified xsi:type="dcterms:W3CDTF">2023-04-17T11:24:00Z</dcterms:modified>
</cp:coreProperties>
</file>