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DACB" w14:textId="77777777" w:rsidR="009226B6" w:rsidRDefault="009226B6" w:rsidP="009226B6">
      <w:pPr>
        <w:shd w:val="clear" w:color="auto" w:fill="BFBFBF" w:themeFill="background1" w:themeFillShade="BF"/>
        <w:spacing w:after="0" w:line="240" w:lineRule="auto"/>
        <w:jc w:val="center"/>
        <w:rPr>
          <w:rFonts w:ascii="Book Antiqua" w:hAnsi="Book Antiqua"/>
          <w:b/>
          <w:bCs/>
          <w:i/>
          <w:iCs/>
          <w:color w:val="FF0000"/>
          <w:sz w:val="40"/>
          <w:szCs w:val="40"/>
          <w:lang w:val="fr-FR"/>
        </w:rPr>
      </w:pPr>
      <w:r>
        <w:rPr>
          <w:rFonts w:ascii="Book Antiqua" w:hAnsi="Book Antiqua"/>
          <w:b/>
          <w:bCs/>
          <w:i/>
          <w:iCs/>
          <w:color w:val="FF0000"/>
          <w:sz w:val="40"/>
          <w:szCs w:val="40"/>
          <w:lang w:val="fr-FR"/>
        </w:rPr>
        <w:t>Cours : 1</w:t>
      </w:r>
    </w:p>
    <w:p w14:paraId="4E2B93C2" w14:textId="77777777" w:rsidR="00346551" w:rsidRDefault="00346551" w:rsidP="009226B6">
      <w:pPr>
        <w:rPr>
          <w:rFonts w:asciiTheme="majorBidi" w:hAnsiTheme="majorBidi" w:cstheme="majorBidi"/>
          <w:sz w:val="28"/>
          <w:szCs w:val="28"/>
          <w:lang w:val="fr-FR"/>
        </w:rPr>
      </w:pPr>
    </w:p>
    <w:p w14:paraId="78D0569C" w14:textId="77777777" w:rsidR="00346551" w:rsidRDefault="00346551" w:rsidP="009226B6">
      <w:pPr>
        <w:rPr>
          <w:rFonts w:asciiTheme="majorBidi" w:hAnsiTheme="majorBidi" w:cstheme="majorBidi"/>
          <w:sz w:val="28"/>
          <w:szCs w:val="28"/>
          <w:lang w:val="fr-FR"/>
        </w:rPr>
      </w:pPr>
    </w:p>
    <w:p w14:paraId="6B979668" w14:textId="77777777" w:rsidR="00AA3FF1" w:rsidRDefault="00AA3FF1" w:rsidP="0045628E">
      <w:pPr>
        <w:ind w:firstLine="360"/>
        <w:rPr>
          <w:rFonts w:asciiTheme="majorBidi" w:hAnsiTheme="majorBidi" w:cstheme="majorBidi"/>
          <w:sz w:val="28"/>
          <w:szCs w:val="28"/>
          <w:lang w:val="fr-FR"/>
        </w:rPr>
      </w:pPr>
      <w:r>
        <w:rPr>
          <w:rFonts w:asciiTheme="majorBidi" w:hAnsiTheme="majorBidi" w:cstheme="majorBidi"/>
          <w:sz w:val="28"/>
          <w:szCs w:val="28"/>
          <w:lang w:val="fr-FR"/>
        </w:rPr>
        <w:t>Le mod</w:t>
      </w:r>
      <w:r w:rsidR="0045628E">
        <w:rPr>
          <w:rFonts w:asciiTheme="majorBidi" w:hAnsiTheme="majorBidi" w:cstheme="majorBidi"/>
          <w:sz w:val="28"/>
          <w:szCs w:val="28"/>
          <w:lang w:val="fr-FR"/>
        </w:rPr>
        <w:t>è</w:t>
      </w:r>
      <w:r>
        <w:rPr>
          <w:rFonts w:asciiTheme="majorBidi" w:hAnsiTheme="majorBidi" w:cstheme="majorBidi"/>
          <w:sz w:val="28"/>
          <w:szCs w:val="28"/>
          <w:lang w:val="fr-FR"/>
        </w:rPr>
        <w:t>l</w:t>
      </w:r>
      <w:r w:rsidR="0045628E">
        <w:rPr>
          <w:rFonts w:asciiTheme="majorBidi" w:hAnsiTheme="majorBidi" w:cstheme="majorBidi"/>
          <w:sz w:val="28"/>
          <w:szCs w:val="28"/>
          <w:lang w:val="fr-FR"/>
        </w:rPr>
        <w:t>e</w:t>
      </w:r>
      <w:r>
        <w:rPr>
          <w:rFonts w:asciiTheme="majorBidi" w:hAnsiTheme="majorBidi" w:cstheme="majorBidi"/>
          <w:sz w:val="28"/>
          <w:szCs w:val="28"/>
          <w:lang w:val="fr-FR"/>
        </w:rPr>
        <w:t xml:space="preserve"> séquentiel proposé par Daniel Gille se veut une tentative qui s’inscrit dans ce sens, à savoir </w:t>
      </w:r>
      <w:r w:rsidR="00E058B0">
        <w:rPr>
          <w:rFonts w:asciiTheme="majorBidi" w:hAnsiTheme="majorBidi" w:cstheme="majorBidi"/>
          <w:sz w:val="28"/>
          <w:szCs w:val="28"/>
          <w:lang w:val="fr-FR"/>
        </w:rPr>
        <w:t>un</w:t>
      </w:r>
      <w:r>
        <w:rPr>
          <w:rFonts w:asciiTheme="majorBidi" w:hAnsiTheme="majorBidi" w:cstheme="majorBidi"/>
          <w:sz w:val="28"/>
          <w:szCs w:val="28"/>
          <w:lang w:val="fr-FR"/>
        </w:rPr>
        <w:t xml:space="preserve"> </w:t>
      </w:r>
      <w:r w:rsidR="00E058B0">
        <w:rPr>
          <w:rFonts w:asciiTheme="majorBidi" w:hAnsiTheme="majorBidi" w:cstheme="majorBidi"/>
          <w:sz w:val="28"/>
          <w:szCs w:val="28"/>
          <w:lang w:val="fr-FR"/>
        </w:rPr>
        <w:t>plan</w:t>
      </w:r>
      <w:r>
        <w:rPr>
          <w:rFonts w:asciiTheme="majorBidi" w:hAnsiTheme="majorBidi" w:cstheme="majorBidi"/>
          <w:sz w:val="28"/>
          <w:szCs w:val="28"/>
          <w:lang w:val="fr-FR"/>
        </w:rPr>
        <w:t xml:space="preserve"> pratique qui se déroule en séquences et qui vise à éviter le maximum possible, les échecs de l’acte traductif.  </w:t>
      </w:r>
    </w:p>
    <w:p w14:paraId="7C3CACEB" w14:textId="77777777" w:rsidR="00637DF4" w:rsidRDefault="00637DF4" w:rsidP="00EA41B9">
      <w:pPr>
        <w:rPr>
          <w:rFonts w:asciiTheme="majorBidi" w:hAnsiTheme="majorBidi" w:cstheme="majorBidi"/>
          <w:sz w:val="28"/>
          <w:szCs w:val="28"/>
          <w:lang w:val="fr-FR"/>
        </w:rPr>
      </w:pPr>
    </w:p>
    <w:p w14:paraId="3EC2A2B7" w14:textId="77777777" w:rsidR="00D2098E" w:rsidRDefault="00D2098E" w:rsidP="00D2098E">
      <w:pPr>
        <w:pStyle w:val="Paragraphedeliste"/>
        <w:numPr>
          <w:ilvl w:val="0"/>
          <w:numId w:val="1"/>
        </w:numPr>
        <w:rPr>
          <w:rFonts w:asciiTheme="majorBidi" w:hAnsiTheme="majorBidi" w:cstheme="majorBidi"/>
          <w:sz w:val="28"/>
          <w:szCs w:val="28"/>
          <w:lang w:val="fr-FR"/>
        </w:rPr>
      </w:pPr>
      <w:r>
        <w:rPr>
          <w:rFonts w:asciiTheme="majorBidi" w:hAnsiTheme="majorBidi" w:cstheme="majorBidi"/>
          <w:sz w:val="28"/>
          <w:szCs w:val="28"/>
          <w:lang w:val="fr-FR"/>
        </w:rPr>
        <w:t>Voici donc le modèle tel que proposé aux étudiants par Daniel gille :</w:t>
      </w:r>
    </w:p>
    <w:p w14:paraId="4BE91D52" w14:textId="77777777" w:rsidR="003B280E" w:rsidRDefault="00000000" w:rsidP="00420DF5">
      <w:pPr>
        <w:rPr>
          <w:rFonts w:asciiTheme="majorBidi" w:hAnsiTheme="majorBidi" w:cstheme="majorBidi"/>
          <w:sz w:val="28"/>
          <w:szCs w:val="28"/>
          <w:lang w:val="fr-FR"/>
        </w:rPr>
      </w:pPr>
      <w:r>
        <w:rPr>
          <w:rFonts w:asciiTheme="majorBidi" w:hAnsiTheme="majorBidi" w:cstheme="majorBidi"/>
          <w:sz w:val="28"/>
          <w:szCs w:val="28"/>
          <w:lang w:val="fr-FR"/>
        </w:rPr>
        <w:pict w14:anchorId="0C728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534pt">
            <v:imagedata r:id="rId5" o:title="38-Figure1-1"/>
          </v:shape>
        </w:pict>
      </w:r>
    </w:p>
    <w:p w14:paraId="4916C0A2" w14:textId="77777777" w:rsidR="00443736" w:rsidRDefault="00443736" w:rsidP="008E174E">
      <w:pPr>
        <w:pStyle w:val="Paragraphedeliste"/>
        <w:rPr>
          <w:rFonts w:asciiTheme="majorBidi" w:hAnsiTheme="majorBidi" w:cstheme="majorBidi"/>
          <w:sz w:val="28"/>
          <w:szCs w:val="28"/>
          <w:lang w:val="fr-FR"/>
        </w:rPr>
      </w:pPr>
    </w:p>
    <w:p w14:paraId="08E8EBA2" w14:textId="77777777" w:rsidR="00443736" w:rsidRDefault="00443736" w:rsidP="008E174E">
      <w:pPr>
        <w:pStyle w:val="Paragraphedeliste"/>
        <w:rPr>
          <w:rFonts w:asciiTheme="majorBidi" w:hAnsiTheme="majorBidi" w:cstheme="majorBidi"/>
          <w:sz w:val="28"/>
          <w:szCs w:val="28"/>
          <w:lang w:val="fr-FR"/>
        </w:rPr>
      </w:pPr>
    </w:p>
    <w:p w14:paraId="6AA46517" w14:textId="77777777" w:rsidR="00443736" w:rsidRDefault="00443736" w:rsidP="008E174E">
      <w:pPr>
        <w:pStyle w:val="Paragraphedeliste"/>
        <w:rPr>
          <w:rFonts w:asciiTheme="majorBidi" w:hAnsiTheme="majorBidi" w:cstheme="majorBidi"/>
          <w:sz w:val="28"/>
          <w:szCs w:val="28"/>
          <w:lang w:val="fr-FR"/>
        </w:rPr>
      </w:pPr>
    </w:p>
    <w:p w14:paraId="620C177B" w14:textId="429AEDDD" w:rsidR="00EA41B9" w:rsidRPr="00EA41B9" w:rsidRDefault="00EA41B9" w:rsidP="00EA41B9">
      <w:pPr>
        <w:bidi/>
        <w:ind w:firstLine="708"/>
        <w:jc w:val="center"/>
        <w:rPr>
          <w:rFonts w:ascii="Traditional Arabic" w:hAnsi="Traditional Arabic" w:cs="Traditional Arabic"/>
          <w:b/>
          <w:bCs/>
          <w:sz w:val="36"/>
          <w:szCs w:val="36"/>
          <w:u w:val="single"/>
          <w:rtl/>
          <w:lang w:val="fr-FR" w:bidi="ar-DZ"/>
        </w:rPr>
      </w:pPr>
      <w:r w:rsidRPr="00EA41B9">
        <w:rPr>
          <w:rFonts w:ascii="Traditional Arabic" w:hAnsi="Traditional Arabic" w:cs="Traditional Arabic" w:hint="cs"/>
          <w:b/>
          <w:bCs/>
          <w:sz w:val="36"/>
          <w:szCs w:val="36"/>
          <w:u w:val="single"/>
          <w:rtl/>
          <w:lang w:val="fr-FR" w:bidi="ar-DZ"/>
        </w:rPr>
        <w:t>شرائط الترجمان</w:t>
      </w:r>
    </w:p>
    <w:p w14:paraId="30BA62E6" w14:textId="77777777" w:rsidR="00EA41B9" w:rsidRDefault="00EA41B9" w:rsidP="00EA41B9">
      <w:pPr>
        <w:bidi/>
        <w:ind w:firstLine="708"/>
        <w:rPr>
          <w:rFonts w:ascii="Traditional Arabic" w:hAnsi="Traditional Arabic" w:cs="Traditional Arabic"/>
          <w:sz w:val="36"/>
          <w:szCs w:val="36"/>
          <w:rtl/>
          <w:lang w:val="fr-FR" w:bidi="ar-DZ"/>
        </w:rPr>
      </w:pPr>
    </w:p>
    <w:p w14:paraId="15784DD6" w14:textId="04EDC565" w:rsidR="00EA41B9" w:rsidRPr="001754CD" w:rsidRDefault="00EA41B9" w:rsidP="00EA41B9">
      <w:pPr>
        <w:bidi/>
        <w:ind w:firstLine="708"/>
        <w:rPr>
          <w:rFonts w:ascii="Traditional Arabic" w:hAnsi="Traditional Arabic" w:cs="Traditional Arabic"/>
          <w:sz w:val="36"/>
          <w:szCs w:val="36"/>
        </w:rPr>
      </w:pPr>
      <w:r>
        <w:rPr>
          <w:rFonts w:ascii="Traditional Arabic" w:hAnsi="Traditional Arabic" w:cs="Traditional Arabic" w:hint="cs"/>
          <w:sz w:val="36"/>
          <w:szCs w:val="36"/>
          <w:rtl/>
          <w:lang w:val="fr-FR" w:bidi="ar-DZ"/>
        </w:rPr>
        <w:t>"</w:t>
      </w:r>
      <w:r w:rsidRPr="001754CD">
        <w:rPr>
          <w:rFonts w:ascii="Traditional Arabic" w:hAnsi="Traditional Arabic" w:cs="Traditional Arabic"/>
          <w:sz w:val="36"/>
          <w:szCs w:val="36"/>
          <w:rtl/>
        </w:rPr>
        <w:t>ولا بدّ للتّرجمان من أن يكون بيانه في نفس الترجمة، في وزن علمه في نفس المعرفة، وينبغي أن يكون أعلم الناس باللغة المنقولة والمنقول إليها، حتّى يكون فيهما سواء وغاية. ومتى وجدناه أيضا قد تكلّم بلسانين، علمنا أنّه قد أدخل الضيم عليهما، لأنّ كل واحدة من اللغتين تجذب الأخرى وتأخذ منها، وتعترض عليها. وكيف يكون تمكّن اللسان منهما مجتمعين فيه، كتمكّنه إذا انفرد بالواحدة، وإنّما له قوّة واحدة، فإن تكلّم بلغة واحدة استفرغت تلك القوّة عليهما، وكذلك إن تكلّم بأكثر من لغتين، وعلى حساب ذلك تكون الترجمة لجميع اللغات. وكلّما كان الباب من العلم أعسر وأضيق، والعلماء به أقلّ، كان أشدّ على المترجم، وأجدر أن يخطئ فيه. ولن تجد البتّة مترجما يفي بواحد من هؤلاء العلماء</w:t>
      </w:r>
      <w:r w:rsidRPr="001754CD">
        <w:rPr>
          <w:rFonts w:ascii="Traditional Arabic" w:hAnsi="Traditional Arabic" w:cs="Traditional Arabic"/>
          <w:sz w:val="36"/>
          <w:szCs w:val="36"/>
        </w:rPr>
        <w:t>.</w:t>
      </w:r>
      <w:r>
        <w:rPr>
          <w:rFonts w:ascii="Traditional Arabic" w:hAnsi="Traditional Arabic" w:cs="Traditional Arabic" w:hint="cs"/>
          <w:sz w:val="36"/>
          <w:szCs w:val="36"/>
          <w:rtl/>
        </w:rPr>
        <w:t>"</w:t>
      </w:r>
    </w:p>
    <w:p w14:paraId="3C11A84E" w14:textId="77777777" w:rsidR="008E174E" w:rsidRDefault="008E174E" w:rsidP="00EC1977">
      <w:pPr>
        <w:rPr>
          <w:rFonts w:asciiTheme="majorBidi" w:hAnsiTheme="majorBidi" w:cstheme="majorBidi"/>
          <w:b/>
          <w:bCs/>
          <w:sz w:val="28"/>
          <w:szCs w:val="28"/>
        </w:rPr>
      </w:pPr>
    </w:p>
    <w:sectPr w:rsidR="008E174E" w:rsidSect="009226B6">
      <w:pgSz w:w="11906" w:h="16838" w:code="9"/>
      <w:pgMar w:top="567" w:right="849" w:bottom="1134" w:left="1134"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F61E9"/>
    <w:multiLevelType w:val="hybridMultilevel"/>
    <w:tmpl w:val="DC1EE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F0D1B"/>
    <w:multiLevelType w:val="hybridMultilevel"/>
    <w:tmpl w:val="36FA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743643">
    <w:abstractNumId w:val="0"/>
  </w:num>
  <w:num w:numId="2" w16cid:durableId="1758479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45"/>
    <w:rsid w:val="002413F4"/>
    <w:rsid w:val="00346551"/>
    <w:rsid w:val="003B280E"/>
    <w:rsid w:val="00420DF5"/>
    <w:rsid w:val="00443736"/>
    <w:rsid w:val="00452051"/>
    <w:rsid w:val="0045628E"/>
    <w:rsid w:val="00637DF4"/>
    <w:rsid w:val="006D6208"/>
    <w:rsid w:val="006F07C7"/>
    <w:rsid w:val="0072171D"/>
    <w:rsid w:val="00795753"/>
    <w:rsid w:val="007C61DB"/>
    <w:rsid w:val="008E174E"/>
    <w:rsid w:val="009226B6"/>
    <w:rsid w:val="00A76B40"/>
    <w:rsid w:val="00AA3FF1"/>
    <w:rsid w:val="00B15145"/>
    <w:rsid w:val="00B73B43"/>
    <w:rsid w:val="00C83CD1"/>
    <w:rsid w:val="00D2098E"/>
    <w:rsid w:val="00E058B0"/>
    <w:rsid w:val="00E443E4"/>
    <w:rsid w:val="00EA41B9"/>
    <w:rsid w:val="00EC1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431B"/>
  <w15:chartTrackingRefBased/>
  <w15:docId w15:val="{5E9B2694-65A5-4C0F-9E53-D748E1F1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B6"/>
    <w:pPr>
      <w:bidi w:val="0"/>
      <w:spacing w:after="120" w:line="276" w:lineRule="auto"/>
      <w:ind w:firstLine="0"/>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98E"/>
    <w:pPr>
      <w:ind w:left="720"/>
      <w:contextualSpacing/>
    </w:pPr>
  </w:style>
  <w:style w:type="character" w:customStyle="1" w:styleId="tr">
    <w:name w:val="tr"/>
    <w:basedOn w:val="Policepardfaut"/>
    <w:rsid w:val="00C83CD1"/>
  </w:style>
  <w:style w:type="character" w:styleId="lev">
    <w:name w:val="Strong"/>
    <w:basedOn w:val="Policepardfaut"/>
    <w:uiPriority w:val="22"/>
    <w:qFormat/>
    <w:rsid w:val="006D6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152</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dc:creator>
  <cp:keywords/>
  <dc:description/>
  <cp:lastModifiedBy>Abdelhafid Taibi</cp:lastModifiedBy>
  <cp:revision>21</cp:revision>
  <dcterms:created xsi:type="dcterms:W3CDTF">2021-02-09T13:31:00Z</dcterms:created>
  <dcterms:modified xsi:type="dcterms:W3CDTF">2022-09-30T16:28:00Z</dcterms:modified>
</cp:coreProperties>
</file>