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1A" w:rsidRDefault="00EB3B1A" w:rsidP="00EB3B1A">
      <w:pPr>
        <w:bidi/>
        <w:jc w:val="center"/>
        <w:rPr>
          <w:rFonts w:cs="Simplified Arabic"/>
          <w:sz w:val="32"/>
          <w:szCs w:val="32"/>
          <w:rtl/>
        </w:rPr>
      </w:pPr>
      <w:bookmarkStart w:id="0" w:name="_GoBack"/>
      <w:bookmarkEnd w:id="0"/>
      <w:r w:rsidRPr="00EB3B1A">
        <w:rPr>
          <w:rFonts w:cs="Simplified Arabic"/>
          <w:sz w:val="32"/>
          <w:szCs w:val="32"/>
          <w:rtl/>
        </w:rPr>
        <w:t>تطبيقات من التطبيق رقم(9) إلى(12):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تطبيق الوظائف على المستوى الفونولوجي المورفولوجي والتركيبي والدلالي والنصي</w:t>
      </w:r>
      <w:r w:rsidRPr="00EB3B1A">
        <w:rPr>
          <w:rFonts w:cs="Simplified Arabic"/>
          <w:sz w:val="32"/>
          <w:szCs w:val="32"/>
        </w:rPr>
        <w:t xml:space="preserve">. 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قال الشاعر (نايف الهريس) في قصيدته" يا قدس حُرقت دمعتي</w:t>
      </w:r>
      <w:r w:rsidRPr="00EB3B1A">
        <w:rPr>
          <w:rFonts w:cs="Simplified Arabic"/>
          <w:sz w:val="32"/>
          <w:szCs w:val="32"/>
        </w:rPr>
        <w:t>"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يا قدس قد حرقوا الدموع بمُقلتي          يا بن العروبة من يكرّم دمعتي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إسلامنا صُعق الزمـان بكُثـْرِهِ            لكنه عدم بمقدس أمتــــي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حتى إذا حملت شظايا شكْـوة            فُتِحت مشافي العُرْب توئد شكوتي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باب الصلاة على البنادق موصد           والسيف مُزّق في صدور أخوتي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</w:rPr>
        <w:t xml:space="preserve">                                          </w:t>
      </w:r>
      <w:r w:rsidRPr="00EB3B1A">
        <w:rPr>
          <w:rFonts w:cs="Simplified Arabic"/>
          <w:sz w:val="32"/>
          <w:szCs w:val="32"/>
          <w:rtl/>
        </w:rPr>
        <w:t>من ديوان" سواقي المطر</w:t>
      </w:r>
      <w:r w:rsidRPr="00EB3B1A">
        <w:rPr>
          <w:rFonts w:cs="Simplified Arabic"/>
          <w:sz w:val="32"/>
          <w:szCs w:val="32"/>
        </w:rPr>
        <w:t>".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الأسئلة</w:t>
      </w:r>
      <w:r w:rsidRPr="00EB3B1A">
        <w:rPr>
          <w:rFonts w:cs="Simplified Arabic"/>
          <w:sz w:val="32"/>
          <w:szCs w:val="32"/>
        </w:rPr>
        <w:t>: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</w:rPr>
        <w:t>1.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 xml:space="preserve">حلل البيت الأول تحليلا فونولوجيا معيّنا ما </w:t>
      </w:r>
      <w:r w:rsidRPr="00EB3B1A">
        <w:rPr>
          <w:rFonts w:cs="Simplified Arabic" w:hint="cs"/>
          <w:sz w:val="32"/>
          <w:szCs w:val="32"/>
          <w:rtl/>
        </w:rPr>
        <w:t>يلي</w:t>
      </w:r>
      <w:r w:rsidRPr="00EB3B1A">
        <w:rPr>
          <w:rFonts w:cs="Simplified Arabic"/>
          <w:sz w:val="32"/>
          <w:szCs w:val="32"/>
        </w:rPr>
        <w:t> :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أ‌-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>الصوامت والصوائت متحدثا عن دلالة الصوائت الطويلة في البيت</w:t>
      </w:r>
      <w:r w:rsidRPr="00EB3B1A">
        <w:rPr>
          <w:rFonts w:cs="Simplified Arabic"/>
          <w:sz w:val="32"/>
          <w:szCs w:val="32"/>
        </w:rPr>
        <w:t>.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ب‌-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>حلل عبارة" يا قدس" إلى فونيمات مبينا عددها</w:t>
      </w:r>
      <w:r w:rsidRPr="00EB3B1A">
        <w:rPr>
          <w:rFonts w:cs="Simplified Arabic"/>
          <w:sz w:val="32"/>
          <w:szCs w:val="32"/>
        </w:rPr>
        <w:t>.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</w:rPr>
        <w:t>2.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 xml:space="preserve">حلل البيت تحليلا مورفولوجيا </w:t>
      </w:r>
      <w:r w:rsidRPr="00EB3B1A">
        <w:rPr>
          <w:rFonts w:cs="Simplified Arabic" w:hint="cs"/>
          <w:sz w:val="32"/>
          <w:szCs w:val="32"/>
          <w:rtl/>
        </w:rPr>
        <w:t>مبينا</w:t>
      </w:r>
      <w:r w:rsidRPr="00EB3B1A">
        <w:rPr>
          <w:rFonts w:cs="Simplified Arabic"/>
          <w:sz w:val="32"/>
          <w:szCs w:val="32"/>
        </w:rPr>
        <w:t> :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أ‌-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>أوزان الكلمات التالية: بنادق، عدم، مقدس، العُرب، الرخصة</w:t>
      </w:r>
      <w:r w:rsidRPr="00EB3B1A">
        <w:rPr>
          <w:rFonts w:cs="Simplified Arabic"/>
          <w:sz w:val="32"/>
          <w:szCs w:val="32"/>
        </w:rPr>
        <w:t>.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  <w:rtl/>
        </w:rPr>
        <w:t>ب‌-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>حلل عبارة " قد حرقوا الدموع بمُقلتي" إلى مونيمات مبيّنا نوعها</w:t>
      </w:r>
      <w:r w:rsidRPr="00EB3B1A">
        <w:rPr>
          <w:rFonts w:cs="Simplified Arabic"/>
          <w:sz w:val="32"/>
          <w:szCs w:val="32"/>
        </w:rPr>
        <w:t>.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</w:rPr>
        <w:t>3.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>ما نوع الجمل المستعملة في النص</w:t>
      </w:r>
      <w:r w:rsidRPr="00EB3B1A">
        <w:rPr>
          <w:rFonts w:cs="Simplified Arabic"/>
          <w:sz w:val="32"/>
          <w:szCs w:val="32"/>
        </w:rPr>
        <w:t xml:space="preserve">. 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</w:rPr>
        <w:t>4.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>تحدث عن علاقة ذلك بالدلالة العامة للقصيدة</w:t>
      </w:r>
      <w:r w:rsidRPr="00EB3B1A">
        <w:rPr>
          <w:rFonts w:cs="Simplified Arabic"/>
          <w:sz w:val="32"/>
          <w:szCs w:val="32"/>
        </w:rPr>
        <w:t>.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  <w:r w:rsidRPr="00EB3B1A">
        <w:rPr>
          <w:rFonts w:cs="Simplified Arabic"/>
          <w:sz w:val="32"/>
          <w:szCs w:val="32"/>
        </w:rPr>
        <w:t>5.</w:t>
      </w:r>
      <w:r w:rsidRPr="00EB3B1A">
        <w:rPr>
          <w:rFonts w:cs="Simplified Arabic"/>
          <w:sz w:val="32"/>
          <w:szCs w:val="32"/>
        </w:rPr>
        <w:tab/>
      </w:r>
      <w:r w:rsidRPr="00EB3B1A">
        <w:rPr>
          <w:rFonts w:cs="Simplified Arabic"/>
          <w:sz w:val="32"/>
          <w:szCs w:val="32"/>
          <w:rtl/>
        </w:rPr>
        <w:t>ثم بين مدى الاتساق والانسجام في النص</w:t>
      </w:r>
      <w:r w:rsidRPr="00EB3B1A">
        <w:rPr>
          <w:rFonts w:cs="Simplified Arabic"/>
          <w:sz w:val="32"/>
          <w:szCs w:val="32"/>
        </w:rPr>
        <w:t>.</w:t>
      </w:r>
    </w:p>
    <w:p w:rsidR="00EB3B1A" w:rsidRPr="00EB3B1A" w:rsidRDefault="00EB3B1A" w:rsidP="00EB3B1A">
      <w:pPr>
        <w:bidi/>
        <w:jc w:val="both"/>
        <w:rPr>
          <w:rFonts w:cs="Simplified Arabic"/>
          <w:sz w:val="32"/>
          <w:szCs w:val="32"/>
          <w:rtl/>
        </w:rPr>
      </w:pPr>
    </w:p>
    <w:p w:rsidR="00344E56" w:rsidRPr="00EB3B1A" w:rsidRDefault="00344E56" w:rsidP="00EB3B1A">
      <w:pPr>
        <w:bidi/>
        <w:jc w:val="both"/>
        <w:rPr>
          <w:rFonts w:cs="Simplified Arabic"/>
          <w:sz w:val="32"/>
          <w:szCs w:val="32"/>
        </w:rPr>
      </w:pPr>
    </w:p>
    <w:sectPr w:rsidR="00344E56" w:rsidRPr="00EB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1A"/>
    <w:rsid w:val="00344E56"/>
    <w:rsid w:val="00E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50A6-4564-4708-8AE0-4B74031E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2021-01-30T12:59:00Z</dcterms:created>
  <dcterms:modified xsi:type="dcterms:W3CDTF">2021-01-30T13:02:00Z</dcterms:modified>
</cp:coreProperties>
</file>