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200" w:rsidRPr="004C7C3F" w:rsidRDefault="00B07200" w:rsidP="00B07200">
      <w:pPr>
        <w:shd w:val="clear" w:color="auto" w:fill="FFFFFF"/>
        <w:spacing w:before="100" w:beforeAutospacing="1" w:after="100" w:afterAutospacing="1" w:line="240" w:lineRule="auto"/>
        <w:outlineLvl w:val="2"/>
        <w:rPr>
          <w:rFonts w:ascii="Arial" w:eastAsia="Times New Roman" w:hAnsi="Arial" w:cs="Arial"/>
          <w:b/>
          <w:bCs/>
          <w:color w:val="212529"/>
          <w:sz w:val="28"/>
          <w:szCs w:val="28"/>
          <w:lang w:eastAsia="fr-FR"/>
        </w:rPr>
      </w:pPr>
      <w:r w:rsidRPr="004C7C3F">
        <w:rPr>
          <w:rFonts w:ascii="Arial" w:eastAsia="Times New Roman" w:hAnsi="Arial" w:cs="Arial"/>
          <w:b/>
          <w:bCs/>
          <w:color w:val="000000"/>
          <w:sz w:val="28"/>
          <w:szCs w:val="28"/>
          <w:lang w:eastAsia="fr-FR"/>
        </w:rPr>
        <w:t>Les figures de style, à quoi ça sert ?</w:t>
      </w:r>
    </w:p>
    <w:p w:rsidR="00B07200" w:rsidRPr="004C7C3F" w:rsidRDefault="00B07200" w:rsidP="00B07200">
      <w:pPr>
        <w:shd w:val="clear" w:color="auto" w:fill="FFFFFF"/>
        <w:spacing w:after="100" w:afterAutospacing="1" w:line="240" w:lineRule="auto"/>
        <w:rPr>
          <w:rFonts w:ascii="Arial" w:eastAsia="Times New Roman" w:hAnsi="Arial" w:cs="Arial"/>
          <w:color w:val="212529"/>
          <w:lang w:eastAsia="fr-FR"/>
        </w:rPr>
      </w:pPr>
      <w:r w:rsidRPr="004C7C3F">
        <w:rPr>
          <w:rFonts w:ascii="Arial" w:eastAsia="Times New Roman" w:hAnsi="Arial" w:cs="Arial"/>
          <w:color w:val="212529"/>
          <w:lang w:eastAsia="fr-FR"/>
        </w:rPr>
        <w:t>Même si tu ne cherches pas à devenir un grand orateur, je suis sûr que tu utilises des figures rhétoriques au quotidien, sans même t’en rendre compte. </w:t>
      </w:r>
    </w:p>
    <w:p w:rsidR="00B07200" w:rsidRPr="004C7C3F" w:rsidRDefault="00B07200" w:rsidP="00B07200">
      <w:pPr>
        <w:shd w:val="clear" w:color="auto" w:fill="FFFFFF"/>
        <w:spacing w:after="100" w:afterAutospacing="1" w:line="240" w:lineRule="auto"/>
        <w:rPr>
          <w:rFonts w:ascii="Arial" w:eastAsia="Times New Roman" w:hAnsi="Arial" w:cs="Arial"/>
          <w:color w:val="212529"/>
          <w:lang w:eastAsia="fr-FR"/>
        </w:rPr>
      </w:pPr>
      <w:r w:rsidRPr="004C7C3F">
        <w:rPr>
          <w:rFonts w:ascii="Arial" w:eastAsia="Times New Roman" w:hAnsi="Arial" w:cs="Arial"/>
          <w:color w:val="212529"/>
          <w:lang w:eastAsia="fr-FR"/>
        </w:rPr>
        <w:t>En guise de mise en bouche, voici quelques </w:t>
      </w:r>
      <w:r w:rsidRPr="004C7C3F">
        <w:rPr>
          <w:rFonts w:ascii="Arial" w:eastAsia="Times New Roman" w:hAnsi="Arial" w:cs="Arial"/>
          <w:b/>
          <w:bCs/>
          <w:color w:val="212529"/>
          <w:lang w:eastAsia="fr-FR"/>
        </w:rPr>
        <w:t>exemples de figures de style </w:t>
      </w:r>
      <w:r w:rsidRPr="004C7C3F">
        <w:rPr>
          <w:rFonts w:ascii="Arial" w:eastAsia="Times New Roman" w:hAnsi="Arial" w:cs="Arial"/>
          <w:color w:val="212529"/>
          <w:lang w:eastAsia="fr-FR"/>
        </w:rPr>
        <w:t>que tout le monde emploi sans le savoir :</w:t>
      </w:r>
    </w:p>
    <w:p w:rsidR="00B07200" w:rsidRPr="004C7C3F" w:rsidRDefault="00B07200" w:rsidP="00B07200">
      <w:pPr>
        <w:numPr>
          <w:ilvl w:val="0"/>
          <w:numId w:val="1"/>
        </w:numPr>
        <w:shd w:val="clear" w:color="auto" w:fill="FFFFFF"/>
        <w:spacing w:before="100" w:beforeAutospacing="1" w:after="100" w:afterAutospacing="1" w:line="240" w:lineRule="auto"/>
        <w:rPr>
          <w:rFonts w:ascii="Arial" w:eastAsia="Times New Roman" w:hAnsi="Arial" w:cs="Arial"/>
          <w:color w:val="212529"/>
          <w:lang w:eastAsia="fr-FR"/>
        </w:rPr>
      </w:pPr>
      <w:r w:rsidRPr="004C7C3F">
        <w:rPr>
          <w:rFonts w:ascii="Arial" w:eastAsia="Times New Roman" w:hAnsi="Arial" w:cs="Arial"/>
          <w:b/>
          <w:bCs/>
          <w:color w:val="212529"/>
          <w:lang w:eastAsia="fr-FR"/>
        </w:rPr>
        <w:t>La métonymie </w:t>
      </w:r>
      <w:r w:rsidRPr="004C7C3F">
        <w:rPr>
          <w:rFonts w:ascii="Arial" w:eastAsia="Times New Roman" w:hAnsi="Arial" w:cs="Arial"/>
          <w:color w:val="212529"/>
          <w:lang w:eastAsia="fr-FR"/>
        </w:rPr>
        <w:t>consiste à remplacer le tout par une partie du tout : « il fait de la voile » à la place de dire « il fait du bateau », ou à remplacer le contenu par le contenant : comme lorsque l’on dit  « boire un verre ».</w:t>
      </w:r>
    </w:p>
    <w:p w:rsidR="00B07200" w:rsidRPr="004C7C3F" w:rsidRDefault="00B07200" w:rsidP="00B07200">
      <w:pPr>
        <w:numPr>
          <w:ilvl w:val="0"/>
          <w:numId w:val="1"/>
        </w:numPr>
        <w:shd w:val="clear" w:color="auto" w:fill="FFFFFF"/>
        <w:spacing w:before="100" w:beforeAutospacing="1" w:after="100" w:afterAutospacing="1" w:line="240" w:lineRule="auto"/>
        <w:rPr>
          <w:rFonts w:ascii="Arial" w:eastAsia="Times New Roman" w:hAnsi="Arial" w:cs="Arial"/>
          <w:color w:val="212529"/>
          <w:lang w:eastAsia="fr-FR"/>
        </w:rPr>
      </w:pPr>
      <w:r w:rsidRPr="004C7C3F">
        <w:rPr>
          <w:rFonts w:ascii="Arial" w:eastAsia="Times New Roman" w:hAnsi="Arial" w:cs="Arial"/>
          <w:color w:val="212529"/>
          <w:lang w:eastAsia="fr-FR"/>
        </w:rPr>
        <w:t>La </w:t>
      </w:r>
      <w:r w:rsidRPr="004C7C3F">
        <w:rPr>
          <w:rFonts w:ascii="Arial" w:eastAsia="Times New Roman" w:hAnsi="Arial" w:cs="Arial"/>
          <w:b/>
          <w:bCs/>
          <w:color w:val="212529"/>
          <w:lang w:eastAsia="fr-FR"/>
        </w:rPr>
        <w:t>prétérition</w:t>
      </w:r>
      <w:r w:rsidRPr="004C7C3F">
        <w:rPr>
          <w:rFonts w:ascii="Arial" w:eastAsia="Times New Roman" w:hAnsi="Arial" w:cs="Arial"/>
          <w:color w:val="212529"/>
          <w:lang w:eastAsia="fr-FR"/>
        </w:rPr>
        <w:t xml:space="preserve"> est utilisée pour donner plus de poids à son propos, tout en faisant semblant de ne pas vouloir dire ce que l’on dit ! « Je ne voudrais pas te laisser penser que ta jupe est vulgaire, mais tu ne devrais surtout pas sortir comme ça », « </w:t>
      </w:r>
      <w:proofErr w:type="gramStart"/>
      <w:r w:rsidRPr="004C7C3F">
        <w:rPr>
          <w:rFonts w:ascii="Arial" w:eastAsia="Times New Roman" w:hAnsi="Arial" w:cs="Arial"/>
          <w:color w:val="212529"/>
          <w:lang w:eastAsia="fr-FR"/>
        </w:rPr>
        <w:t>c’est</w:t>
      </w:r>
      <w:proofErr w:type="gramEnd"/>
      <w:r w:rsidRPr="004C7C3F">
        <w:rPr>
          <w:rFonts w:ascii="Arial" w:eastAsia="Times New Roman" w:hAnsi="Arial" w:cs="Arial"/>
          <w:color w:val="212529"/>
          <w:lang w:eastAsia="fr-FR"/>
        </w:rPr>
        <w:t xml:space="preserve"> pas pour dire, mais c’est la deuxième fois que tu manges une part de gâteau. » 🍰</w:t>
      </w:r>
    </w:p>
    <w:p w:rsidR="00B07200" w:rsidRPr="004C7C3F" w:rsidRDefault="00B07200" w:rsidP="00B07200">
      <w:pPr>
        <w:numPr>
          <w:ilvl w:val="0"/>
          <w:numId w:val="1"/>
        </w:numPr>
        <w:shd w:val="clear" w:color="auto" w:fill="FFFFFF"/>
        <w:spacing w:before="100" w:beforeAutospacing="1" w:after="100" w:afterAutospacing="1" w:line="240" w:lineRule="auto"/>
        <w:rPr>
          <w:rFonts w:ascii="Arial" w:eastAsia="Times New Roman" w:hAnsi="Arial" w:cs="Arial"/>
          <w:color w:val="212529"/>
          <w:lang w:eastAsia="fr-FR"/>
        </w:rPr>
      </w:pPr>
      <w:r w:rsidRPr="004C7C3F">
        <w:rPr>
          <w:rFonts w:ascii="Arial" w:eastAsia="Times New Roman" w:hAnsi="Arial" w:cs="Arial"/>
          <w:b/>
          <w:bCs/>
          <w:color w:val="212529"/>
          <w:lang w:eastAsia="fr-FR"/>
        </w:rPr>
        <w:t>L’ironie</w:t>
      </w:r>
      <w:r w:rsidRPr="004C7C3F">
        <w:rPr>
          <w:rFonts w:ascii="Arial" w:eastAsia="Times New Roman" w:hAnsi="Arial" w:cs="Arial"/>
          <w:color w:val="212529"/>
          <w:lang w:eastAsia="fr-FR"/>
        </w:rPr>
        <w:t> consiste à dire le contraire de ce que l’on pense pour tourner en dérision son interlocuteur : « 8/20, dis donc tu avais drôlement bien révisé pour ton contrôle ! », « c’était tellement bon que j’ai tout jeté à la poubelle ». </w:t>
      </w:r>
    </w:p>
    <w:p w:rsidR="00B07200" w:rsidRPr="004C7C3F" w:rsidRDefault="00B07200" w:rsidP="00B07200">
      <w:pPr>
        <w:numPr>
          <w:ilvl w:val="0"/>
          <w:numId w:val="1"/>
        </w:numPr>
        <w:shd w:val="clear" w:color="auto" w:fill="FFFFFF"/>
        <w:spacing w:before="100" w:beforeAutospacing="1" w:after="100" w:afterAutospacing="1" w:line="240" w:lineRule="auto"/>
        <w:rPr>
          <w:rFonts w:ascii="Arial" w:eastAsia="Times New Roman" w:hAnsi="Arial" w:cs="Arial"/>
          <w:color w:val="212529"/>
          <w:lang w:eastAsia="fr-FR"/>
        </w:rPr>
      </w:pPr>
      <w:r w:rsidRPr="004C7C3F">
        <w:rPr>
          <w:rFonts w:ascii="Arial" w:eastAsia="Times New Roman" w:hAnsi="Arial" w:cs="Arial"/>
          <w:b/>
          <w:bCs/>
          <w:color w:val="212529"/>
          <w:lang w:eastAsia="fr-FR"/>
        </w:rPr>
        <w:t>L’antonomase</w:t>
      </w:r>
      <w:r w:rsidRPr="004C7C3F">
        <w:rPr>
          <w:rFonts w:ascii="Arial" w:eastAsia="Times New Roman" w:hAnsi="Arial" w:cs="Arial"/>
          <w:color w:val="212529"/>
          <w:lang w:eastAsia="fr-FR"/>
        </w:rPr>
        <w:t> sert à remplacer un nom commun par un nom propre : « je suis le Mozart des mathématiques ».</w:t>
      </w:r>
    </w:p>
    <w:p w:rsidR="00B07200" w:rsidRDefault="00B07200" w:rsidP="00B07200">
      <w:pPr>
        <w:pStyle w:val="Titre3"/>
        <w:shd w:val="clear" w:color="auto" w:fill="FFFFFF"/>
        <w:rPr>
          <w:rFonts w:ascii="Arial" w:hAnsi="Arial" w:cs="Arial"/>
          <w:color w:val="212529"/>
          <w:sz w:val="28"/>
          <w:szCs w:val="28"/>
        </w:rPr>
      </w:pPr>
      <w:r>
        <w:rPr>
          <w:rFonts w:ascii="Arial" w:hAnsi="Arial" w:cs="Arial"/>
          <w:color w:val="000000"/>
          <w:sz w:val="28"/>
          <w:szCs w:val="28"/>
        </w:rPr>
        <w:t>Les figures de répétition </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Elles servent à insister sur la description de la réalité et à donner plus de poids aux arguments développés par l’auteur.</w:t>
      </w:r>
    </w:p>
    <w:p w:rsidR="00B07200" w:rsidRDefault="00B07200" w:rsidP="00B07200">
      <w:pPr>
        <w:pStyle w:val="Titre4"/>
        <w:shd w:val="clear" w:color="auto" w:fill="FFFFFF"/>
        <w:spacing w:before="0"/>
        <w:rPr>
          <w:rFonts w:ascii="Arial" w:hAnsi="Arial" w:cs="Arial"/>
          <w:color w:val="212529"/>
        </w:rPr>
      </w:pPr>
      <w:r>
        <w:rPr>
          <w:rFonts w:ascii="Arial" w:hAnsi="Arial" w:cs="Arial"/>
          <w:color w:val="000000"/>
        </w:rPr>
        <w:t>#1 L'anaphore</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Une anaphore consiste en la répétition d’un mot ou d’un groupe de mot à chaque début de phrase. Le rythme qu’elle donne permet de mettre l’accent sur une idée ou de renforcer un argument.</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u w:val="single"/>
        </w:rPr>
        <w:t>Exemples d’anaphores :</w:t>
      </w:r>
    </w:p>
    <w:p w:rsidR="00B07200" w:rsidRDefault="00B07200" w:rsidP="00B07200">
      <w:pPr>
        <w:numPr>
          <w:ilvl w:val="0"/>
          <w:numId w:val="2"/>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Moi, président de la république… » : </w:t>
      </w:r>
      <w:hyperlink r:id="rId5" w:tgtFrame="_blank" w:history="1">
        <w:r>
          <w:rPr>
            <w:rStyle w:val="Lienhypertexte"/>
            <w:rFonts w:ascii="Arial" w:hAnsi="Arial" w:cs="Arial"/>
          </w:rPr>
          <w:t>discours de François Hollande</w:t>
        </w:r>
      </w:hyperlink>
      <w:r>
        <w:rPr>
          <w:rFonts w:ascii="Arial" w:hAnsi="Arial" w:cs="Arial"/>
          <w:color w:val="212529"/>
        </w:rPr>
        <w:t> lors du débat qui l’opposait à Nicolas Sarkozy en 2012.</w:t>
      </w:r>
    </w:p>
    <w:p w:rsidR="00B07200" w:rsidRDefault="00B07200" w:rsidP="00B07200">
      <w:pPr>
        <w:numPr>
          <w:ilvl w:val="0"/>
          <w:numId w:val="2"/>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xml:space="preserve">« J’accuse… » de Zola, dans son article publié par le journal l’Aurore, au moment de l’affaire </w:t>
      </w:r>
      <w:proofErr w:type="spellStart"/>
      <w:r>
        <w:rPr>
          <w:rFonts w:ascii="Arial" w:hAnsi="Arial" w:cs="Arial"/>
          <w:color w:val="212529"/>
        </w:rPr>
        <w:t>Dreyffus</w:t>
      </w:r>
      <w:proofErr w:type="spellEnd"/>
      <w:r>
        <w:rPr>
          <w:rFonts w:ascii="Arial" w:hAnsi="Arial" w:cs="Arial"/>
          <w:color w:val="212529"/>
        </w:rPr>
        <w:t>.</w:t>
      </w:r>
    </w:p>
    <w:p w:rsidR="00B07200" w:rsidRDefault="00B07200" w:rsidP="00B07200">
      <w:pPr>
        <w:pStyle w:val="Titre4"/>
        <w:shd w:val="clear" w:color="auto" w:fill="FFFFFF"/>
        <w:spacing w:before="0"/>
        <w:rPr>
          <w:rFonts w:ascii="Arial" w:hAnsi="Arial" w:cs="Arial"/>
          <w:b w:val="0"/>
          <w:bCs w:val="0"/>
          <w:color w:val="212529"/>
        </w:rPr>
      </w:pPr>
      <w:r>
        <w:rPr>
          <w:rStyle w:val="lev"/>
          <w:rFonts w:ascii="Arial" w:hAnsi="Arial" w:cs="Arial"/>
          <w:color w:val="323338"/>
        </w:rPr>
        <w:t>#2 Le pléonasme</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On l’utilise au quotidien sans le faire exprès, lorsqu’on dit « je monte en haut » ou « je descend en bas ». Il s’agit de l’emploi de termes redondant, l’enchaînement de mots qui ont le même sens. Lorsqu'il est volontaire, le pléonasme renforce une idée, lui donne plus de force. 💪</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u w:val="single"/>
        </w:rPr>
        <w:t>Exemple de pléonasmes :</w:t>
      </w:r>
    </w:p>
    <w:p w:rsidR="00B07200" w:rsidRDefault="00B07200" w:rsidP="00B07200">
      <w:pPr>
        <w:numPr>
          <w:ilvl w:val="0"/>
          <w:numId w:val="3"/>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Je l’ai vu, vous dis-je, de mes propres yeux vu », Molière.</w:t>
      </w:r>
    </w:p>
    <w:p w:rsidR="00B07200" w:rsidRDefault="00B07200" w:rsidP="00B07200">
      <w:pPr>
        <w:pStyle w:val="Titre4"/>
        <w:shd w:val="clear" w:color="auto" w:fill="FFFFFF"/>
        <w:spacing w:before="0"/>
        <w:rPr>
          <w:rFonts w:ascii="Arial" w:hAnsi="Arial" w:cs="Arial"/>
          <w:b w:val="0"/>
          <w:bCs w:val="0"/>
          <w:color w:val="212529"/>
        </w:rPr>
      </w:pPr>
      <w:r>
        <w:rPr>
          <w:rStyle w:val="lev"/>
          <w:rFonts w:ascii="Arial" w:hAnsi="Arial" w:cs="Arial"/>
          <w:color w:val="323338"/>
        </w:rPr>
        <w:lastRenderedPageBreak/>
        <w:t>#3 La gradation</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C’est une suite de mots classés selon leur degré d’intensité. La progression des termes rend plus saisissante la description d’une émotion et crée une attente chez le lecteur.</w:t>
      </w:r>
    </w:p>
    <w:p w:rsidR="00B07200" w:rsidRPr="00772668" w:rsidRDefault="00B07200" w:rsidP="00B07200">
      <w:pPr>
        <w:pStyle w:val="NormalWeb"/>
        <w:shd w:val="clear" w:color="auto" w:fill="FFFFFF"/>
        <w:spacing w:before="0" w:beforeAutospacing="0"/>
        <w:rPr>
          <w:rFonts w:ascii="Arial" w:hAnsi="Arial" w:cs="Arial"/>
          <w:color w:val="212529"/>
        </w:rPr>
      </w:pPr>
      <w:r>
        <w:rPr>
          <w:rFonts w:ascii="Arial" w:hAnsi="Arial" w:cs="Arial"/>
          <w:color w:val="212529"/>
          <w:sz w:val="22"/>
          <w:szCs w:val="22"/>
          <w:u w:val="single"/>
        </w:rPr>
        <w:t>Exemples de gradations :</w:t>
      </w:r>
      <w:r w:rsidRPr="00772668">
        <w:rPr>
          <w:rFonts w:ascii="Helvetica" w:hAnsi="Helvetica" w:cs="Helvetica"/>
          <w:color w:val="4A4A4A"/>
          <w:sz w:val="25"/>
          <w:szCs w:val="25"/>
          <w:shd w:val="clear" w:color="auto" w:fill="FFFFFF"/>
        </w:rPr>
        <w:t xml:space="preserve"> </w:t>
      </w:r>
      <w:r w:rsidRPr="00772668">
        <w:rPr>
          <w:rFonts w:ascii="Helvetica" w:hAnsi="Helvetica" w:cs="Helvetica"/>
          <w:color w:val="4A4A4A"/>
          <w:shd w:val="clear" w:color="auto" w:fill="FFFFFF"/>
        </w:rPr>
        <w:t>Ex. : C’en est fait; je n’en puis plus; je me meurs; je suis mort; je suis enterré. (Molière, </w:t>
      </w:r>
      <w:r w:rsidRPr="00772668">
        <w:rPr>
          <w:rStyle w:val="Accentuation"/>
          <w:rFonts w:ascii="Helvetica" w:hAnsi="Helvetica" w:cs="Helvetica"/>
          <w:color w:val="4A4A4A"/>
          <w:shd w:val="clear" w:color="auto" w:fill="FFFFFF"/>
        </w:rPr>
        <w:t>L'Av</w:t>
      </w:r>
    </w:p>
    <w:p w:rsidR="00B07200" w:rsidRDefault="00B07200" w:rsidP="00B07200">
      <w:pPr>
        <w:numPr>
          <w:ilvl w:val="0"/>
          <w:numId w:val="4"/>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Je suis venu, j’ai vu, j’ai vaincu », déclaration attribuée à Césars.</w:t>
      </w:r>
    </w:p>
    <w:p w:rsidR="00B07200" w:rsidRDefault="00B07200" w:rsidP="00B07200">
      <w:pPr>
        <w:numPr>
          <w:ilvl w:val="0"/>
          <w:numId w:val="4"/>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C'est un roc ! C'est un pic ! C'est un cap ! Que dis-je, c'est un cap ? C'est une péninsule ! », Edmond Rostand, </w:t>
      </w:r>
      <w:r>
        <w:rPr>
          <w:rStyle w:val="Accentuation"/>
          <w:rFonts w:ascii="Arial" w:hAnsi="Arial" w:cs="Arial"/>
          <w:color w:val="212529"/>
        </w:rPr>
        <w:t>Cyrano de Bergerac</w:t>
      </w:r>
      <w:r>
        <w:rPr>
          <w:rFonts w:ascii="Arial" w:hAnsi="Arial" w:cs="Arial"/>
          <w:color w:val="212529"/>
        </w:rPr>
        <w:t>.</w:t>
      </w:r>
    </w:p>
    <w:p w:rsidR="00B07200" w:rsidRDefault="00B07200" w:rsidP="00B07200">
      <w:pPr>
        <w:pStyle w:val="Titre3"/>
        <w:shd w:val="clear" w:color="auto" w:fill="FFFFFF"/>
        <w:rPr>
          <w:rFonts w:ascii="Arial" w:hAnsi="Arial" w:cs="Arial"/>
          <w:color w:val="212529"/>
          <w:sz w:val="28"/>
          <w:szCs w:val="28"/>
        </w:rPr>
      </w:pPr>
      <w:r>
        <w:rPr>
          <w:rFonts w:ascii="Arial" w:hAnsi="Arial" w:cs="Arial"/>
          <w:color w:val="000000"/>
          <w:sz w:val="28"/>
          <w:szCs w:val="28"/>
        </w:rPr>
        <w:t>Les figures d’amplification et d’atténuation</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Ces procédés rhétoriques rendent le propos de l’auteur encore plus expressif.</w:t>
      </w:r>
    </w:p>
    <w:p w:rsidR="00B07200" w:rsidRDefault="00B07200" w:rsidP="00B07200">
      <w:pPr>
        <w:pStyle w:val="Titre4"/>
        <w:shd w:val="clear" w:color="auto" w:fill="FFFFFF"/>
        <w:spacing w:before="0"/>
        <w:rPr>
          <w:rFonts w:ascii="Arial" w:hAnsi="Arial" w:cs="Arial"/>
          <w:b w:val="0"/>
          <w:bCs w:val="0"/>
          <w:color w:val="212529"/>
        </w:rPr>
      </w:pPr>
      <w:r>
        <w:rPr>
          <w:rStyle w:val="lev"/>
          <w:rFonts w:ascii="Arial" w:hAnsi="Arial" w:cs="Arial"/>
          <w:color w:val="000000"/>
        </w:rPr>
        <w:t>#4 L'euphémisme</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Un euphémisme permet d’atténuer l’impact de la réalité qu’il décrit. </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u w:val="single"/>
        </w:rPr>
        <w:t>Exemples d’euphémismes :</w:t>
      </w:r>
    </w:p>
    <w:p w:rsidR="00B07200" w:rsidRDefault="00B07200" w:rsidP="00B07200">
      <w:pPr>
        <w:numPr>
          <w:ilvl w:val="0"/>
          <w:numId w:val="5"/>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Rendre son dernier souffle », au lieu de mourir.</w:t>
      </w:r>
    </w:p>
    <w:p w:rsidR="00B07200" w:rsidRDefault="00B07200" w:rsidP="00B07200">
      <w:pPr>
        <w:numPr>
          <w:ilvl w:val="0"/>
          <w:numId w:val="5"/>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Il a été neutralisé », au lieu de dire « il a été tué ».</w:t>
      </w:r>
    </w:p>
    <w:p w:rsidR="00B07200" w:rsidRDefault="00B07200" w:rsidP="00B07200">
      <w:pPr>
        <w:numPr>
          <w:ilvl w:val="0"/>
          <w:numId w:val="5"/>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Une personne à mobilité réduite », une personne handicapée.</w:t>
      </w:r>
    </w:p>
    <w:p w:rsidR="00B07200" w:rsidRDefault="00B07200" w:rsidP="00B07200">
      <w:pPr>
        <w:pStyle w:val="Titre4"/>
        <w:shd w:val="clear" w:color="auto" w:fill="FFFFFF"/>
        <w:spacing w:before="0"/>
        <w:rPr>
          <w:rFonts w:ascii="Arial" w:hAnsi="Arial" w:cs="Arial"/>
          <w:color w:val="212529"/>
        </w:rPr>
      </w:pPr>
      <w:r>
        <w:rPr>
          <w:rFonts w:ascii="Arial" w:hAnsi="Arial" w:cs="Arial"/>
          <w:color w:val="000000"/>
        </w:rPr>
        <w:t>#5 L'hyperbole</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L’hyperbole exagère la description d’une idée ou d’une réalité. L’objectif étant de persuader le lecteur en créant une forte impression sur lui ou de le faire rire avec une vision caricaturale.</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u w:val="single"/>
        </w:rPr>
        <w:t>Exemples d’hyperboles :</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Beaucoup d’hyperboles sont rentrées dans le langage de tous les jours : « je meurs de rire », « je  meurs de faim », « une pluie diluvienne », « une chaleur infernale », etc. 🔥</w:t>
      </w:r>
    </w:p>
    <w:p w:rsidR="00B07200" w:rsidRDefault="00B07200" w:rsidP="00B07200">
      <w:pPr>
        <w:pStyle w:val="Titre4"/>
        <w:shd w:val="clear" w:color="auto" w:fill="FFFFFF"/>
        <w:spacing w:before="0"/>
        <w:rPr>
          <w:rFonts w:ascii="Arial" w:hAnsi="Arial" w:cs="Arial"/>
          <w:b w:val="0"/>
          <w:bCs w:val="0"/>
          <w:color w:val="212529"/>
        </w:rPr>
      </w:pPr>
      <w:r>
        <w:rPr>
          <w:rStyle w:val="lev"/>
          <w:rFonts w:ascii="Arial" w:hAnsi="Arial" w:cs="Arial"/>
          <w:color w:val="000000"/>
        </w:rPr>
        <w:t>#6  La litote</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La litote est la figure de style contraire de l’hyperbole. Elle en dit moins pour en dire davantage.</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u w:val="single"/>
        </w:rPr>
        <w:t>Exemples de litotes :</w:t>
      </w:r>
    </w:p>
    <w:p w:rsidR="00B07200" w:rsidRDefault="00B07200" w:rsidP="00B07200">
      <w:pPr>
        <w:numPr>
          <w:ilvl w:val="0"/>
          <w:numId w:val="6"/>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Dans le langage quotidien, on dit souvent : « c’est plutôt pas mal », «il n’est pas mauvais ce repas », </w:t>
      </w:r>
      <w:r>
        <w:rPr>
          <w:rStyle w:val="Accentuation"/>
          <w:rFonts w:ascii="Arial" w:hAnsi="Arial" w:cs="Arial"/>
          <w:color w:val="212529"/>
        </w:rPr>
        <w:t>etc.</w:t>
      </w:r>
    </w:p>
    <w:p w:rsidR="00B07200" w:rsidRDefault="00B07200" w:rsidP="00B07200">
      <w:pPr>
        <w:numPr>
          <w:ilvl w:val="0"/>
          <w:numId w:val="6"/>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Va, je ne te hais point », (Corneille, </w:t>
      </w:r>
      <w:r>
        <w:rPr>
          <w:rStyle w:val="Accentuation"/>
          <w:rFonts w:ascii="Arial" w:hAnsi="Arial" w:cs="Arial"/>
          <w:color w:val="212529"/>
        </w:rPr>
        <w:t>Le Cid</w:t>
      </w:r>
      <w:r>
        <w:rPr>
          <w:rFonts w:ascii="Arial" w:hAnsi="Arial" w:cs="Arial"/>
          <w:color w:val="212529"/>
        </w:rPr>
        <w:t>), est la litote la plus connue en littérature.</w:t>
      </w:r>
    </w:p>
    <w:p w:rsidR="00B07200" w:rsidRDefault="00B07200" w:rsidP="00B07200">
      <w:pPr>
        <w:pStyle w:val="Titre3"/>
        <w:shd w:val="clear" w:color="auto" w:fill="FFFFFF"/>
        <w:rPr>
          <w:rFonts w:ascii="Arial" w:hAnsi="Arial" w:cs="Arial"/>
          <w:color w:val="212529"/>
          <w:sz w:val="28"/>
          <w:szCs w:val="28"/>
        </w:rPr>
      </w:pPr>
      <w:r>
        <w:rPr>
          <w:rFonts w:ascii="Arial" w:hAnsi="Arial" w:cs="Arial"/>
          <w:color w:val="000000"/>
          <w:sz w:val="28"/>
          <w:szCs w:val="28"/>
        </w:rPr>
        <w:t>Les figures d’analogie</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Allégorie, personnification et métaphore peuvent facilement être confondues car elles s’appuient toutes sur la comparaison. Voici comment bien les reconnaître !</w:t>
      </w:r>
    </w:p>
    <w:p w:rsidR="00B07200" w:rsidRDefault="00B07200" w:rsidP="00B07200">
      <w:pPr>
        <w:pStyle w:val="Titre4"/>
        <w:shd w:val="clear" w:color="auto" w:fill="FFFFFF"/>
        <w:spacing w:before="0"/>
        <w:rPr>
          <w:rFonts w:ascii="Arial" w:hAnsi="Arial" w:cs="Arial"/>
          <w:color w:val="212529"/>
        </w:rPr>
      </w:pPr>
      <w:r>
        <w:rPr>
          <w:rFonts w:ascii="Arial" w:hAnsi="Arial" w:cs="Arial"/>
          <w:color w:val="323338"/>
        </w:rPr>
        <w:lastRenderedPageBreak/>
        <w:t>#7  La personnification</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La personnification attribue des traits humains à un objet ou à un animal, pour représenter les choses de façon plus vivante.</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u w:val="single"/>
        </w:rPr>
        <w:t>Exemples de personnifications :</w:t>
      </w:r>
    </w:p>
    <w:p w:rsidR="00B07200" w:rsidRDefault="00B07200" w:rsidP="00B07200">
      <w:pPr>
        <w:numPr>
          <w:ilvl w:val="0"/>
          <w:numId w:val="7"/>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La rue assourdissante autour de moi hurlait. » (Baudelaire).</w:t>
      </w:r>
    </w:p>
    <w:p w:rsidR="00B07200" w:rsidRDefault="00B07200" w:rsidP="00B07200">
      <w:pPr>
        <w:numPr>
          <w:ilvl w:val="0"/>
          <w:numId w:val="7"/>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L’habitude venait de me prendre dans ses bras et me portait jusqu’à mon lit comme un petit enfant. » (Marcel Proust, </w:t>
      </w:r>
      <w:r>
        <w:rPr>
          <w:rStyle w:val="Accentuation"/>
          <w:rFonts w:ascii="Arial" w:hAnsi="Arial" w:cs="Arial"/>
          <w:color w:val="212529"/>
        </w:rPr>
        <w:t>du côté de chez Swann</w:t>
      </w:r>
      <w:r>
        <w:rPr>
          <w:rFonts w:ascii="Arial" w:hAnsi="Arial" w:cs="Arial"/>
          <w:color w:val="212529"/>
        </w:rPr>
        <w:t>).</w:t>
      </w:r>
    </w:p>
    <w:p w:rsidR="00B07200" w:rsidRDefault="00B07200" w:rsidP="00B07200">
      <w:pPr>
        <w:pStyle w:val="Titre4"/>
        <w:shd w:val="clear" w:color="auto" w:fill="FFFFFF"/>
        <w:spacing w:before="0"/>
        <w:rPr>
          <w:rFonts w:ascii="Arial" w:hAnsi="Arial" w:cs="Arial"/>
          <w:b w:val="0"/>
          <w:bCs w:val="0"/>
          <w:color w:val="212529"/>
        </w:rPr>
      </w:pPr>
      <w:r>
        <w:rPr>
          <w:rStyle w:val="lev"/>
          <w:rFonts w:ascii="Arial" w:hAnsi="Arial" w:cs="Arial"/>
          <w:color w:val="000000"/>
        </w:rPr>
        <w:t>#8 La comparaison</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Comme son nom l’indique, la comparaison compare deux choses, en utilisant un outil grammatical («  tel que », « comme », « ainsi que », etc.).</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u w:val="single"/>
        </w:rPr>
        <w:t>Exemples de comparaisons :</w:t>
      </w:r>
    </w:p>
    <w:p w:rsidR="00B07200" w:rsidRDefault="00B07200" w:rsidP="00B07200">
      <w:pPr>
        <w:numPr>
          <w:ilvl w:val="0"/>
          <w:numId w:val="8"/>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Rapide comme l’éclair. » ⚡️</w:t>
      </w:r>
    </w:p>
    <w:p w:rsidR="00B07200" w:rsidRDefault="00B07200" w:rsidP="00B07200">
      <w:pPr>
        <w:numPr>
          <w:ilvl w:val="0"/>
          <w:numId w:val="8"/>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Blanc comme neige. »</w:t>
      </w:r>
    </w:p>
    <w:p w:rsidR="00B07200" w:rsidRDefault="00B07200" w:rsidP="00B07200">
      <w:pPr>
        <w:numPr>
          <w:ilvl w:val="0"/>
          <w:numId w:val="8"/>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 Sa vie, elle ressemble à ces soldats sans armes », (Louis Aragon).</w:t>
      </w:r>
    </w:p>
    <w:p w:rsidR="00B07200" w:rsidRDefault="00B07200" w:rsidP="00B07200">
      <w:pPr>
        <w:numPr>
          <w:ilvl w:val="0"/>
          <w:numId w:val="8"/>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Le Poète est semblable au prince des nuées », (Baudelaire).</w:t>
      </w:r>
    </w:p>
    <w:p w:rsidR="00B07200" w:rsidRDefault="00B07200" w:rsidP="00B07200">
      <w:pPr>
        <w:pStyle w:val="Titre4"/>
        <w:shd w:val="clear" w:color="auto" w:fill="FFFFFF"/>
        <w:spacing w:before="0"/>
        <w:rPr>
          <w:rFonts w:ascii="Arial" w:hAnsi="Arial" w:cs="Arial"/>
          <w:color w:val="212529"/>
        </w:rPr>
      </w:pPr>
      <w:r>
        <w:rPr>
          <w:rFonts w:ascii="Arial" w:hAnsi="Arial" w:cs="Arial"/>
          <w:color w:val="000000"/>
        </w:rPr>
        <w:t>#9 La métaphore</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Les </w:t>
      </w:r>
      <w:hyperlink r:id="rId6" w:history="1">
        <w:r>
          <w:rPr>
            <w:rStyle w:val="Lienhypertexte"/>
            <w:rFonts w:ascii="Arial" w:eastAsiaTheme="majorEastAsia" w:hAnsi="Arial" w:cs="Arial"/>
            <w:sz w:val="22"/>
            <w:szCs w:val="22"/>
          </w:rPr>
          <w:t>métaphores ont beaucoup de succès</w:t>
        </w:r>
      </w:hyperlink>
      <w:r>
        <w:rPr>
          <w:rFonts w:ascii="Arial" w:hAnsi="Arial" w:cs="Arial"/>
          <w:color w:val="212529"/>
          <w:sz w:val="22"/>
          <w:szCs w:val="22"/>
        </w:rPr>
        <w:t xml:space="preserve">, parce qu’elles opèrent une comparaison sans outil de comparaison. Ce qui leur donne la capacité d’éveiller l’imagination du lecteur. </w:t>
      </w:r>
      <w:r>
        <w:rPr>
          <w:rFonts w:ascii="Arial" w:hAnsi="Arial" w:cs="Arial"/>
          <w:color w:val="202124"/>
          <w:sz w:val="22"/>
          <w:szCs w:val="22"/>
          <w:shd w:val="clear" w:color="auto" w:fill="FFFFFF"/>
        </w:rPr>
        <w:t>Une </w:t>
      </w:r>
      <w:r>
        <w:rPr>
          <w:rFonts w:ascii="Arial" w:hAnsi="Arial" w:cs="Arial"/>
          <w:b/>
          <w:bCs/>
          <w:color w:val="202124"/>
          <w:sz w:val="22"/>
          <w:szCs w:val="22"/>
          <w:shd w:val="clear" w:color="auto" w:fill="FFFFFF"/>
        </w:rPr>
        <w:t>métaphore</w:t>
      </w:r>
      <w:r>
        <w:rPr>
          <w:rFonts w:ascii="Arial" w:hAnsi="Arial" w:cs="Arial"/>
          <w:color w:val="202124"/>
          <w:sz w:val="22"/>
          <w:szCs w:val="22"/>
          <w:shd w:val="clear" w:color="auto" w:fill="FFFFFF"/>
        </w:rPr>
        <w:t> est une figure de style qui consiste à désigner une idée ou une chose en employant un autre mot que celui qui conviendrait. Ce mot est lié à la chose que l'on veut désigner par un rapport de ressemblance</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u w:val="single"/>
        </w:rPr>
        <w:t>Exemples de métaphores :</w:t>
      </w:r>
    </w:p>
    <w:p w:rsidR="00B07200" w:rsidRDefault="00B07200" w:rsidP="00B07200">
      <w:pPr>
        <w:numPr>
          <w:ilvl w:val="0"/>
          <w:numId w:val="9"/>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Ma jeunesse ne fut qu’un ténébreux orage. » (Baudelaire).</w:t>
      </w:r>
    </w:p>
    <w:p w:rsidR="00B07200" w:rsidRDefault="00B07200" w:rsidP="00B07200">
      <w:pPr>
        <w:numPr>
          <w:ilvl w:val="0"/>
          <w:numId w:val="9"/>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Je me suis baigné dans le poème de la mer.» (Rimbaud).</w:t>
      </w:r>
    </w:p>
    <w:p w:rsidR="00B07200" w:rsidRDefault="00B07200" w:rsidP="00B07200">
      <w:pPr>
        <w:numPr>
          <w:ilvl w:val="0"/>
          <w:numId w:val="9"/>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Tu es la terre qui prend racine.»(Paul Eluard)</w:t>
      </w:r>
    </w:p>
    <w:p w:rsidR="00B07200" w:rsidRDefault="00B07200" w:rsidP="00B07200">
      <w:pPr>
        <w:pStyle w:val="NormalWeb"/>
        <w:numPr>
          <w:ilvl w:val="0"/>
          <w:numId w:val="9"/>
        </w:numPr>
        <w:shd w:val="clear" w:color="auto" w:fill="FFFFFF"/>
        <w:spacing w:before="0" w:beforeAutospacing="0"/>
        <w:rPr>
          <w:rFonts w:ascii="Helvetica" w:hAnsi="Helvetica" w:cs="Helvetica"/>
          <w:color w:val="4A4A4A"/>
          <w:sz w:val="25"/>
          <w:szCs w:val="25"/>
        </w:rPr>
      </w:pPr>
      <w:r>
        <w:rPr>
          <w:rFonts w:ascii="Helvetica" w:hAnsi="Helvetica" w:cs="Helvetica"/>
          <w:color w:val="4A4A4A"/>
          <w:sz w:val="25"/>
          <w:szCs w:val="25"/>
        </w:rPr>
        <w:t>Ex. : Les ailes du temps</w:t>
      </w:r>
    </w:p>
    <w:p w:rsidR="00B07200" w:rsidRDefault="00B07200" w:rsidP="00B07200">
      <w:pPr>
        <w:shd w:val="clear" w:color="auto" w:fill="FFFFFF"/>
        <w:spacing w:before="100" w:beforeAutospacing="1" w:after="100" w:afterAutospacing="1" w:line="240" w:lineRule="auto"/>
        <w:ind w:left="720"/>
        <w:rPr>
          <w:rFonts w:ascii="Arial" w:hAnsi="Arial" w:cs="Arial"/>
          <w:color w:val="212529"/>
        </w:rPr>
      </w:pPr>
    </w:p>
    <w:p w:rsidR="00B07200" w:rsidRDefault="00B07200" w:rsidP="00B07200">
      <w:pPr>
        <w:pStyle w:val="Titre4"/>
        <w:shd w:val="clear" w:color="auto" w:fill="FFFFFF"/>
        <w:spacing w:before="0"/>
        <w:rPr>
          <w:rFonts w:ascii="Arial" w:hAnsi="Arial" w:cs="Arial"/>
          <w:b w:val="0"/>
          <w:bCs w:val="0"/>
          <w:color w:val="212529"/>
        </w:rPr>
      </w:pPr>
      <w:r>
        <w:rPr>
          <w:rStyle w:val="lev"/>
          <w:rFonts w:ascii="Arial" w:hAnsi="Arial" w:cs="Arial"/>
          <w:color w:val="000000"/>
        </w:rPr>
        <w:t>#10 L'allégorie</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L'allégorie représente une idée abstraite sous la forme d’une image.</w:t>
      </w:r>
    </w:p>
    <w:p w:rsidR="00B07200" w:rsidRDefault="00B07200" w:rsidP="00B07200">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u w:val="single"/>
        </w:rPr>
        <w:t>Exemples d’allégories :</w:t>
      </w:r>
    </w:p>
    <w:p w:rsidR="00B07200" w:rsidRDefault="00B07200" w:rsidP="00B07200">
      <w:pPr>
        <w:numPr>
          <w:ilvl w:val="0"/>
          <w:numId w:val="10"/>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Je vis cette faucheuse », Victor Hugo désigne ainsi la mort.</w:t>
      </w:r>
    </w:p>
    <w:p w:rsidR="00B07200" w:rsidRDefault="00B07200" w:rsidP="00B07200">
      <w:pPr>
        <w:numPr>
          <w:ilvl w:val="0"/>
          <w:numId w:val="10"/>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Marianne» est une allégorie de la République.</w:t>
      </w:r>
    </w:p>
    <w:p w:rsidR="00B07200" w:rsidRDefault="00B07200" w:rsidP="00B07200">
      <w:pPr>
        <w:numPr>
          <w:ilvl w:val="0"/>
          <w:numId w:val="10"/>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 La vie humaine est semblable à un chemin dont l’issue est un précipice affreux. », (Bossuet).</w:t>
      </w:r>
    </w:p>
    <w:p w:rsidR="00B07200" w:rsidRDefault="00B07200" w:rsidP="00B07200">
      <w:pPr>
        <w:pStyle w:val="NormalWeb"/>
        <w:shd w:val="clear" w:color="auto" w:fill="FFFFFF"/>
        <w:spacing w:before="0" w:beforeAutospacing="0"/>
        <w:jc w:val="both"/>
        <w:rPr>
          <w:rFonts w:ascii="Arial" w:hAnsi="Arial" w:cs="Arial"/>
          <w:color w:val="212529"/>
          <w:sz w:val="33"/>
          <w:szCs w:val="33"/>
        </w:rPr>
      </w:pPr>
      <w:r>
        <w:rPr>
          <w:rFonts w:ascii="Arial" w:hAnsi="Arial" w:cs="Arial"/>
          <w:color w:val="212529"/>
          <w:sz w:val="33"/>
          <w:szCs w:val="33"/>
        </w:rPr>
        <w:t> </w:t>
      </w:r>
    </w:p>
    <w:p w:rsidR="002E5431" w:rsidRDefault="002E5431"/>
    <w:sectPr w:rsidR="002E5431" w:rsidSect="002E543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57E37"/>
    <w:multiLevelType w:val="multilevel"/>
    <w:tmpl w:val="CA58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71146E"/>
    <w:multiLevelType w:val="multilevel"/>
    <w:tmpl w:val="F334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E64C5"/>
    <w:multiLevelType w:val="multilevel"/>
    <w:tmpl w:val="49A0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7F5785"/>
    <w:multiLevelType w:val="multilevel"/>
    <w:tmpl w:val="92E0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761DFC"/>
    <w:multiLevelType w:val="multilevel"/>
    <w:tmpl w:val="8D36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022A2F"/>
    <w:multiLevelType w:val="multilevel"/>
    <w:tmpl w:val="22A0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781F1E"/>
    <w:multiLevelType w:val="multilevel"/>
    <w:tmpl w:val="D834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AA1CF8"/>
    <w:multiLevelType w:val="multilevel"/>
    <w:tmpl w:val="F714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020400"/>
    <w:multiLevelType w:val="multilevel"/>
    <w:tmpl w:val="3332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B61BB7"/>
    <w:multiLevelType w:val="multilevel"/>
    <w:tmpl w:val="C9B4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9"/>
  </w:num>
  <w:num w:numId="4">
    <w:abstractNumId w:val="5"/>
  </w:num>
  <w:num w:numId="5">
    <w:abstractNumId w:val="3"/>
  </w:num>
  <w:num w:numId="6">
    <w:abstractNumId w:val="6"/>
  </w:num>
  <w:num w:numId="7">
    <w:abstractNumId w:val="7"/>
  </w:num>
  <w:num w:numId="8">
    <w:abstractNumId w:val="0"/>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B07200"/>
    <w:rsid w:val="002E5431"/>
    <w:rsid w:val="00B072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200"/>
  </w:style>
  <w:style w:type="paragraph" w:styleId="Titre3">
    <w:name w:val="heading 3"/>
    <w:basedOn w:val="Normal"/>
    <w:link w:val="Titre3Car"/>
    <w:uiPriority w:val="9"/>
    <w:qFormat/>
    <w:rsid w:val="00B0720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B072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0720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B0720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B072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07200"/>
    <w:rPr>
      <w:b/>
      <w:bCs/>
    </w:rPr>
  </w:style>
  <w:style w:type="character" w:styleId="Lienhypertexte">
    <w:name w:val="Hyperlink"/>
    <w:basedOn w:val="Policepardfaut"/>
    <w:uiPriority w:val="99"/>
    <w:semiHidden/>
    <w:unhideWhenUsed/>
    <w:rsid w:val="00B07200"/>
    <w:rPr>
      <w:color w:val="0000FF"/>
      <w:u w:val="single"/>
    </w:rPr>
  </w:style>
  <w:style w:type="character" w:styleId="Accentuation">
    <w:name w:val="Emphasis"/>
    <w:basedOn w:val="Policepardfaut"/>
    <w:uiPriority w:val="20"/>
    <w:qFormat/>
    <w:rsid w:val="00B0720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sights.gostudent.org/fr/le-succes-de-metaphores" TargetMode="External"/><Relationship Id="rId5" Type="http://schemas.openxmlformats.org/officeDocument/2006/relationships/hyperlink" Target="https://www.youtube.com/watch?v=53b-pBPvjm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4999</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2022-11-27T07:34:00Z</dcterms:created>
  <dcterms:modified xsi:type="dcterms:W3CDTF">2022-11-27T07:35:00Z</dcterms:modified>
</cp:coreProperties>
</file>