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22" w:rsidRPr="00646622" w:rsidRDefault="00646622" w:rsidP="00DF15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622">
        <w:rPr>
          <w:rFonts w:ascii="Times New Roman" w:hAnsi="Times New Roman" w:cs="Times New Roman"/>
          <w:b/>
          <w:bCs/>
          <w:sz w:val="24"/>
          <w:szCs w:val="24"/>
        </w:rPr>
        <w:t>The Anti-Federalist Papers (excerpts)</w:t>
      </w:r>
    </w:p>
    <w:p w:rsidR="00646622" w:rsidRPr="00646622" w:rsidRDefault="00646622" w:rsidP="00DF15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622">
        <w:rPr>
          <w:rFonts w:ascii="Times New Roman" w:hAnsi="Times New Roman" w:cs="Times New Roman"/>
          <w:b/>
          <w:bCs/>
          <w:sz w:val="24"/>
          <w:szCs w:val="24"/>
        </w:rPr>
        <w:t>Anti-Federalist Paper #1</w:t>
      </w:r>
    </w:p>
    <w:p w:rsidR="003975E7" w:rsidRDefault="00646622" w:rsidP="00DF15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622">
        <w:rPr>
          <w:rFonts w:ascii="Times New Roman" w:hAnsi="Times New Roman" w:cs="Times New Roman"/>
          <w:sz w:val="24"/>
          <w:szCs w:val="24"/>
        </w:rPr>
        <w:t>I am pleased to see a spirit of inquiry burst the band of constraint upon the subject of the NEW PLAN for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consolidating the governments of the United States, as recommended by the late Convention. If it is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suitable to the GENIUS and HABITS of the citizens of these states, it will bear the strictest scrutiny. The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 xml:space="preserve">PEOPLE are the grand </w:t>
      </w:r>
      <w:proofErr w:type="gramStart"/>
      <w:r w:rsidRPr="00646622">
        <w:rPr>
          <w:rFonts w:ascii="Times New Roman" w:hAnsi="Times New Roman" w:cs="Times New Roman"/>
          <w:sz w:val="24"/>
          <w:szCs w:val="24"/>
        </w:rPr>
        <w:t>inquest who have</w:t>
      </w:r>
      <w:proofErr w:type="gramEnd"/>
      <w:r w:rsidRPr="00646622">
        <w:rPr>
          <w:rFonts w:ascii="Times New Roman" w:hAnsi="Times New Roman" w:cs="Times New Roman"/>
          <w:sz w:val="24"/>
          <w:szCs w:val="24"/>
        </w:rPr>
        <w:t xml:space="preserve"> a RIGHT to judge of its merits. The hideous daemon of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Aristocracy has hitherto had so much influence as to bar the channels of investigation, preclude the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people from inquiry and extinguish every spark of liberal information of its qualities. . . . They cry aloud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the whole must be swallowed or none at all, thinking thereby to preclude any amendment; they are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afraid of having it abated of its present RIGID aspect. They have strived to overawe or seduce printers to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stifle and obstruct a free discussion, and have endeavored to hasten it to a decision before the people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can duly reflect upon its properties. In order to deceive them, they incessantly declare that none can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discover any defect in the system but bankrupts who wish no government, and officers of the present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government who fear to lose a part of their power. These zealous partisans may injure their own cause,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and endanger the public tranquility by impeding a proper inquiry; the people may suspect the WHOLE to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be a dangerous plan, from such COVERED and DESIGNING schemes to enforce it upon them. . . . The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Lawyers in particular, keep up an incessant declamation for its adoption; like greedy gudgeons they long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to satiate their voracious stomachs with the golden bait. The numerous tribunals to be erected by the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 xml:space="preserve">new plan of consolidated </w:t>
      </w:r>
      <w:proofErr w:type="gramStart"/>
      <w:r w:rsidRPr="00646622">
        <w:rPr>
          <w:rFonts w:ascii="Times New Roman" w:hAnsi="Times New Roman" w:cs="Times New Roman"/>
          <w:sz w:val="24"/>
          <w:szCs w:val="24"/>
        </w:rPr>
        <w:t>empire,</w:t>
      </w:r>
      <w:proofErr w:type="gramEnd"/>
      <w:r w:rsidRPr="00646622">
        <w:rPr>
          <w:rFonts w:ascii="Times New Roman" w:hAnsi="Times New Roman" w:cs="Times New Roman"/>
          <w:sz w:val="24"/>
          <w:szCs w:val="24"/>
        </w:rPr>
        <w:t xml:space="preserve"> will find employment for ten times their present numbers; these are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the LOAVES AND FISHES for which they hunger. They will probably find it suited to THEIR HABITS, if not</w:t>
      </w:r>
      <w:r w:rsidR="00DF1599">
        <w:rPr>
          <w:rFonts w:ascii="Times New Roman" w:hAnsi="Times New Roman" w:cs="Times New Roman"/>
          <w:sz w:val="24"/>
          <w:szCs w:val="24"/>
        </w:rPr>
        <w:t xml:space="preserve"> </w:t>
      </w:r>
      <w:r w:rsidRPr="00646622">
        <w:rPr>
          <w:rFonts w:ascii="Times New Roman" w:hAnsi="Times New Roman" w:cs="Times New Roman"/>
          <w:sz w:val="24"/>
          <w:szCs w:val="24"/>
        </w:rPr>
        <w:t>to the HABITS OF THE PEOPLE.</w:t>
      </w:r>
    </w:p>
    <w:p w:rsidR="008C22CF" w:rsidRPr="00B15F3A" w:rsidRDefault="008C22CF" w:rsidP="008C22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5F3A">
        <w:rPr>
          <w:rFonts w:ascii="Times New Roman" w:hAnsi="Times New Roman" w:cs="Times New Roman"/>
          <w:b/>
          <w:bCs/>
          <w:sz w:val="24"/>
          <w:szCs w:val="24"/>
        </w:rPr>
        <w:t>Anti-Federalist Paper #9</w:t>
      </w:r>
    </w:p>
    <w:p w:rsidR="008C22CF" w:rsidRPr="008C22CF" w:rsidRDefault="008C22CF" w:rsidP="00B15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2CF">
        <w:rPr>
          <w:rFonts w:ascii="Times New Roman" w:hAnsi="Times New Roman" w:cs="Times New Roman"/>
          <w:sz w:val="24"/>
          <w:szCs w:val="24"/>
        </w:rPr>
        <w:t>We the Aristocratic party of the United States, lamenting the many inconveniencies to which the late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confederation subjected the well-born, the better kind of people, bringing them down to the level of the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rabble—and holding in utter detestation that frontispiece to every bill of rights, “that all men are born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equal”—beg leave (for the purpose of drawing a line between such as we think were ordained to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govern, and such as were made to bear the weight of government without having any share in its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administration) to submit to our friends in the first class for their inspection, the following defense of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 xml:space="preserve">our monarchical, </w:t>
      </w:r>
      <w:proofErr w:type="spellStart"/>
      <w:r w:rsidRPr="008C22CF">
        <w:rPr>
          <w:rFonts w:ascii="Times New Roman" w:hAnsi="Times New Roman" w:cs="Times New Roman"/>
          <w:sz w:val="24"/>
          <w:szCs w:val="24"/>
        </w:rPr>
        <w:t>aristocratical</w:t>
      </w:r>
      <w:proofErr w:type="spellEnd"/>
      <w:r w:rsidRPr="008C22CF">
        <w:rPr>
          <w:rFonts w:ascii="Times New Roman" w:hAnsi="Times New Roman" w:cs="Times New Roman"/>
          <w:sz w:val="24"/>
          <w:szCs w:val="24"/>
        </w:rPr>
        <w:t xml:space="preserve"> democracy.</w:t>
      </w:r>
    </w:p>
    <w:p w:rsidR="008C22CF" w:rsidRPr="008C22CF" w:rsidRDefault="008C22CF" w:rsidP="00B15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F3A">
        <w:rPr>
          <w:rFonts w:ascii="Times New Roman" w:hAnsi="Times New Roman" w:cs="Times New Roman"/>
          <w:b/>
          <w:bCs/>
          <w:sz w:val="24"/>
          <w:szCs w:val="24"/>
        </w:rPr>
        <w:lastRenderedPageBreak/>
        <w:t>1st</w:t>
      </w:r>
      <w:r w:rsidRPr="008C22CF">
        <w:rPr>
          <w:rFonts w:ascii="Times New Roman" w:hAnsi="Times New Roman" w:cs="Times New Roman"/>
          <w:sz w:val="24"/>
          <w:szCs w:val="24"/>
        </w:rPr>
        <w:t>. As a majority of all societies consist of men who (though totally incapable of thinking or acting in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governmental matters) are more readily led than driven, we have thought meet to indulge them in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something like a democracy in the new constitution, which part we have designated by the popular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name of the House of Representatives. But to guard against every possible danger from this lower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house, we have subjected every bill they bring forward, to the double negative of our upper house and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president. . . .</w:t>
      </w:r>
    </w:p>
    <w:p w:rsidR="008C22CF" w:rsidRDefault="008C22CF" w:rsidP="00B15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F3A">
        <w:rPr>
          <w:rFonts w:ascii="Times New Roman" w:hAnsi="Times New Roman" w:cs="Times New Roman"/>
          <w:b/>
          <w:bCs/>
          <w:sz w:val="24"/>
          <w:szCs w:val="24"/>
        </w:rPr>
        <w:t>2d</w:t>
      </w:r>
      <w:r w:rsidRPr="008C22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22CF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8C22CF">
        <w:rPr>
          <w:rFonts w:ascii="Times New Roman" w:hAnsi="Times New Roman" w:cs="Times New Roman"/>
          <w:sz w:val="24"/>
          <w:szCs w:val="24"/>
        </w:rPr>
        <w:t xml:space="preserve"> will from the </w:t>
      </w:r>
      <w:proofErr w:type="spellStart"/>
      <w:r w:rsidRPr="008C22CF">
        <w:rPr>
          <w:rFonts w:ascii="Times New Roman" w:hAnsi="Times New Roman" w:cs="Times New Roman"/>
          <w:sz w:val="24"/>
          <w:szCs w:val="24"/>
        </w:rPr>
        <w:t>perpetuality</w:t>
      </w:r>
      <w:proofErr w:type="spellEnd"/>
      <w:r w:rsidRPr="008C22CF">
        <w:rPr>
          <w:rFonts w:ascii="Times New Roman" w:hAnsi="Times New Roman" w:cs="Times New Roman"/>
          <w:sz w:val="24"/>
          <w:szCs w:val="24"/>
        </w:rPr>
        <w:t xml:space="preserve"> of office be under our eye, and in a short time will think and act like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us, independently of popular whims and prejudices. . . . We have frequently endeavored to effect in our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respective states, the happy discrimination which pervades this system; but finding we could not bring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the states into it individually, we have determined . . . and have taken pains to leave the legislature of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each free and independent state, as they now call themselves, in such a situation that they will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eventually be absorbed by our grand continental vortex, or dwindle into petty corporations, and have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 xml:space="preserve">power over little else than </w:t>
      </w:r>
      <w:proofErr w:type="spellStart"/>
      <w:r w:rsidRPr="008C22CF">
        <w:rPr>
          <w:rFonts w:ascii="Times New Roman" w:hAnsi="Times New Roman" w:cs="Times New Roman"/>
          <w:sz w:val="24"/>
          <w:szCs w:val="24"/>
        </w:rPr>
        <w:t>yoaking</w:t>
      </w:r>
      <w:proofErr w:type="spellEnd"/>
      <w:r w:rsidRPr="008C22CF">
        <w:rPr>
          <w:rFonts w:ascii="Times New Roman" w:hAnsi="Times New Roman" w:cs="Times New Roman"/>
          <w:sz w:val="24"/>
          <w:szCs w:val="24"/>
        </w:rPr>
        <w:t xml:space="preserve"> hogs or determining the width of cart wheels . . . Impressed with a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conviction that this constitution is calculated to restrain the influence and power of the LOWER CLASS—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to draw that discrimination we have so long sought after; to secure to our friends privileges and</w:t>
      </w:r>
      <w:r w:rsidR="00B15F3A">
        <w:rPr>
          <w:rFonts w:ascii="Times New Roman" w:hAnsi="Times New Roman" w:cs="Times New Roman"/>
          <w:sz w:val="24"/>
          <w:szCs w:val="24"/>
        </w:rPr>
        <w:t xml:space="preserve"> </w:t>
      </w:r>
      <w:r w:rsidRPr="008C22CF">
        <w:rPr>
          <w:rFonts w:ascii="Times New Roman" w:hAnsi="Times New Roman" w:cs="Times New Roman"/>
          <w:sz w:val="24"/>
          <w:szCs w:val="24"/>
        </w:rPr>
        <w:t>offices . . .</w:t>
      </w:r>
    </w:p>
    <w:p w:rsidR="00B15F3A" w:rsidRPr="00B15F3A" w:rsidRDefault="00B15F3A" w:rsidP="00B15F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5F3A">
        <w:rPr>
          <w:rFonts w:ascii="Times New Roman" w:hAnsi="Times New Roman" w:cs="Times New Roman"/>
          <w:b/>
          <w:bCs/>
          <w:sz w:val="24"/>
          <w:szCs w:val="24"/>
        </w:rPr>
        <w:t>Anti-Federalist Paper # 46</w:t>
      </w:r>
    </w:p>
    <w:p w:rsidR="00B15F3A" w:rsidRDefault="00B15F3A" w:rsidP="00B15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F3A">
        <w:rPr>
          <w:rFonts w:ascii="Times New Roman" w:hAnsi="Times New Roman" w:cs="Times New Roman"/>
          <w:sz w:val="24"/>
          <w:szCs w:val="24"/>
        </w:rPr>
        <w:t>. . . We find here that the Congress in its legislative capacity, shall have the power to lay and collect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taxes, duties, and excises; to borrow money; to regulate commerce; to fix the rule for naturalization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the laws of bankruptcy; to coin money; to punish counterfeiters; to establish post offices and post roads;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to secure copy rights to authors; to constitute tribunals; to define and punish piracies; to declare war;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raise and support armies; to provide and support a navy; to call forth the militia; to organize, arm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discipline the militia; to exercise absolute power over a district ten miles square, independent of all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State legislatures, and to be alike absolute over all forts, magazines, arsenals, dock-yards, and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needful buildings thereunto belonging. This is a short abstract of the powers given to Congress . . .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object is to consider that undefined, unbounded and immense power which is comprised in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clause—“And to make all laws which shall be necessary and proper for carrying into execution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foregoing powers, and all other powers vested by this constitution in the government of the United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States; or in any department or offices thereof.” Under such a clause as this, can anything be said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 xml:space="preserve">reserved and kept back from Congress? . . . Besides </w:t>
      </w:r>
      <w:r w:rsidRPr="00B15F3A">
        <w:rPr>
          <w:rFonts w:ascii="Times New Roman" w:hAnsi="Times New Roman" w:cs="Times New Roman"/>
          <w:sz w:val="24"/>
          <w:szCs w:val="24"/>
        </w:rPr>
        <w:lastRenderedPageBreak/>
        <w:t>the powers already mentioned, other powers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be assumed hereafter as contained by implication in this constitution. The Congress shall judge of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is necessary and proper in all these cases, and in all other cases—in short, in all cases whatsoever.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Where then is the restraint? How are Congress bound down to the powers expressly given? What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reserved, or can be reserved? Yet even this is not all. As if it were determined that no doubt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remain, by the sixth article of the Constitution it is declared that “this Constitution and the laws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United States which shall be made in pursuance thereof, and all treaties made, or which shall be made,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under the authority of the United States, shalt be the supreme law of the land, and the judges in every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ate shall be bound thereby, any</w:t>
      </w:r>
      <w:r w:rsidRPr="00B15F3A">
        <w:rPr>
          <w:rFonts w:ascii="Times New Roman" w:hAnsi="Times New Roman" w:cs="Times New Roman"/>
          <w:sz w:val="24"/>
          <w:szCs w:val="24"/>
        </w:rPr>
        <w:t>thing in the Constitutions or laws of any State to the contrary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 xml:space="preserve">notwithstanding.” The Congress </w:t>
      </w:r>
      <w:proofErr w:type="gramStart"/>
      <w:r w:rsidRPr="00B15F3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B15F3A">
        <w:rPr>
          <w:rFonts w:ascii="Times New Roman" w:hAnsi="Times New Roman" w:cs="Times New Roman"/>
          <w:sz w:val="24"/>
          <w:szCs w:val="24"/>
        </w:rPr>
        <w:t xml:space="preserve"> therefore vested with the supreme legislative power,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control. In giving such immense, such unlimited powers, was there no necessity of a Bill of Rights,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secure to the people their liberties? Is it not evident that we are left wholly dependent on the wisdom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and virtue of the men who shall from time to time be the members of Congress? And who shall be 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to say seven years hence, the members of Congress will be wise and good men, or of the contrary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character?</w:t>
      </w:r>
      <w:bookmarkStart w:id="0" w:name="_GoBack"/>
      <w:bookmarkEnd w:id="0"/>
    </w:p>
    <w:p w:rsidR="00B15F3A" w:rsidRPr="00646622" w:rsidRDefault="00B15F3A" w:rsidP="00B15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F3A">
        <w:rPr>
          <w:rFonts w:ascii="Times New Roman" w:hAnsi="Times New Roman" w:cs="Times New Roman"/>
          <w:b/>
          <w:bCs/>
          <w:sz w:val="24"/>
          <w:szCs w:val="24"/>
        </w:rPr>
        <w:t>Anti-Federalist Paper #84</w:t>
      </w:r>
      <w:r w:rsidRPr="00B15F3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5F3A">
        <w:rPr>
          <w:rFonts w:ascii="Times New Roman" w:hAnsi="Times New Roman" w:cs="Times New Roman"/>
          <w:sz w:val="24"/>
          <w:szCs w:val="24"/>
        </w:rPr>
        <w:t>When a building is to be erected which is intended to stand for ages, the foundation should be firmly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laid. The Constitution proposed to your acceptance is designed, not for yourselves alone, but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generations yet unborn. The principles, therefore, upon which the social compact is founded, ought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have been clearly and precisely stated, and the most express and full declaration of rights to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made. But on this subject there is almost an entire silence.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If we may collect the sentiments of the people of America, from their own most solemn declarations,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they hold this truth as self-evident, that all men are by nature free. No one man, therefore, or any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 xml:space="preserve">of men, </w:t>
      </w:r>
      <w:proofErr w:type="gramStart"/>
      <w:r w:rsidRPr="00B15F3A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B15F3A">
        <w:rPr>
          <w:rFonts w:ascii="Times New Roman" w:hAnsi="Times New Roman" w:cs="Times New Roman"/>
          <w:sz w:val="24"/>
          <w:szCs w:val="24"/>
        </w:rPr>
        <w:t xml:space="preserve"> a right, by the law of nature, or of God, to assume or exercise authority over their fellows.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The origin of society, then, is to be sought, not in any natural right which one man has to exercise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authority over another, but in the united consent of those who associate . . . The common good,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therefore, is the end of civil government, and common consent, the foundation on which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established. To effect this end, it was necessary that a certain portion of natural liberty 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surrendered, in order that what remained should be preserved . . . But rulers have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propensities as other men; they are as likely to use the power with which they are vested, for private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purposes, and to the injury and oppression of those over whom they are placed, as individuals in a state</w:t>
      </w:r>
      <w:r w:rsidRPr="00B15F3A">
        <w:rPr>
          <w:rFonts w:ascii="Times New Roman" w:hAnsi="Times New Roman" w:cs="Times New Roman"/>
          <w:sz w:val="24"/>
          <w:szCs w:val="24"/>
        </w:rPr>
        <w:br/>
        <w:t xml:space="preserve">of nature are to injure and oppress one another. It is therefore as proper that bounds should be </w:t>
      </w:r>
      <w:r w:rsidRPr="00B15F3A">
        <w:rPr>
          <w:rFonts w:ascii="Times New Roman" w:hAnsi="Times New Roman" w:cs="Times New Roman"/>
          <w:sz w:val="24"/>
          <w:szCs w:val="24"/>
        </w:rPr>
        <w:lastRenderedPageBreak/>
        <w:t>set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their authority, as that government should have at first been instituted to restrain private injuries . . .</w:t>
      </w:r>
      <w:r w:rsidRPr="00B15F3A">
        <w:rPr>
          <w:rFonts w:ascii="Times New Roman" w:hAnsi="Times New Roman" w:cs="Times New Roman"/>
          <w:sz w:val="24"/>
          <w:szCs w:val="24"/>
        </w:rPr>
        <w:br/>
        <w:t>. . . This principle is a fundamental one, in all the Constitutions of our own States; there is not one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them but what is either founded on a declaration or bill of rights, or has certain express reservation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 xml:space="preserve">rights interwoven in the body of them. From this it </w:t>
      </w:r>
      <w:proofErr w:type="gramStart"/>
      <w:r w:rsidRPr="00B15F3A">
        <w:rPr>
          <w:rFonts w:ascii="Times New Roman" w:hAnsi="Times New Roman" w:cs="Times New Roman"/>
          <w:sz w:val="24"/>
          <w:szCs w:val="24"/>
        </w:rPr>
        <w:t>appears,</w:t>
      </w:r>
      <w:proofErr w:type="gramEnd"/>
      <w:r w:rsidRPr="00B15F3A">
        <w:rPr>
          <w:rFonts w:ascii="Times New Roman" w:hAnsi="Times New Roman" w:cs="Times New Roman"/>
          <w:sz w:val="24"/>
          <w:szCs w:val="24"/>
        </w:rPr>
        <w:t xml:space="preserve"> that at a time when the pulse of liberty beat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high, and when an appeal</w:t>
      </w:r>
      <w:r>
        <w:rPr>
          <w:rFonts w:ascii="Times New Roman" w:hAnsi="Times New Roman" w:cs="Times New Roman"/>
          <w:sz w:val="24"/>
          <w:szCs w:val="24"/>
        </w:rPr>
        <w:t xml:space="preserve"> was made to the people to form </w:t>
      </w:r>
      <w:r w:rsidRPr="00B15F3A">
        <w:rPr>
          <w:rFonts w:ascii="Times New Roman" w:hAnsi="Times New Roman" w:cs="Times New Roman"/>
          <w:sz w:val="24"/>
          <w:szCs w:val="24"/>
        </w:rPr>
        <w:t>Constitutions for the government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themselves, it was t</w:t>
      </w:r>
      <w:r>
        <w:rPr>
          <w:rFonts w:ascii="Times New Roman" w:hAnsi="Times New Roman" w:cs="Times New Roman"/>
          <w:sz w:val="24"/>
          <w:szCs w:val="24"/>
        </w:rPr>
        <w:t xml:space="preserve">heir universal sense, that such </w:t>
      </w:r>
      <w:r w:rsidRPr="00B15F3A">
        <w:rPr>
          <w:rFonts w:ascii="Times New Roman" w:hAnsi="Times New Roman" w:cs="Times New Roman"/>
          <w:sz w:val="24"/>
          <w:szCs w:val="24"/>
        </w:rPr>
        <w:t>declarations should make a part of their frames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government. It is, therefore, the more astonishing, that this grand security to the rights of the people is</w:t>
      </w:r>
      <w:r w:rsidRPr="00B15F3A">
        <w:rPr>
          <w:rFonts w:ascii="Times New Roman" w:hAnsi="Times New Roman" w:cs="Times New Roman"/>
          <w:sz w:val="24"/>
          <w:szCs w:val="24"/>
        </w:rPr>
        <w:br/>
        <w:t>not to be found in this Constitution. . . .</w:t>
      </w:r>
      <w:r w:rsidRPr="00B15F3A">
        <w:rPr>
          <w:rFonts w:ascii="Times New Roman" w:hAnsi="Times New Roman" w:cs="Times New Roman"/>
          <w:sz w:val="24"/>
          <w:szCs w:val="24"/>
        </w:rPr>
        <w:br/>
        <w:t>The powers, rights and authority, granted to the general government by this Constitution, are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complete, with respect to every object to which they extend, as that of any State government—</w:t>
      </w:r>
      <w:proofErr w:type="gramStart"/>
      <w:r w:rsidRPr="00B15F3A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5F3A">
        <w:rPr>
          <w:rFonts w:ascii="Times New Roman" w:hAnsi="Times New Roman" w:cs="Times New Roman"/>
          <w:sz w:val="24"/>
          <w:szCs w:val="24"/>
        </w:rPr>
        <w:t>reaches</w:t>
      </w:r>
      <w:proofErr w:type="gramEnd"/>
      <w:r w:rsidRPr="00B15F3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15F3A">
        <w:rPr>
          <w:rFonts w:ascii="Times New Roman" w:hAnsi="Times New Roman" w:cs="Times New Roman"/>
          <w:sz w:val="24"/>
          <w:szCs w:val="24"/>
        </w:rPr>
        <w:t>every thing</w:t>
      </w:r>
      <w:proofErr w:type="spellEnd"/>
      <w:r w:rsidRPr="00B15F3A">
        <w:rPr>
          <w:rFonts w:ascii="Times New Roman" w:hAnsi="Times New Roman" w:cs="Times New Roman"/>
          <w:sz w:val="24"/>
          <w:szCs w:val="24"/>
        </w:rPr>
        <w:t xml:space="preserve"> which concerns human happiness—life, liberty, and property are under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control. . . . So far is it from being true, that a bill of rights is less necessary in the general Constitution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than in those of the States, the contrary is evidently the fact. This system, if it is possible for the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of America to accede to it, will be an original compact; and being the last will, in the nature of things,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vacate every former agreement inconsistent with it. For it being a plan of government received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 xml:space="preserve">ratified by the whole people, all other forms which are in existence at the time of its </w:t>
      </w:r>
      <w:proofErr w:type="gramStart"/>
      <w:r w:rsidRPr="00B15F3A">
        <w:rPr>
          <w:rFonts w:ascii="Times New Roman" w:hAnsi="Times New Roman" w:cs="Times New Roman"/>
          <w:sz w:val="24"/>
          <w:szCs w:val="24"/>
        </w:rPr>
        <w:t>adoption,</w:t>
      </w:r>
      <w:proofErr w:type="gramEnd"/>
      <w:r w:rsidRPr="00B15F3A">
        <w:rPr>
          <w:rFonts w:ascii="Times New Roman" w:hAnsi="Times New Roman" w:cs="Times New Roman"/>
          <w:sz w:val="24"/>
          <w:szCs w:val="24"/>
        </w:rPr>
        <w:t xml:space="preserve">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>yield to it.</w:t>
      </w:r>
      <w:r w:rsidRPr="00B15F3A">
        <w:rPr>
          <w:rFonts w:ascii="Times New Roman" w:hAnsi="Times New Roman" w:cs="Times New Roman"/>
          <w:sz w:val="24"/>
          <w:szCs w:val="24"/>
        </w:rPr>
        <w:br/>
        <w:t>. . . Ought not a government, vested with such extensive and indefinite authority, to have been</w:t>
      </w:r>
      <w:r w:rsidRPr="00B15F3A">
        <w:rPr>
          <w:rFonts w:ascii="Times New Roman" w:hAnsi="Times New Roman" w:cs="Times New Roman"/>
          <w:sz w:val="24"/>
          <w:szCs w:val="24"/>
        </w:rPr>
        <w:br/>
        <w:t>restricted by a declaration of rights? It certainly ought.</w:t>
      </w:r>
      <w:r w:rsidRPr="00B15F3A">
        <w:rPr>
          <w:rFonts w:ascii="Times New Roman" w:hAnsi="Times New Roman" w:cs="Times New Roman"/>
          <w:sz w:val="24"/>
          <w:szCs w:val="24"/>
        </w:rPr>
        <w:br/>
        <w:t xml:space="preserve">So clear a point is </w:t>
      </w:r>
      <w:proofErr w:type="gramStart"/>
      <w:r w:rsidRPr="00B15F3A">
        <w:rPr>
          <w:rFonts w:ascii="Times New Roman" w:hAnsi="Times New Roman" w:cs="Times New Roman"/>
          <w:sz w:val="24"/>
          <w:szCs w:val="24"/>
        </w:rPr>
        <w:t>this, that</w:t>
      </w:r>
      <w:proofErr w:type="gramEnd"/>
      <w:r w:rsidRPr="00B15F3A">
        <w:rPr>
          <w:rFonts w:ascii="Times New Roman" w:hAnsi="Times New Roman" w:cs="Times New Roman"/>
          <w:sz w:val="24"/>
          <w:szCs w:val="24"/>
        </w:rPr>
        <w:t xml:space="preserve"> I cannot help suspecting that persons who attempt to persuade people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3A">
        <w:rPr>
          <w:rFonts w:ascii="Times New Roman" w:hAnsi="Times New Roman" w:cs="Times New Roman"/>
          <w:sz w:val="24"/>
          <w:szCs w:val="24"/>
        </w:rPr>
        <w:t xml:space="preserve">such reservations were less necessary under this Constitution than under those of the States, are </w:t>
      </w:r>
      <w:r>
        <w:rPr>
          <w:rFonts w:ascii="Times New Roman" w:hAnsi="Times New Roman" w:cs="Times New Roman"/>
          <w:sz w:val="24"/>
          <w:szCs w:val="24"/>
        </w:rPr>
        <w:t xml:space="preserve">willfully </w:t>
      </w:r>
      <w:r w:rsidRPr="00B15F3A">
        <w:rPr>
          <w:rFonts w:ascii="Times New Roman" w:hAnsi="Times New Roman" w:cs="Times New Roman"/>
          <w:sz w:val="24"/>
          <w:szCs w:val="24"/>
        </w:rPr>
        <w:t>endeavoring to deceive, and to lead you into an absolute state of vassalage.</w:t>
      </w:r>
    </w:p>
    <w:sectPr w:rsidR="00B15F3A" w:rsidRPr="006466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43" w:rsidRDefault="00B82A43" w:rsidP="00B15F3A">
      <w:pPr>
        <w:spacing w:after="0" w:line="240" w:lineRule="auto"/>
      </w:pPr>
      <w:r>
        <w:separator/>
      </w:r>
    </w:p>
  </w:endnote>
  <w:endnote w:type="continuationSeparator" w:id="0">
    <w:p w:rsidR="00B82A43" w:rsidRDefault="00B82A43" w:rsidP="00B1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068863"/>
      <w:docPartObj>
        <w:docPartGallery w:val="Page Numbers (Bottom of Page)"/>
        <w:docPartUnique/>
      </w:docPartObj>
    </w:sdtPr>
    <w:sdtContent>
      <w:p w:rsidR="00B15F3A" w:rsidRDefault="00B15F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5F3A">
          <w:rPr>
            <w:noProof/>
            <w:lang w:val="fr-FR"/>
          </w:rPr>
          <w:t>1</w:t>
        </w:r>
        <w:r>
          <w:fldChar w:fldCharType="end"/>
        </w:r>
      </w:p>
    </w:sdtContent>
  </w:sdt>
  <w:p w:rsidR="00B15F3A" w:rsidRDefault="00B15F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43" w:rsidRDefault="00B82A43" w:rsidP="00B15F3A">
      <w:pPr>
        <w:spacing w:after="0" w:line="240" w:lineRule="auto"/>
      </w:pPr>
      <w:r>
        <w:separator/>
      </w:r>
    </w:p>
  </w:footnote>
  <w:footnote w:type="continuationSeparator" w:id="0">
    <w:p w:rsidR="00B82A43" w:rsidRDefault="00B82A43" w:rsidP="00B1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22"/>
    <w:rsid w:val="00016C85"/>
    <w:rsid w:val="00437271"/>
    <w:rsid w:val="0048494B"/>
    <w:rsid w:val="0063660C"/>
    <w:rsid w:val="00646622"/>
    <w:rsid w:val="008C22CF"/>
    <w:rsid w:val="00B15F3A"/>
    <w:rsid w:val="00B82A43"/>
    <w:rsid w:val="00DF1599"/>
    <w:rsid w:val="00E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F3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1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F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F3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1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F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1604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kammas</dc:creator>
  <cp:lastModifiedBy>amina kammas</cp:lastModifiedBy>
  <cp:revision>3</cp:revision>
  <dcterms:created xsi:type="dcterms:W3CDTF">2022-11-15T11:51:00Z</dcterms:created>
  <dcterms:modified xsi:type="dcterms:W3CDTF">2022-11-15T14:32:00Z</dcterms:modified>
</cp:coreProperties>
</file>