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5CC" w:rsidRPr="005F35CC" w:rsidRDefault="005F35CC" w:rsidP="005F35CC">
      <w:pPr>
        <w:bidi/>
        <w:spacing w:after="0" w:line="240" w:lineRule="auto"/>
        <w:jc w:val="both"/>
        <w:textAlignment w:val="baseline"/>
        <w:outlineLvl w:val="0"/>
        <w:rPr>
          <w:rFonts w:ascii="inherit" w:eastAsia="Times New Roman" w:hAnsi="inherit" w:cs="Simplified Arabic"/>
          <w:b/>
          <w:bCs/>
          <w:kern w:val="36"/>
          <w:sz w:val="48"/>
          <w:szCs w:val="48"/>
        </w:rPr>
      </w:pPr>
      <w:r w:rsidRPr="005F35CC">
        <w:rPr>
          <w:rFonts w:ascii="inherit" w:eastAsia="Times New Roman" w:hAnsi="inherit" w:cs="Simplified Arabic"/>
          <w:b/>
          <w:bCs/>
          <w:kern w:val="36"/>
          <w:sz w:val="48"/>
          <w:szCs w:val="48"/>
          <w:rtl/>
        </w:rPr>
        <w:t>قراءةٌ نفسيَّة لأدب محمود درويش</w:t>
      </w:r>
      <w:r w:rsidRPr="005F35CC">
        <w:rPr>
          <w:rFonts w:ascii="inherit" w:eastAsia="Times New Roman" w:hAnsi="inherit" w:cs="Simplified Arabic"/>
          <w:b/>
          <w:bCs/>
          <w:kern w:val="36"/>
          <w:sz w:val="48"/>
          <w:szCs w:val="48"/>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tl/>
        </w:rPr>
        <w:t>المقدمة</w:t>
      </w:r>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في هذا البحث سأتطرق لنظريات نفسية تبناها عدد من المحللين النفسيين وتطبيقها على الشاعر الفلسطيني محمود درويش، وهي عقدة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للمحلل النفسي النمساوي </w:t>
      </w:r>
      <w:proofErr w:type="spellStart"/>
      <w:r w:rsidRPr="005F35CC">
        <w:rPr>
          <w:rFonts w:ascii="inherit" w:eastAsia="Times New Roman" w:hAnsi="inherit" w:cs="Simplified Arabic"/>
          <w:color w:val="333333"/>
          <w:sz w:val="29"/>
          <w:szCs w:val="29"/>
          <w:rtl/>
        </w:rPr>
        <w:t>سيجموند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وحالة المرآة عند المحلل النفسي الفرنسي جاك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وأخيراً تطبيق نظرية صدمة الميلاد عند المحلل النفسي النمساوي </w:t>
      </w:r>
      <w:proofErr w:type="spellStart"/>
      <w:r w:rsidRPr="005F35CC">
        <w:rPr>
          <w:rFonts w:ascii="inherit" w:eastAsia="Times New Roman" w:hAnsi="inherit" w:cs="Simplified Arabic"/>
          <w:color w:val="333333"/>
          <w:sz w:val="29"/>
          <w:szCs w:val="29"/>
          <w:rtl/>
        </w:rPr>
        <w:t>أوتو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والله ولي التوفيق</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i/>
          <w:iCs/>
          <w:color w:val="333333"/>
          <w:sz w:val="33"/>
          <w:szCs w:val="33"/>
        </w:rPr>
      </w:pPr>
      <w:r w:rsidRPr="005F35CC">
        <w:rPr>
          <w:rFonts w:ascii="inherit" w:eastAsia="Times New Roman" w:hAnsi="inherit" w:cs="Simplified Arabic"/>
          <w:color w:val="333333"/>
          <w:sz w:val="33"/>
          <w:szCs w:val="33"/>
        </w:rPr>
        <w:t>-</w:t>
      </w:r>
      <w:r w:rsidRPr="005F35CC">
        <w:rPr>
          <w:rFonts w:ascii="inherit" w:eastAsia="Times New Roman" w:hAnsi="inherit" w:cs="Simplified Arabic"/>
          <w:color w:val="333333"/>
          <w:sz w:val="33"/>
          <w:szCs w:val="33"/>
          <w:rtl/>
        </w:rPr>
        <w:t>تعريف عن الشاعر محمود درويش</w:t>
      </w:r>
      <w:r w:rsidRPr="005F35CC">
        <w:rPr>
          <w:rFonts w:ascii="inherit" w:eastAsia="Times New Roman" w:hAnsi="inherit" w:cs="Simplified Arabic"/>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ولد في عام 1941 في قرية البروة </w:t>
      </w:r>
      <w:proofErr w:type="spellStart"/>
      <w:r w:rsidRPr="005F35CC">
        <w:rPr>
          <w:rFonts w:ascii="inherit" w:eastAsia="Times New Roman" w:hAnsi="inherit" w:cs="Simplified Arabic"/>
          <w:color w:val="333333"/>
          <w:sz w:val="29"/>
          <w:szCs w:val="29"/>
          <w:rtl/>
        </w:rPr>
        <w:t>الجليلية</w:t>
      </w:r>
      <w:proofErr w:type="spellEnd"/>
      <w:r w:rsidRPr="005F35CC">
        <w:rPr>
          <w:rFonts w:ascii="inherit" w:eastAsia="Times New Roman" w:hAnsi="inherit" w:cs="Simplified Arabic"/>
          <w:color w:val="333333"/>
          <w:sz w:val="29"/>
          <w:szCs w:val="29"/>
          <w:rtl/>
        </w:rPr>
        <w:t xml:space="preserve"> بفلسطين، وفي عام 1948 هاجر مع عائلته إلى جنوب لبنان وعاد إلى أرض الوطن عام 1949 ليجدوا قريتهم البروة قد هُدمت وأقيم على أرضها مستعمرة إسرائيلية، فأصبح محمود درويش وعائلته لاجئين في أرضهم، اُعتُقِل محمود درويش من قبل السلطات الإسرائيلية مرارًا بدأ من العام 1961 بتهم تتعلق بتصريحاته ونشاطه السياسي وذلك حتى عام 1972 حيث توجه إلى للاتحاد السوفييتي للدراسة، وانتقل بعدها لاجئًا إلى القاهرة في ذات العام حيث التحق بمنظمة التحرير الفلسطينية، ثم لبنان حيث عمل في مؤسسات النشر والدراسات التابعة لمنظمة التحرير الفلسطينية، علمًا إنه استقال من اللجنة التنفيذية لمنظمة التحرير احتجاجاً على اتفاقية أوسلو. كما أسس مجلة </w:t>
      </w:r>
      <w:proofErr w:type="spellStart"/>
      <w:r w:rsidRPr="005F35CC">
        <w:rPr>
          <w:rFonts w:ascii="inherit" w:eastAsia="Times New Roman" w:hAnsi="inherit" w:cs="Simplified Arabic"/>
          <w:color w:val="333333"/>
          <w:sz w:val="29"/>
          <w:szCs w:val="29"/>
          <w:rtl/>
        </w:rPr>
        <w:t>الكرمل</w:t>
      </w:r>
      <w:proofErr w:type="spellEnd"/>
      <w:r w:rsidRPr="005F35CC">
        <w:rPr>
          <w:rFonts w:ascii="inherit" w:eastAsia="Times New Roman" w:hAnsi="inherit" w:cs="Simplified Arabic"/>
          <w:color w:val="333333"/>
          <w:sz w:val="29"/>
          <w:szCs w:val="29"/>
          <w:rtl/>
        </w:rPr>
        <w:t xml:space="preserve"> الثقافية، ونشر عدد من الدواوين مثل أوراق الزيتون، عاشق من فلسطين، حبيبتي تنهض من نومها وأخر ديوان كان لا أريد لهذه القصيدة أن تنتهي، كما أنه نشر أحدى عشر كتاباً نثرياً مثل في حضرة الغياب، ذاكرة للنسيان وأخرهم أثر الفراشة، ليرحل شاعرنا تاركا أرثاً ثقافيا عظيماً للأدب العربي في 8 من أغسطس من عام 2008 بعد صراع مع المرض</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Arial" w:eastAsia="Times New Roman" w:hAnsi="Arial" w:cs="Simplified Arabic"/>
          <w:color w:val="333333"/>
          <w:sz w:val="15"/>
          <w:szCs w:val="15"/>
        </w:rPr>
      </w:pPr>
      <w:r w:rsidRPr="005F35CC">
        <w:rPr>
          <w:rFonts w:ascii="Arial" w:eastAsia="Times New Roman" w:hAnsi="Arial" w:cs="Simplified Arabic"/>
          <w:color w:val="333333"/>
          <w:sz w:val="15"/>
          <w:szCs w:val="15"/>
          <w:rtl/>
        </w:rPr>
        <w:t>الإعلانات</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Verdana" w:eastAsia="Times New Roman" w:hAnsi="Verdana" w:cs="Simplified Arabic"/>
          <w:caps/>
          <w:color w:val="C8C7CC"/>
          <w:spacing w:val="5"/>
          <w:sz w:val="9"/>
          <w:rtl/>
        </w:rPr>
        <w:t>الإبلاغ عن هذا الإعلان</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Pr>
        <w:t xml:space="preserve">– </w:t>
      </w:r>
      <w:r w:rsidRPr="005F35CC">
        <w:rPr>
          <w:rFonts w:ascii="inherit" w:eastAsia="Times New Roman" w:hAnsi="inherit" w:cs="Simplified Arabic"/>
          <w:b/>
          <w:bCs/>
          <w:i/>
          <w:iCs/>
          <w:color w:val="333333"/>
          <w:sz w:val="33"/>
          <w:szCs w:val="33"/>
          <w:rtl/>
        </w:rPr>
        <w:t>علاقة الأدب بالتحليل النفسي</w:t>
      </w:r>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بدايةً قد يسأل سال ما علاقة الأدب كالرواية والقصة والشعر بالتحليل النفسي، وفي الحقيقة أن الأدب عباءةٌ فضفاضة تتسع لكل العلوم الإنسانية كالتاريخ والفلسفة وأيضا التحليل النفسي، فتركت لنا التحليلات النفسية على الأدب مفاتيح لفهم المؤلف بالتالي استيعاب المجتمعات وتاريخها، استطيع القول بأن قصيدة واحدة تستطيع أن تعطيني تصويراً </w:t>
      </w:r>
      <w:proofErr w:type="spellStart"/>
      <w:r w:rsidRPr="005F35CC">
        <w:rPr>
          <w:rFonts w:ascii="inherit" w:eastAsia="Times New Roman" w:hAnsi="inherit" w:cs="Simplified Arabic"/>
          <w:color w:val="333333"/>
          <w:sz w:val="29"/>
          <w:szCs w:val="29"/>
          <w:rtl/>
        </w:rPr>
        <w:t>بانورامياً</w:t>
      </w:r>
      <w:proofErr w:type="spellEnd"/>
      <w:r w:rsidRPr="005F35CC">
        <w:rPr>
          <w:rFonts w:ascii="inherit" w:eastAsia="Times New Roman" w:hAnsi="inherit" w:cs="Simplified Arabic"/>
          <w:color w:val="333333"/>
          <w:sz w:val="29"/>
          <w:szCs w:val="29"/>
          <w:rtl/>
        </w:rPr>
        <w:t xml:space="preserve"> لحياة شعب من الشعوب في فترة زمنية معينة </w:t>
      </w:r>
      <w:r w:rsidRPr="005F35CC">
        <w:rPr>
          <w:rFonts w:ascii="inherit" w:eastAsia="Times New Roman" w:hAnsi="inherit" w:cs="Simplified Arabic"/>
          <w:color w:val="333333"/>
          <w:sz w:val="29"/>
          <w:szCs w:val="29"/>
          <w:rtl/>
        </w:rPr>
        <w:lastRenderedPageBreak/>
        <w:t xml:space="preserve">أكثر من أي وثيقة تاريخية أخرى، إذا فهمنا ذلك النص وأبحرنا </w:t>
      </w:r>
      <w:proofErr w:type="spellStart"/>
      <w:r w:rsidRPr="005F35CC">
        <w:rPr>
          <w:rFonts w:ascii="inherit" w:eastAsia="Times New Roman" w:hAnsi="inherit" w:cs="Simplified Arabic"/>
          <w:color w:val="333333"/>
          <w:sz w:val="29"/>
          <w:szCs w:val="29"/>
          <w:rtl/>
        </w:rPr>
        <w:t>به</w:t>
      </w:r>
      <w:proofErr w:type="spellEnd"/>
      <w:r w:rsidRPr="005F35CC">
        <w:rPr>
          <w:rFonts w:ascii="inherit" w:eastAsia="Times New Roman" w:hAnsi="inherit" w:cs="Simplified Arabic"/>
          <w:color w:val="333333"/>
          <w:sz w:val="29"/>
          <w:szCs w:val="29"/>
          <w:rtl/>
        </w:rPr>
        <w:t xml:space="preserve"> بنظريات التحليل النفسي الذي نشأ على يد الطبيب النفسي النمساوي </w:t>
      </w:r>
      <w:proofErr w:type="spellStart"/>
      <w:r w:rsidRPr="005F35CC">
        <w:rPr>
          <w:rFonts w:ascii="inherit" w:eastAsia="Times New Roman" w:hAnsi="inherit" w:cs="Simplified Arabic"/>
          <w:color w:val="333333"/>
          <w:sz w:val="29"/>
          <w:szCs w:val="29"/>
          <w:rtl/>
        </w:rPr>
        <w:t>سيجموند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وتلامذته من بعده، </w:t>
      </w:r>
      <w:proofErr w:type="spellStart"/>
      <w:r w:rsidRPr="005F35CC">
        <w:rPr>
          <w:rFonts w:ascii="inherit" w:eastAsia="Times New Roman" w:hAnsi="inherit" w:cs="Simplified Arabic"/>
          <w:color w:val="333333"/>
          <w:sz w:val="29"/>
          <w:szCs w:val="29"/>
          <w:rtl/>
        </w:rPr>
        <w:t>أوتو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على سبيل المثال، كذلك أصبح النقد الحديث يكاد أن لا يخلو من مصطلحات التحليل النفسي لفهم النص وفهم دلالاته المعبرة عن ذات الشاعر ورغباته كون الأدب هو من نتاج اللاشعور، واللاشعور هو “سرداب الذات الإنسانية” –كما أسميه- فهو مستودع رغباتنا المكبوتة وأفكارنا التي ربما لا نستطيع أن نصرح </w:t>
      </w:r>
      <w:proofErr w:type="spellStart"/>
      <w:r w:rsidRPr="005F35CC">
        <w:rPr>
          <w:rFonts w:ascii="inherit" w:eastAsia="Times New Roman" w:hAnsi="inherit" w:cs="Simplified Arabic"/>
          <w:color w:val="333333"/>
          <w:sz w:val="29"/>
          <w:szCs w:val="29"/>
          <w:rtl/>
        </w:rPr>
        <w:t>بها</w:t>
      </w:r>
      <w:proofErr w:type="spellEnd"/>
      <w:r w:rsidRPr="005F35CC">
        <w:rPr>
          <w:rFonts w:ascii="inherit" w:eastAsia="Times New Roman" w:hAnsi="inherit" w:cs="Simplified Arabic"/>
          <w:color w:val="333333"/>
          <w:sz w:val="29"/>
          <w:szCs w:val="29"/>
          <w:rtl/>
        </w:rPr>
        <w:t xml:space="preserve"> علناً، كما يقول المحلل النفسي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 اللاوعي هو نواة وجودنا”، هنا تكمن مهمة الناقد الأدبي المعاصر لكشف تلك الدلالات التي تشير على اللاوعي لدى الشاعر لفهم النص الذي بين يديه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proofErr w:type="spellStart"/>
      <w:r w:rsidRPr="005F35CC">
        <w:rPr>
          <w:rFonts w:ascii="inherit" w:eastAsia="Times New Roman" w:hAnsi="inherit" w:cs="Simplified Arabic"/>
          <w:b/>
          <w:bCs/>
          <w:i/>
          <w:iCs/>
          <w:color w:val="333333"/>
          <w:sz w:val="33"/>
          <w:szCs w:val="33"/>
          <w:rtl/>
        </w:rPr>
        <w:t>سيجموند</w:t>
      </w:r>
      <w:proofErr w:type="spellEnd"/>
      <w:r w:rsidRPr="005F35CC">
        <w:rPr>
          <w:rFonts w:ascii="inherit" w:eastAsia="Times New Roman" w:hAnsi="inherit" w:cs="Simplified Arabic"/>
          <w:b/>
          <w:bCs/>
          <w:i/>
          <w:iCs/>
          <w:color w:val="333333"/>
          <w:sz w:val="33"/>
          <w:szCs w:val="33"/>
          <w:rtl/>
        </w:rPr>
        <w:t xml:space="preserve"> </w:t>
      </w:r>
      <w:proofErr w:type="spellStart"/>
      <w:r w:rsidRPr="005F35CC">
        <w:rPr>
          <w:rFonts w:ascii="inherit" w:eastAsia="Times New Roman" w:hAnsi="inherit" w:cs="Simplified Arabic"/>
          <w:b/>
          <w:bCs/>
          <w:i/>
          <w:iCs/>
          <w:color w:val="333333"/>
          <w:sz w:val="33"/>
          <w:szCs w:val="33"/>
          <w:rtl/>
        </w:rPr>
        <w:t>فرويد</w:t>
      </w:r>
      <w:proofErr w:type="spellEnd"/>
      <w:r w:rsidRPr="005F35CC">
        <w:rPr>
          <w:rFonts w:ascii="inherit" w:eastAsia="Times New Roman" w:hAnsi="inherit" w:cs="Simplified Arabic"/>
          <w:b/>
          <w:bCs/>
          <w:i/>
          <w:iCs/>
          <w:color w:val="333333"/>
          <w:sz w:val="33"/>
          <w:szCs w:val="33"/>
          <w:rtl/>
        </w:rPr>
        <w:t>(6 مايو، 1856 – 23 سبتمبر، 1939</w:t>
      </w:r>
      <w:r w:rsidRPr="005F35CC">
        <w:rPr>
          <w:rFonts w:ascii="inherit" w:eastAsia="Times New Roman" w:hAnsi="inherit" w:cs="Simplified Arabic"/>
          <w:b/>
          <w:bCs/>
          <w:i/>
          <w:iCs/>
          <w:color w:val="333333"/>
          <w:sz w:val="33"/>
          <w:szCs w:val="33"/>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br/>
      </w:r>
      <w:proofErr w:type="spellStart"/>
      <w:r w:rsidRPr="005F35CC">
        <w:rPr>
          <w:rFonts w:ascii="inherit" w:eastAsia="Times New Roman" w:hAnsi="inherit" w:cs="Simplified Arabic"/>
          <w:color w:val="333333"/>
          <w:sz w:val="29"/>
          <w:szCs w:val="29"/>
          <w:rtl/>
        </w:rPr>
        <w:t>سيجموند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شلومو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 طبيب نمساوي من </w:t>
      </w:r>
      <w:proofErr w:type="spellStart"/>
      <w:r w:rsidRPr="005F35CC">
        <w:rPr>
          <w:rFonts w:ascii="inherit" w:eastAsia="Times New Roman" w:hAnsi="inherit" w:cs="Simplified Arabic"/>
          <w:color w:val="333333"/>
          <w:sz w:val="29"/>
          <w:szCs w:val="29"/>
          <w:rtl/>
        </w:rPr>
        <w:t>اصل</w:t>
      </w:r>
      <w:proofErr w:type="spellEnd"/>
      <w:r w:rsidRPr="005F35CC">
        <w:rPr>
          <w:rFonts w:ascii="inherit" w:eastAsia="Times New Roman" w:hAnsi="inherit" w:cs="Simplified Arabic"/>
          <w:color w:val="333333"/>
          <w:sz w:val="29"/>
          <w:szCs w:val="29"/>
          <w:rtl/>
        </w:rPr>
        <w:t xml:space="preserve"> يهودي، اختص بدراسة الطب العصبي ومفكر حر يعتبر مؤسس علم التحليل النفسي، أسس مدرسة التحليل النفسي وعلم النفس الحديث. اشتهر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بنظريات العقل واللاواعي ، كما أنه طبق تحليلاته النفسية على الأدب من مثل عقدة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المستوحاة من أسطورة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الإغريقية</w:t>
      </w: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Pr>
        <w:t>-</w:t>
      </w:r>
      <w:r w:rsidRPr="005F35CC">
        <w:rPr>
          <w:rFonts w:ascii="inherit" w:eastAsia="Times New Roman" w:hAnsi="inherit" w:cs="Simplified Arabic"/>
          <w:b/>
          <w:bCs/>
          <w:i/>
          <w:iCs/>
          <w:color w:val="333333"/>
          <w:sz w:val="33"/>
          <w:szCs w:val="33"/>
          <w:rtl/>
        </w:rPr>
        <w:t xml:space="preserve">تقسيم الجهاز النفسي عند </w:t>
      </w:r>
      <w:proofErr w:type="spellStart"/>
      <w:r w:rsidRPr="005F35CC">
        <w:rPr>
          <w:rFonts w:ascii="inherit" w:eastAsia="Times New Roman" w:hAnsi="inherit" w:cs="Simplified Arabic"/>
          <w:b/>
          <w:bCs/>
          <w:i/>
          <w:iCs/>
          <w:color w:val="333333"/>
          <w:sz w:val="33"/>
          <w:szCs w:val="33"/>
          <w:rtl/>
        </w:rPr>
        <w:t>فرويد</w:t>
      </w:r>
      <w:proofErr w:type="spellEnd"/>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نظرية الجهاز النفسي عند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بدأت في عام 1880 في مرحلته الأولى البدائية، وهي كالتالي: اللاشعور – ما قبل الشعور – الشعور، طور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هذه النظرية في عام 1923 لتكن كالتالي: </w:t>
      </w:r>
      <w:proofErr w:type="spellStart"/>
      <w:r w:rsidRPr="005F35CC">
        <w:rPr>
          <w:rFonts w:ascii="inherit" w:eastAsia="Times New Roman" w:hAnsi="inherit" w:cs="Simplified Arabic"/>
          <w:color w:val="333333"/>
          <w:sz w:val="29"/>
          <w:szCs w:val="29"/>
          <w:rtl/>
        </w:rPr>
        <w:t>الهو</w:t>
      </w:r>
      <w:proofErr w:type="spellEnd"/>
      <w:r w:rsidRPr="005F35CC">
        <w:rPr>
          <w:rFonts w:ascii="inherit" w:eastAsia="Times New Roman" w:hAnsi="inherit" w:cs="Simplified Arabic"/>
          <w:color w:val="333333"/>
          <w:sz w:val="29"/>
          <w:szCs w:val="29"/>
          <w:rtl/>
        </w:rPr>
        <w:t xml:space="preserve"> – الأنا – الأنا الأعلى</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ففي منطقة </w:t>
      </w:r>
      <w:proofErr w:type="spellStart"/>
      <w:r w:rsidRPr="005F35CC">
        <w:rPr>
          <w:rFonts w:ascii="inherit" w:eastAsia="Times New Roman" w:hAnsi="inherit" w:cs="Simplified Arabic"/>
          <w:color w:val="333333"/>
          <w:sz w:val="29"/>
          <w:szCs w:val="29"/>
          <w:rtl/>
        </w:rPr>
        <w:t>الهو</w:t>
      </w:r>
      <w:proofErr w:type="spellEnd"/>
      <w:r w:rsidRPr="005F35CC">
        <w:rPr>
          <w:rFonts w:ascii="inherit" w:eastAsia="Times New Roman" w:hAnsi="inherit" w:cs="Simplified Arabic"/>
          <w:color w:val="333333"/>
          <w:sz w:val="29"/>
          <w:szCs w:val="29"/>
          <w:rtl/>
        </w:rPr>
        <w:t xml:space="preserve">، هي المنطقة التي تسودها العمليات اللاشعورية والرغبات المكبوتة </w:t>
      </w:r>
      <w:proofErr w:type="spellStart"/>
      <w:r w:rsidRPr="005F35CC">
        <w:rPr>
          <w:rFonts w:ascii="inherit" w:eastAsia="Times New Roman" w:hAnsi="inherit" w:cs="Simplified Arabic"/>
          <w:color w:val="333333"/>
          <w:sz w:val="29"/>
          <w:szCs w:val="29"/>
          <w:rtl/>
        </w:rPr>
        <w:t>والمقموعة</w:t>
      </w:r>
      <w:proofErr w:type="spellEnd"/>
      <w:r w:rsidRPr="005F35CC">
        <w:rPr>
          <w:rFonts w:ascii="inherit" w:eastAsia="Times New Roman" w:hAnsi="inherit" w:cs="Simplified Arabic"/>
          <w:color w:val="333333"/>
          <w:sz w:val="29"/>
          <w:szCs w:val="29"/>
          <w:rtl/>
        </w:rPr>
        <w:t xml:space="preserve"> في قعر النفس الإنسانية، ومن ناحية لغوية “هو” ضمير للغائب، أي أنه غير موجود مرأى العين، أما العمليات الإدراكية الشعورية فتسكن الأنا، الأنا هو الذي يستطيع أن يحقق التوازن بين </w:t>
      </w:r>
      <w:proofErr w:type="spellStart"/>
      <w:r w:rsidRPr="005F35CC">
        <w:rPr>
          <w:rFonts w:ascii="inherit" w:eastAsia="Times New Roman" w:hAnsi="inherit" w:cs="Simplified Arabic"/>
          <w:color w:val="333333"/>
          <w:sz w:val="29"/>
          <w:szCs w:val="29"/>
          <w:rtl/>
        </w:rPr>
        <w:t>الهو</w:t>
      </w:r>
      <w:proofErr w:type="spellEnd"/>
      <w:r w:rsidRPr="005F35CC">
        <w:rPr>
          <w:rFonts w:ascii="inherit" w:eastAsia="Times New Roman" w:hAnsi="inherit" w:cs="Simplified Arabic"/>
          <w:color w:val="333333"/>
          <w:sz w:val="29"/>
          <w:szCs w:val="29"/>
          <w:rtl/>
        </w:rPr>
        <w:t xml:space="preserve"> “الرغبات غير المصرح </w:t>
      </w:r>
      <w:proofErr w:type="spellStart"/>
      <w:r w:rsidRPr="005F35CC">
        <w:rPr>
          <w:rFonts w:ascii="inherit" w:eastAsia="Times New Roman" w:hAnsi="inherit" w:cs="Simplified Arabic"/>
          <w:color w:val="333333"/>
          <w:sz w:val="29"/>
          <w:szCs w:val="29"/>
          <w:rtl/>
        </w:rPr>
        <w:t>بها</w:t>
      </w:r>
      <w:proofErr w:type="spellEnd"/>
      <w:r w:rsidRPr="005F35CC">
        <w:rPr>
          <w:rFonts w:ascii="inherit" w:eastAsia="Times New Roman" w:hAnsi="inherit" w:cs="Simplified Arabic"/>
          <w:color w:val="333333"/>
          <w:sz w:val="29"/>
          <w:szCs w:val="29"/>
          <w:rtl/>
        </w:rPr>
        <w:t xml:space="preserve">”  حيث أنها تمثل التفكير بوعي وإدراك، و الأنا الأعلى “المنظومة الأخلاقية” الذي يمثل الضمير والقيم الأخلاقية التي تستطيع أن تمنع أو تكبح </w:t>
      </w:r>
      <w:proofErr w:type="spellStart"/>
      <w:r w:rsidRPr="005F35CC">
        <w:rPr>
          <w:rFonts w:ascii="inherit" w:eastAsia="Times New Roman" w:hAnsi="inherit" w:cs="Simplified Arabic"/>
          <w:color w:val="333333"/>
          <w:sz w:val="29"/>
          <w:szCs w:val="29"/>
          <w:rtl/>
        </w:rPr>
        <w:t>جماح</w:t>
      </w:r>
      <w:proofErr w:type="spellEnd"/>
      <w:r w:rsidRPr="005F35CC">
        <w:rPr>
          <w:rFonts w:ascii="inherit" w:eastAsia="Times New Roman" w:hAnsi="inherit" w:cs="Simplified Arabic"/>
          <w:color w:val="333333"/>
          <w:sz w:val="29"/>
          <w:szCs w:val="29"/>
          <w:rtl/>
        </w:rPr>
        <w:t xml:space="preserve"> رغبات وأفكار </w:t>
      </w:r>
      <w:proofErr w:type="spellStart"/>
      <w:r w:rsidRPr="005F35CC">
        <w:rPr>
          <w:rFonts w:ascii="inherit" w:eastAsia="Times New Roman" w:hAnsi="inherit" w:cs="Simplified Arabic"/>
          <w:color w:val="333333"/>
          <w:sz w:val="29"/>
          <w:szCs w:val="29"/>
          <w:rtl/>
        </w:rPr>
        <w:t>الهو</w:t>
      </w:r>
      <w:proofErr w:type="spellEnd"/>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r w:rsidRPr="005F35CC">
        <w:rPr>
          <w:rFonts w:ascii="inherit" w:eastAsia="Times New Roman" w:hAnsi="inherit" w:cs="Simplified Arabic"/>
          <w:b/>
          <w:bCs/>
          <w:i/>
          <w:iCs/>
          <w:color w:val="333333"/>
          <w:sz w:val="33"/>
          <w:szCs w:val="33"/>
          <w:rtl/>
        </w:rPr>
        <w:t xml:space="preserve">عقدة </w:t>
      </w:r>
      <w:proofErr w:type="spellStart"/>
      <w:r w:rsidRPr="005F35CC">
        <w:rPr>
          <w:rFonts w:ascii="inherit" w:eastAsia="Times New Roman" w:hAnsi="inherit" w:cs="Simplified Arabic"/>
          <w:b/>
          <w:bCs/>
          <w:i/>
          <w:iCs/>
          <w:color w:val="333333"/>
          <w:sz w:val="33"/>
          <w:szCs w:val="33"/>
          <w:rtl/>
        </w:rPr>
        <w:t>أوديب</w:t>
      </w:r>
      <w:proofErr w:type="spellEnd"/>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درس العقد النفسية البشرية وحللها وطبقها على الأدب مثل عقدة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ذلك المصطلح الذي أنشأه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واستوحاه من الأسطورة الإغريقية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كما أسلفت، والعقد النفسية ما هي إلا أحاسيس </w:t>
      </w:r>
      <w:r w:rsidRPr="005F35CC">
        <w:rPr>
          <w:rFonts w:ascii="inherit" w:eastAsia="Times New Roman" w:hAnsi="inherit" w:cs="Simplified Arabic"/>
          <w:color w:val="333333"/>
          <w:sz w:val="29"/>
          <w:szCs w:val="29"/>
          <w:rtl/>
        </w:rPr>
        <w:lastRenderedPageBreak/>
        <w:t xml:space="preserve">ورغبات مشحونة إلى حد الانفعال ، تسكن اللاوعي ، دون أن يدركها الفرد كونها في اللاوعي، كما أن الأنا الأعلى لا يرضاها، فيكبتها في قعر النفس الإنسانية فتبقى متأصلة باللاوعي، فتتشكل العقدة من خلال ذلك الكبت الذي يرفضه لا شك الأنا الأعلى، فتظل سنوات عديدة مما يجعلها تزداد وتتعمق حتى تشكل كتلة صلدة المتمثلة بالعقدة النفسية المتكونة من مجموعة ذكريات أو رغبات وعواطف أو حتى أحداث تسبب الذعر والغضب أو الاشمئزاز، أو </w:t>
      </w:r>
      <w:proofErr w:type="spellStart"/>
      <w:r w:rsidRPr="005F35CC">
        <w:rPr>
          <w:rFonts w:ascii="inherit" w:eastAsia="Times New Roman" w:hAnsi="inherit" w:cs="Simplified Arabic"/>
          <w:color w:val="333333"/>
          <w:sz w:val="29"/>
          <w:szCs w:val="29"/>
          <w:rtl/>
        </w:rPr>
        <w:t>الاحساس</w:t>
      </w:r>
      <w:proofErr w:type="spellEnd"/>
      <w:r w:rsidRPr="005F35CC">
        <w:rPr>
          <w:rFonts w:ascii="inherit" w:eastAsia="Times New Roman" w:hAnsi="inherit" w:cs="Simplified Arabic"/>
          <w:color w:val="333333"/>
          <w:sz w:val="29"/>
          <w:szCs w:val="29"/>
          <w:rtl/>
        </w:rPr>
        <w:t xml:space="preserve"> الخفي بالذنب – كما حدث في تحليل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لأسطورة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فكل هذه العواطف السلبية المشحونة في ذاكرة الإنسان هي مواد خام لعقد نفسية سيعيشها الإنسان في المستقبل</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أما عقدة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مصطلح أنشأه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استوحاه من الأسطورة الإغريقية التي تقول بأن العراف قال لملك طيبة آنذاك بأنه سيقُتل بيد ابنه، وفي ذلك الوقت كانت زوجته (</w:t>
      </w:r>
      <w:proofErr w:type="spellStart"/>
      <w:r w:rsidRPr="005F35CC">
        <w:rPr>
          <w:rFonts w:ascii="inherit" w:eastAsia="Times New Roman" w:hAnsi="inherit" w:cs="Simplified Arabic"/>
          <w:color w:val="333333"/>
          <w:sz w:val="29"/>
          <w:szCs w:val="29"/>
          <w:rtl/>
        </w:rPr>
        <w:t>جوكاست</w:t>
      </w:r>
      <w:proofErr w:type="spellEnd"/>
      <w:r w:rsidRPr="005F35CC">
        <w:rPr>
          <w:rFonts w:ascii="inherit" w:eastAsia="Times New Roman" w:hAnsi="inherit" w:cs="Simplified Arabic"/>
          <w:color w:val="333333"/>
          <w:sz w:val="29"/>
          <w:szCs w:val="29"/>
          <w:rtl/>
        </w:rPr>
        <w:t xml:space="preserve">) حاملاً، فلما ولدت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أمر الملك بان يرمى الوليد من “فوق” الجبل –الأمر الذي يرمز إلى شدة خوف الملك من هذا الطفل- لكن وجد أحد الرعاة ذلك الطفل على تلك الحالة فأخذوه إلى ملك (</w:t>
      </w:r>
      <w:proofErr w:type="spellStart"/>
      <w:r w:rsidRPr="005F35CC">
        <w:rPr>
          <w:rFonts w:ascii="inherit" w:eastAsia="Times New Roman" w:hAnsi="inherit" w:cs="Simplified Arabic"/>
          <w:color w:val="333333"/>
          <w:sz w:val="29"/>
          <w:szCs w:val="29"/>
          <w:rtl/>
        </w:rPr>
        <w:t>كورنثيا</w:t>
      </w:r>
      <w:proofErr w:type="spellEnd"/>
      <w:r w:rsidRPr="005F35CC">
        <w:rPr>
          <w:rFonts w:ascii="inherit" w:eastAsia="Times New Roman" w:hAnsi="inherit" w:cs="Simplified Arabic"/>
          <w:color w:val="333333"/>
          <w:sz w:val="29"/>
          <w:szCs w:val="29"/>
          <w:rtl/>
        </w:rPr>
        <w:t xml:space="preserve">) الذي تولى تربيته كما يُربى الأمراء، ولما كبر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أراد أن يعرف موطنه ومولده ولكن العراف لم ينصحه بذلك أي العودة إلى بلاده، وقال له أن هناك خطر ينتظرك وستقتل أباك وتتزوج أمك ولم يأبه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بذلك وقرر أن يغادر ويذهب إلى طيبة موطنه الأصلي، وفي الطريق صادف رجلاً تشاجر معه واشتدت المشاجرة حتى قتله، ولكنه لم يعرف أنه قتل أباه، ونتيجة لذلك صار ملكاً على طيبة وتزوج الملكة دون أن يعرف بأنها أمه وأنجب منها طفلة واحدة، عندها جاء العراف وأبلغه بالحقيقة المرة، فعندما عرفت زوجته التي هي أمه الحقيقة شنقت نفسها، أما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فقد فقع عينيه وغادر طيبة مع ابنتهِ التي ولدتْها أمُهُ وهامَ ليعيشَ بقيةَ حياتهِ في البؤس</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وتعريف عقدة </w:t>
      </w:r>
      <w:proofErr w:type="spellStart"/>
      <w:r w:rsidRPr="005F35CC">
        <w:rPr>
          <w:rFonts w:ascii="inherit" w:eastAsia="Times New Roman" w:hAnsi="inherit" w:cs="Simplified Arabic"/>
          <w:color w:val="333333"/>
          <w:sz w:val="29"/>
          <w:szCs w:val="29"/>
          <w:rtl/>
        </w:rPr>
        <w:t>أوديب</w:t>
      </w:r>
      <w:proofErr w:type="spellEnd"/>
      <w:r w:rsidRPr="005F35CC">
        <w:rPr>
          <w:rFonts w:ascii="inherit" w:eastAsia="Times New Roman" w:hAnsi="inherit" w:cs="Simplified Arabic"/>
          <w:color w:val="333333"/>
          <w:sz w:val="29"/>
          <w:szCs w:val="29"/>
          <w:rtl/>
        </w:rPr>
        <w:t xml:space="preserve"> السيكولوجي: علاقة منظمة من الحب أو الكره يعيشها الطفل في سنوات حياته الأولى إلى سن السابعة أو التاسعة موجهه إلى أحد الوالدين، ولها شكلين أحدها إيجابي وهو أن يحب الطفل الطرف المغاير له في الجنس، أما الشكل السلبي فهو عقدة </w:t>
      </w:r>
      <w:proofErr w:type="spellStart"/>
      <w:r w:rsidRPr="005F35CC">
        <w:rPr>
          <w:rFonts w:ascii="inherit" w:eastAsia="Times New Roman" w:hAnsi="inherit" w:cs="Simplified Arabic"/>
          <w:color w:val="333333"/>
          <w:sz w:val="29"/>
          <w:szCs w:val="29"/>
          <w:rtl/>
        </w:rPr>
        <w:t>إلكترا</w:t>
      </w:r>
      <w:proofErr w:type="spellEnd"/>
      <w:r w:rsidRPr="005F35CC">
        <w:rPr>
          <w:rFonts w:ascii="inherit" w:eastAsia="Times New Roman" w:hAnsi="inherit" w:cs="Simplified Arabic"/>
          <w:color w:val="333333"/>
          <w:sz w:val="29"/>
          <w:szCs w:val="29"/>
          <w:rtl/>
        </w:rPr>
        <w:t xml:space="preserve"> الأمر الذي يؤدي إلى حب الطفل للطرف المشابه له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tl/>
        </w:rPr>
        <w:t xml:space="preserve">تطبيق عقدة </w:t>
      </w:r>
      <w:proofErr w:type="spellStart"/>
      <w:r w:rsidRPr="005F35CC">
        <w:rPr>
          <w:rFonts w:ascii="inherit" w:eastAsia="Times New Roman" w:hAnsi="inherit" w:cs="Simplified Arabic"/>
          <w:b/>
          <w:bCs/>
          <w:i/>
          <w:iCs/>
          <w:color w:val="333333"/>
          <w:sz w:val="33"/>
          <w:szCs w:val="33"/>
          <w:rtl/>
        </w:rPr>
        <w:t>أوديب</w:t>
      </w:r>
      <w:proofErr w:type="spellEnd"/>
      <w:r w:rsidRPr="005F35CC">
        <w:rPr>
          <w:rFonts w:ascii="inherit" w:eastAsia="Times New Roman" w:hAnsi="inherit" w:cs="Simplified Arabic"/>
          <w:b/>
          <w:bCs/>
          <w:i/>
          <w:iCs/>
          <w:color w:val="333333"/>
          <w:sz w:val="33"/>
          <w:szCs w:val="33"/>
          <w:rtl/>
        </w:rPr>
        <w:t xml:space="preserve"> على قصيدة “إلى أمي” لمحمود درويش</w:t>
      </w:r>
      <w:r w:rsidRPr="005F35CC">
        <w:rPr>
          <w:rFonts w:ascii="inherit" w:eastAsia="Times New Roman" w:hAnsi="inherit" w:cs="Simplified Arabic"/>
          <w:color w:val="333333"/>
          <w:sz w:val="29"/>
          <w:szCs w:val="29"/>
        </w:rPr>
        <w:br/>
      </w:r>
      <w:r w:rsidRPr="005F35CC">
        <w:rPr>
          <w:rFonts w:ascii="inherit" w:eastAsia="Times New Roman" w:hAnsi="inherit" w:cs="Simplified Arabic"/>
          <w:color w:val="333333"/>
          <w:sz w:val="29"/>
          <w:szCs w:val="29"/>
          <w:rtl/>
        </w:rPr>
        <w:t>أحنّ إلى خبز أمي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 قهوة أمي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 لمسة أمي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lastRenderedPageBreak/>
        <w:t>و تكبر في الطفولة</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يوما على صدر يوم</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 أعشق عمري لأني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إذا متّ،</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أخجل من دمع أمي</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خذيني، إذا عدت يوما</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وشاحا لهدبك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 غطّي عظامي بعشب</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تعمّد من طهر كعبك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 شدّي وثاقي</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بخصلة شعر</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بخيط يلوّح في ذيل ثوبك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proofErr w:type="spellStart"/>
      <w:r w:rsidRPr="005F35CC">
        <w:rPr>
          <w:rFonts w:ascii="inherit" w:eastAsia="Times New Roman" w:hAnsi="inherit" w:cs="Simplified Arabic"/>
          <w:color w:val="333333"/>
          <w:sz w:val="29"/>
          <w:szCs w:val="29"/>
          <w:rtl/>
        </w:rPr>
        <w:t>عساي</w:t>
      </w:r>
      <w:proofErr w:type="spellEnd"/>
      <w:r w:rsidRPr="005F35CC">
        <w:rPr>
          <w:rFonts w:ascii="inherit" w:eastAsia="Times New Roman" w:hAnsi="inherit" w:cs="Simplified Arabic"/>
          <w:color w:val="333333"/>
          <w:sz w:val="29"/>
          <w:szCs w:val="29"/>
          <w:rtl/>
        </w:rPr>
        <w:t xml:space="preserve"> أصير إلها</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إلها أصير</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إذا ما لمست </w:t>
      </w:r>
      <w:proofErr w:type="spellStart"/>
      <w:r w:rsidRPr="005F35CC">
        <w:rPr>
          <w:rFonts w:ascii="inherit" w:eastAsia="Times New Roman" w:hAnsi="inherit" w:cs="Simplified Arabic"/>
          <w:color w:val="333333"/>
          <w:sz w:val="29"/>
          <w:szCs w:val="29"/>
          <w:rtl/>
        </w:rPr>
        <w:t>قرارة</w:t>
      </w:r>
      <w:proofErr w:type="spellEnd"/>
      <w:r w:rsidRPr="005F35CC">
        <w:rPr>
          <w:rFonts w:ascii="inherit" w:eastAsia="Times New Roman" w:hAnsi="inherit" w:cs="Simplified Arabic"/>
          <w:color w:val="333333"/>
          <w:sz w:val="29"/>
          <w:szCs w:val="29"/>
          <w:rtl/>
        </w:rPr>
        <w:t xml:space="preserve"> قلبك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ضعيني، إذا ما رجعت</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وقودا بتنور نارك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وحبل غسيل على سطح دارك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لأني فقدت الوقوف</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بدون صلاة نهارك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هرمت ،فردّي نجوم الطفولة</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حتى أشارك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صغار العصافير</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درب الرجوع</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لعشّ انتظارك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lastRenderedPageBreak/>
        <w:t xml:space="preserve">بدأ الشاعر قصيدته بفعل “أحن” والتي تشير إلى الرغبة للعودة إلى الأم وكل ما يتعلق بالأم من “خبر وقهوة واللمسة” ليقترب أكثر منها ويرجو عودته لمرحلة الطفولة التي تمكنه من عودته صغيراً في حضن أمه، كما يقول “وتكبر في الطفولة” أي تكبر تلك الرغبة التي تسكن الشاعر والمتمثلة بالمرحلة العمرية الأولى لحياة الإنسان وهي الطفولة، الأمر الذي يتوافق مع مفهوم العقد النفسية التي ما هي إلا أحاسيس ورغبات مشحونة إلى حد الانفعال ، تسكن اللاوعي ، دون أن يدركها الفرد كونها في اللاوعي، فتبقى متأصلة باللاوعي، تكبر إلى تكبر وتتوسع هذه الرغبات حتى تتشكل العقدة النفسية، فيرجو الشاعر أن يتعلق </w:t>
      </w:r>
      <w:proofErr w:type="spellStart"/>
      <w:r w:rsidRPr="005F35CC">
        <w:rPr>
          <w:rFonts w:ascii="inherit" w:eastAsia="Times New Roman" w:hAnsi="inherit" w:cs="Simplified Arabic"/>
          <w:color w:val="333333"/>
          <w:sz w:val="29"/>
          <w:szCs w:val="29"/>
          <w:rtl/>
        </w:rPr>
        <w:t>بها</w:t>
      </w:r>
      <w:proofErr w:type="spellEnd"/>
      <w:r w:rsidRPr="005F35CC">
        <w:rPr>
          <w:rFonts w:ascii="inherit" w:eastAsia="Times New Roman" w:hAnsi="inherit" w:cs="Simplified Arabic"/>
          <w:color w:val="333333"/>
          <w:sz w:val="29"/>
          <w:szCs w:val="29"/>
          <w:rtl/>
        </w:rPr>
        <w:t xml:space="preserve"> ويقترب منها كما كان طفلاً بأي وسيلة كانت فيقول</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 شدّي وثاقي</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بخصلة شعر</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بخيط يلوّح في ذيل ثوبك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proofErr w:type="spellStart"/>
      <w:r w:rsidRPr="005F35CC">
        <w:rPr>
          <w:rFonts w:ascii="inherit" w:eastAsia="Times New Roman" w:hAnsi="inherit" w:cs="Simplified Arabic"/>
          <w:color w:val="333333"/>
          <w:sz w:val="29"/>
          <w:szCs w:val="29"/>
          <w:rtl/>
        </w:rPr>
        <w:t>عساي</w:t>
      </w:r>
      <w:proofErr w:type="spellEnd"/>
      <w:r w:rsidRPr="005F35CC">
        <w:rPr>
          <w:rFonts w:ascii="inherit" w:eastAsia="Times New Roman" w:hAnsi="inherit" w:cs="Simplified Arabic"/>
          <w:color w:val="333333"/>
          <w:sz w:val="29"/>
          <w:szCs w:val="29"/>
          <w:rtl/>
        </w:rPr>
        <w:t xml:space="preserve"> أصير إلها</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إلها أصير</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إذا ما لمست </w:t>
      </w:r>
      <w:proofErr w:type="spellStart"/>
      <w:r w:rsidRPr="005F35CC">
        <w:rPr>
          <w:rFonts w:ascii="inherit" w:eastAsia="Times New Roman" w:hAnsi="inherit" w:cs="Simplified Arabic"/>
          <w:color w:val="333333"/>
          <w:sz w:val="29"/>
          <w:szCs w:val="29"/>
          <w:rtl/>
        </w:rPr>
        <w:t>قرارة</w:t>
      </w:r>
      <w:proofErr w:type="spellEnd"/>
      <w:r w:rsidRPr="005F35CC">
        <w:rPr>
          <w:rFonts w:ascii="inherit" w:eastAsia="Times New Roman" w:hAnsi="inherit" w:cs="Simplified Arabic"/>
          <w:color w:val="333333"/>
          <w:sz w:val="29"/>
          <w:szCs w:val="29"/>
          <w:rtl/>
        </w:rPr>
        <w:t xml:space="preserve"> قلبك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فيرجو أن تضمه إليه حتى ولو بخصلة شعر أو خيط خرج من نسيج فستانها، وخصلة الشعر والخيط الذي خرج من الفستان ليسوا بتلك القوة التي تستطيع أن تشد وثاق شيء، بل هي خيوط وهنة وضعيفة جداً، التي ممكن أن تعطينا صورة حسية عن حالة الشاعر المتشوق لأمه وقربها، بل من هذه الخيوط الضعيفة التي تمثل ضعف الشاعر، تجعله يصير إلهاً إذا نالها، فيرى في قرب أمه منجى من هذا الضعف والوهن الذي يعيشهما الشاعر</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كما أنه يصرح بهذا الضعف ويبرر هذه المتكررة والملحة في القصيدة حيث يقول: “فقدت الوقوف” فقد الاتزان من دون كتف أمه في هذه الحياة فيرجو عودته لها “فقدت الوقوف “هذا الإلحاح بالطلب للعودة إلى الأم والمرحلة العمرية الأولى لدى الشاعر وهي الطفولة تبين رغبته في العودة لأحضان الأم فتتجلى لدينا وهو قد كبر بالعمر فيقول</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color w:val="333333"/>
          <w:sz w:val="29"/>
          <w:szCs w:val="29"/>
          <w:rtl/>
        </w:rPr>
        <w:t>هرمت، فردي نجوم الطفولة</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حتى أشارك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صغار العصافير</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درب الرجوع</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lastRenderedPageBreak/>
        <w:t>لعش انتظارك</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فتتجلى لدينا في هذه القصيدة العقدة </w:t>
      </w:r>
      <w:proofErr w:type="spellStart"/>
      <w:r w:rsidRPr="005F35CC">
        <w:rPr>
          <w:rFonts w:ascii="inherit" w:eastAsia="Times New Roman" w:hAnsi="inherit" w:cs="Simplified Arabic"/>
          <w:color w:val="333333"/>
          <w:sz w:val="29"/>
          <w:szCs w:val="29"/>
          <w:rtl/>
        </w:rPr>
        <w:t>الأوديبية</w:t>
      </w:r>
      <w:proofErr w:type="spellEnd"/>
      <w:r w:rsidRPr="005F35CC">
        <w:rPr>
          <w:rFonts w:ascii="inherit" w:eastAsia="Times New Roman" w:hAnsi="inherit" w:cs="Simplified Arabic"/>
          <w:color w:val="333333"/>
          <w:sz w:val="29"/>
          <w:szCs w:val="29"/>
          <w:rtl/>
        </w:rPr>
        <w:t xml:space="preserve"> التي يرجو الشاعر من خلالها العودة إلى الطفولة ليظفر بقرب أمه الغائبة عنه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tl/>
        </w:rPr>
        <w:t xml:space="preserve">ب- جاك </w:t>
      </w:r>
      <w:proofErr w:type="spellStart"/>
      <w:r w:rsidRPr="005F35CC">
        <w:rPr>
          <w:rFonts w:ascii="inherit" w:eastAsia="Times New Roman" w:hAnsi="inherit" w:cs="Simplified Arabic"/>
          <w:b/>
          <w:bCs/>
          <w:i/>
          <w:iCs/>
          <w:color w:val="333333"/>
          <w:sz w:val="33"/>
          <w:szCs w:val="33"/>
          <w:rtl/>
        </w:rPr>
        <w:t>لاكان</w:t>
      </w:r>
      <w:proofErr w:type="spellEnd"/>
      <w:r w:rsidRPr="005F35CC">
        <w:rPr>
          <w:rFonts w:ascii="inherit" w:eastAsia="Times New Roman" w:hAnsi="inherit" w:cs="Simplified Arabic"/>
          <w:b/>
          <w:bCs/>
          <w:i/>
          <w:iCs/>
          <w:color w:val="333333"/>
          <w:sz w:val="33"/>
          <w:szCs w:val="33"/>
          <w:rtl/>
        </w:rPr>
        <w:t xml:space="preserve"> (1901-1981</w:t>
      </w:r>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br/>
      </w:r>
      <w:r w:rsidRPr="005F35CC">
        <w:rPr>
          <w:rFonts w:ascii="inherit" w:eastAsia="Times New Roman" w:hAnsi="inherit" w:cs="Simplified Arabic"/>
          <w:color w:val="333333"/>
          <w:sz w:val="29"/>
          <w:szCs w:val="29"/>
          <w:rtl/>
        </w:rPr>
        <w:t>محلل نفسي فرنسي ساهم في بلورة المظاهر في النظرية الأدبية الحديثة المرتبطة بالتحليل النفسي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في عام 1930 عمل على </w:t>
      </w:r>
      <w:proofErr w:type="spellStart"/>
      <w:r w:rsidRPr="005F35CC">
        <w:rPr>
          <w:rFonts w:ascii="inherit" w:eastAsia="Times New Roman" w:hAnsi="inherit" w:cs="Simplified Arabic"/>
          <w:color w:val="333333"/>
          <w:sz w:val="29"/>
          <w:szCs w:val="29"/>
          <w:rtl/>
        </w:rPr>
        <w:t>البرانيويا</w:t>
      </w:r>
      <w:proofErr w:type="spellEnd"/>
      <w:r w:rsidRPr="005F35CC">
        <w:rPr>
          <w:rFonts w:ascii="inherit" w:eastAsia="Times New Roman" w:hAnsi="inherit" w:cs="Simplified Arabic"/>
          <w:color w:val="333333"/>
          <w:sz w:val="29"/>
          <w:szCs w:val="29"/>
          <w:rtl/>
        </w:rPr>
        <w:t xml:space="preserve"> )جنون العظمة( ،كما أنه اكتسب أهميته من نظرية «حالة المرآة» على مريضته </w:t>
      </w:r>
      <w:proofErr w:type="spellStart"/>
      <w:r w:rsidRPr="005F35CC">
        <w:rPr>
          <w:rFonts w:ascii="inherit" w:eastAsia="Times New Roman" w:hAnsi="inherit" w:cs="Simplified Arabic"/>
          <w:color w:val="333333"/>
          <w:sz w:val="29"/>
          <w:szCs w:val="29"/>
          <w:rtl/>
        </w:rPr>
        <w:t>إيمي</w:t>
      </w:r>
      <w:proofErr w:type="spellEnd"/>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تأثر جاك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بعدة </w:t>
      </w:r>
      <w:proofErr w:type="spellStart"/>
      <w:r w:rsidRPr="005F35CC">
        <w:rPr>
          <w:rFonts w:ascii="inherit" w:eastAsia="Times New Roman" w:hAnsi="inherit" w:cs="Simplified Arabic"/>
          <w:color w:val="333333"/>
          <w:sz w:val="29"/>
          <w:szCs w:val="29"/>
          <w:rtl/>
        </w:rPr>
        <w:t>اسماء</w:t>
      </w:r>
      <w:proofErr w:type="spellEnd"/>
      <w:r w:rsidRPr="005F35CC">
        <w:rPr>
          <w:rFonts w:ascii="inherit" w:eastAsia="Times New Roman" w:hAnsi="inherit" w:cs="Simplified Arabic"/>
          <w:color w:val="333333"/>
          <w:sz w:val="29"/>
          <w:szCs w:val="29"/>
          <w:rtl/>
        </w:rPr>
        <w:t xml:space="preserve"> أدبية لامعة تلوح بسماء باريس الفكرية مثل </w:t>
      </w:r>
      <w:proofErr w:type="spellStart"/>
      <w:r w:rsidRPr="005F35CC">
        <w:rPr>
          <w:rFonts w:ascii="inherit" w:eastAsia="Times New Roman" w:hAnsi="inherit" w:cs="Simplified Arabic"/>
          <w:color w:val="333333"/>
          <w:sz w:val="29"/>
          <w:szCs w:val="29"/>
          <w:rtl/>
        </w:rPr>
        <w:t>ديسوسير</w:t>
      </w:r>
      <w:proofErr w:type="spellEnd"/>
      <w:r w:rsidRPr="005F35CC">
        <w:rPr>
          <w:rFonts w:ascii="inherit" w:eastAsia="Times New Roman" w:hAnsi="inherit" w:cs="Simplified Arabic"/>
          <w:color w:val="333333"/>
          <w:sz w:val="29"/>
          <w:szCs w:val="29"/>
          <w:rtl/>
        </w:rPr>
        <w:t>، ويظهر ذلك جلياً في دراساته التي أصبحت تؤكد أن اللاوعي مبني مثل اللغة، وأن اللغة هي مرآة اللاوعي، ويظهر ذلك من خلال التكثيف والإزاحة كآليات تقوم بكشف محتوى اللاوعي</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أدت دعوته للعودة </w:t>
      </w:r>
      <w:proofErr w:type="spellStart"/>
      <w:r w:rsidRPr="005F35CC">
        <w:rPr>
          <w:rFonts w:ascii="inherit" w:eastAsia="Times New Roman" w:hAnsi="inherit" w:cs="Simplified Arabic"/>
          <w:color w:val="333333"/>
          <w:sz w:val="29"/>
          <w:szCs w:val="29"/>
          <w:rtl/>
        </w:rPr>
        <w:t>فرويدية</w:t>
      </w:r>
      <w:proofErr w:type="spellEnd"/>
      <w:r w:rsidRPr="005F35CC">
        <w:rPr>
          <w:rFonts w:ascii="inherit" w:eastAsia="Times New Roman" w:hAnsi="inherit" w:cs="Simplified Arabic"/>
          <w:color w:val="333333"/>
          <w:sz w:val="29"/>
          <w:szCs w:val="29"/>
          <w:rtl/>
        </w:rPr>
        <w:t xml:space="preserve"> إلى الأساسيات إلى طرده من جمعية التحليل النفسي العالمية، وفحوى هذه الدعوة هي العودة للأساسيات </w:t>
      </w:r>
      <w:proofErr w:type="spellStart"/>
      <w:r w:rsidRPr="005F35CC">
        <w:rPr>
          <w:rFonts w:ascii="inherit" w:eastAsia="Times New Roman" w:hAnsi="inherit" w:cs="Simplified Arabic"/>
          <w:color w:val="333333"/>
          <w:sz w:val="29"/>
          <w:szCs w:val="29"/>
          <w:rtl/>
        </w:rPr>
        <w:t>الفرويدية</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سيجوند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أهتم بالشخصية للواعية واللاواعية، إنما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في هذا الصدد يولي اهتمام كبير جداً ويركز على اللاوعي، ومحاولة تأكيد على اللاوعي على أنها نواة وجودنا وهي حقيقة ماهيتنا، حيث يقول “أنا أفكر حيثما لا أوجد، وهذا ما أوافق عليه أيضاً، كون الرغبات والأفكار الكامنة في اللاوعي التي ربما تتعارض مع الواقع فترفضها الأنا الأعلى وتبقى فينا، الأمر الذي يجعله ماهيتنا الحقيقة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tl/>
        </w:rPr>
        <w:t>حالة المرآة</w:t>
      </w:r>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br/>
      </w:r>
      <w:r w:rsidRPr="005F35CC">
        <w:rPr>
          <w:rFonts w:ascii="inherit" w:eastAsia="Times New Roman" w:hAnsi="inherit" w:cs="Simplified Arabic"/>
          <w:color w:val="333333"/>
          <w:sz w:val="29"/>
          <w:szCs w:val="29"/>
        </w:rPr>
        <w:br/>
      </w:r>
      <w:r w:rsidRPr="005F35CC">
        <w:rPr>
          <w:rFonts w:ascii="inherit" w:eastAsia="Times New Roman" w:hAnsi="inherit" w:cs="Simplified Arabic"/>
          <w:color w:val="333333"/>
          <w:sz w:val="29"/>
          <w:szCs w:val="29"/>
          <w:rtl/>
        </w:rPr>
        <w:t xml:space="preserve">هي نظرية ابتكرها جاك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فحواها أن يرى الطفل نفسه لأول مرة في حياته أمام المرآة في سن ستة إلى ثمانية عشر شهراً، فيرى نفسه أيضاً لأول مرة منفصلاً عن مجتمعه الذي كان مندمجاً كل الفترة الماضية معه، ربما الطفل وقتها لم يعِ أن له وجود منفصل عن الآخر أصلاً، فعندما يرى الطفل نفسه لأول مرة فهو لا يرى نفسه الحقيقية، يرى نفسه في المرآة لأول مرة أكبر مما هو عليه أو </w:t>
      </w:r>
      <w:r w:rsidRPr="005F35CC">
        <w:rPr>
          <w:rFonts w:ascii="inherit" w:eastAsia="Times New Roman" w:hAnsi="inherit" w:cs="Simplified Arabic"/>
          <w:color w:val="333333"/>
          <w:sz w:val="29"/>
          <w:szCs w:val="29"/>
          <w:rtl/>
        </w:rPr>
        <w:lastRenderedPageBreak/>
        <w:t xml:space="preserve">أصغر، أجمل أو أقبح… </w:t>
      </w:r>
      <w:proofErr w:type="spellStart"/>
      <w:r w:rsidRPr="005F35CC">
        <w:rPr>
          <w:rFonts w:ascii="inherit" w:eastAsia="Times New Roman" w:hAnsi="inherit" w:cs="Simplified Arabic"/>
          <w:color w:val="333333"/>
          <w:sz w:val="29"/>
          <w:szCs w:val="29"/>
          <w:rtl/>
        </w:rPr>
        <w:t>إلخ</w:t>
      </w:r>
      <w:proofErr w:type="spellEnd"/>
      <w:r w:rsidRPr="005F35CC">
        <w:rPr>
          <w:rFonts w:ascii="inherit" w:eastAsia="Times New Roman" w:hAnsi="inherit" w:cs="Simplified Arabic"/>
          <w:color w:val="333333"/>
          <w:sz w:val="29"/>
          <w:szCs w:val="29"/>
          <w:rtl/>
        </w:rPr>
        <w:t>، قد تستمر هذه الحالة مع الإنسان إلى فترة بعيدة زمنياً، ربما لبقية حياته، فيرى الإنسان نفسه أقوى من حقيقة بنيته الضعيفة أو العكس</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تطبيقاً لحالة المرآة لنصوص درويش نجد قصيدة لاعب نرد، نستطيع أن نجد حالة المرآة في هذا الاقتباس من القصيدة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tl/>
        </w:rPr>
        <w:t>تطبيق</w:t>
      </w:r>
      <w:r w:rsidRPr="005F35CC">
        <w:rPr>
          <w:rFonts w:ascii="inherit" w:eastAsia="Times New Roman" w:hAnsi="inherit" w:cs="Simplified Arabic"/>
          <w:b/>
          <w:bCs/>
          <w:i/>
          <w:iCs/>
          <w:color w:val="333333"/>
          <w:sz w:val="33"/>
          <w:szCs w:val="33"/>
        </w:rPr>
        <w:t> </w:t>
      </w:r>
      <w:r w:rsidRPr="005F35CC">
        <w:rPr>
          <w:rFonts w:ascii="inherit" w:eastAsia="Times New Roman" w:hAnsi="inherit" w:cs="Simplified Arabic"/>
          <w:color w:val="333333"/>
          <w:sz w:val="33"/>
          <w:szCs w:val="33"/>
          <w:rtl/>
        </w:rPr>
        <w:t>حالة المرآة- قصيدة لاعب نرد</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كان يمكن أن يربح الشعرُ أكثرَ لو</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لم يكن هو ، لا غيره ، هُدْهُداً</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فوق فُوَهَّة الهاويةْ</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ربما قال : لو كنتُ غيري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لصرتُ أنا، مرَّةً ثانيةْ</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هكذا أَتحايل : </w:t>
      </w:r>
      <w:proofErr w:type="spellStart"/>
      <w:r w:rsidRPr="005F35CC">
        <w:rPr>
          <w:rFonts w:ascii="inherit" w:eastAsia="Times New Roman" w:hAnsi="inherit" w:cs="Simplified Arabic"/>
          <w:color w:val="333333"/>
          <w:sz w:val="29"/>
          <w:szCs w:val="29"/>
          <w:rtl/>
        </w:rPr>
        <w:t>نرسيس</w:t>
      </w:r>
      <w:proofErr w:type="spellEnd"/>
      <w:r w:rsidRPr="005F35CC">
        <w:rPr>
          <w:rFonts w:ascii="inherit" w:eastAsia="Times New Roman" w:hAnsi="inherit" w:cs="Simplified Arabic"/>
          <w:color w:val="333333"/>
          <w:sz w:val="29"/>
          <w:szCs w:val="29"/>
          <w:rtl/>
        </w:rPr>
        <w:t xml:space="preserve"> ليس جميلاً</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كما ظنّ . لكن صُنَّاعَهُ</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ورَّطوهُ بمرآته . فأطال تأمُّلَهُ</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في الهواء المقَطَّر بالماء</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إذن </w:t>
      </w:r>
      <w:proofErr w:type="spellStart"/>
      <w:r w:rsidRPr="005F35CC">
        <w:rPr>
          <w:rFonts w:ascii="inherit" w:eastAsia="Times New Roman" w:hAnsi="inherit" w:cs="Simplified Arabic"/>
          <w:color w:val="333333"/>
          <w:sz w:val="29"/>
          <w:szCs w:val="29"/>
          <w:rtl/>
        </w:rPr>
        <w:t>نرسيس</w:t>
      </w:r>
      <w:proofErr w:type="spellEnd"/>
      <w:r w:rsidRPr="005F35CC">
        <w:rPr>
          <w:rFonts w:ascii="inherit" w:eastAsia="Times New Roman" w:hAnsi="inherit" w:cs="Simplified Arabic"/>
          <w:color w:val="333333"/>
          <w:sz w:val="29"/>
          <w:szCs w:val="29"/>
          <w:rtl/>
        </w:rPr>
        <w:t xml:space="preserve"> تلك الشخصية الأسطورية ليست جميلة كما رأت واعتقدت في مرآتها الكاذبة، وتتجلى لدينا هذا حالة أو مرحلة المرآة لدى الشخصية في هذه القصيدة التي ربما تعبر عن ذات الشاعر الذي ربما فعلا عاش مرحلة المرآة فخال نفسه يعيش صفة غير موجودة فعلاً بماهيته الحقيقية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Pr>
        <w:t xml:space="preserve">– </w:t>
      </w:r>
      <w:proofErr w:type="spellStart"/>
      <w:r w:rsidRPr="005F35CC">
        <w:rPr>
          <w:rFonts w:ascii="inherit" w:eastAsia="Times New Roman" w:hAnsi="inherit" w:cs="Simplified Arabic"/>
          <w:b/>
          <w:bCs/>
          <w:i/>
          <w:iCs/>
          <w:color w:val="333333"/>
          <w:sz w:val="33"/>
          <w:szCs w:val="33"/>
          <w:rtl/>
        </w:rPr>
        <w:t>أوتو</w:t>
      </w:r>
      <w:proofErr w:type="spellEnd"/>
      <w:r w:rsidRPr="005F35CC">
        <w:rPr>
          <w:rFonts w:ascii="inherit" w:eastAsia="Times New Roman" w:hAnsi="inherit" w:cs="Simplified Arabic"/>
          <w:b/>
          <w:bCs/>
          <w:i/>
          <w:iCs/>
          <w:color w:val="333333"/>
          <w:sz w:val="33"/>
          <w:szCs w:val="33"/>
          <w:rtl/>
        </w:rPr>
        <w:t xml:space="preserve"> </w:t>
      </w:r>
      <w:proofErr w:type="spellStart"/>
      <w:r w:rsidRPr="005F35CC">
        <w:rPr>
          <w:rFonts w:ascii="inherit" w:eastAsia="Times New Roman" w:hAnsi="inherit" w:cs="Simplified Arabic"/>
          <w:b/>
          <w:bCs/>
          <w:i/>
          <w:iCs/>
          <w:color w:val="333333"/>
          <w:sz w:val="33"/>
          <w:szCs w:val="33"/>
          <w:rtl/>
        </w:rPr>
        <w:t>رانك</w:t>
      </w:r>
      <w:proofErr w:type="spellEnd"/>
      <w:r w:rsidRPr="005F35CC">
        <w:rPr>
          <w:rFonts w:ascii="inherit" w:eastAsia="Times New Roman" w:hAnsi="inherit" w:cs="Simplified Arabic"/>
          <w:b/>
          <w:bCs/>
          <w:i/>
          <w:iCs/>
          <w:color w:val="333333"/>
          <w:sz w:val="33"/>
          <w:szCs w:val="33"/>
          <w:rtl/>
        </w:rPr>
        <w:t xml:space="preserve"> (1884-1939)م</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br/>
      </w:r>
      <w:r w:rsidRPr="005F35CC">
        <w:rPr>
          <w:rFonts w:ascii="inherit" w:eastAsia="Times New Roman" w:hAnsi="inherit" w:cs="Simplified Arabic"/>
          <w:color w:val="333333"/>
          <w:sz w:val="29"/>
          <w:szCs w:val="29"/>
          <w:rtl/>
        </w:rPr>
        <w:t xml:space="preserve">هو محلل نفسي نمساوي وكان واحدًا من الزملاء المقربين </w:t>
      </w:r>
      <w:proofErr w:type="spellStart"/>
      <w:r w:rsidRPr="005F35CC">
        <w:rPr>
          <w:rFonts w:ascii="inherit" w:eastAsia="Times New Roman" w:hAnsi="inherit" w:cs="Simplified Arabic"/>
          <w:color w:val="333333"/>
          <w:sz w:val="29"/>
          <w:szCs w:val="29"/>
          <w:rtl/>
        </w:rPr>
        <w:t>لـسيجموند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لمدة عشرين عامًا، و، وباحثًا نظريًا ومعالجًا نفسيًا مبدعًا. وفي عام 1926، غادر </w:t>
      </w:r>
      <w:proofErr w:type="spellStart"/>
      <w:r w:rsidRPr="005F35CC">
        <w:rPr>
          <w:rFonts w:ascii="inherit" w:eastAsia="Times New Roman" w:hAnsi="inherit" w:cs="Simplified Arabic"/>
          <w:color w:val="333333"/>
          <w:sz w:val="29"/>
          <w:szCs w:val="29"/>
          <w:rtl/>
        </w:rPr>
        <w:t>أوتو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فيينا</w:t>
      </w:r>
      <w:proofErr w:type="spellEnd"/>
      <w:r w:rsidRPr="005F35CC">
        <w:rPr>
          <w:rFonts w:ascii="inherit" w:eastAsia="Times New Roman" w:hAnsi="inherit" w:cs="Simplified Arabic"/>
          <w:color w:val="333333"/>
          <w:sz w:val="29"/>
          <w:szCs w:val="29"/>
          <w:rtl/>
        </w:rPr>
        <w:t xml:space="preserve"> متجهًا إلى باريس. وعلى مدار الأربعة عشر عامًا المتبقية من حياته، حقق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نجاحًا مهنيًا كمُحاضر، وكاتب، ومعالج نفسي في فرنسا والولايات المتحدة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proofErr w:type="spellStart"/>
      <w:r w:rsidRPr="005F35CC">
        <w:rPr>
          <w:rFonts w:ascii="inherit" w:eastAsia="Times New Roman" w:hAnsi="inherit" w:cs="Simplified Arabic"/>
          <w:color w:val="333333"/>
          <w:sz w:val="29"/>
          <w:szCs w:val="29"/>
          <w:rtl/>
        </w:rPr>
        <w:lastRenderedPageBreak/>
        <w:t>رانك</w:t>
      </w:r>
      <w:proofErr w:type="spellEnd"/>
      <w:r w:rsidRPr="005F35CC">
        <w:rPr>
          <w:rFonts w:ascii="inherit" w:eastAsia="Times New Roman" w:hAnsi="inherit" w:cs="Simplified Arabic"/>
          <w:color w:val="333333"/>
          <w:sz w:val="29"/>
          <w:szCs w:val="29"/>
          <w:rtl/>
        </w:rPr>
        <w:t xml:space="preserve"> من المتأثرين بالتحليل النفسي </w:t>
      </w:r>
      <w:proofErr w:type="spellStart"/>
      <w:r w:rsidRPr="005F35CC">
        <w:rPr>
          <w:rFonts w:ascii="inherit" w:eastAsia="Times New Roman" w:hAnsi="inherit" w:cs="Simplified Arabic"/>
          <w:color w:val="333333"/>
          <w:sz w:val="29"/>
          <w:szCs w:val="29"/>
          <w:rtl/>
        </w:rPr>
        <w:t>الفرويدي</w:t>
      </w:r>
      <w:proofErr w:type="spellEnd"/>
      <w:r w:rsidRPr="005F35CC">
        <w:rPr>
          <w:rFonts w:ascii="inherit" w:eastAsia="Times New Roman" w:hAnsi="inherit" w:cs="Simplified Arabic"/>
          <w:color w:val="333333"/>
          <w:sz w:val="29"/>
          <w:szCs w:val="29"/>
          <w:rtl/>
        </w:rPr>
        <w:t xml:space="preserve">، واكتشف </w:t>
      </w:r>
      <w:proofErr w:type="spellStart"/>
      <w:r w:rsidRPr="005F35CC">
        <w:rPr>
          <w:rFonts w:ascii="inherit" w:eastAsia="Times New Roman" w:hAnsi="inherit" w:cs="Simplified Arabic"/>
          <w:color w:val="333333"/>
          <w:sz w:val="29"/>
          <w:szCs w:val="29"/>
          <w:rtl/>
        </w:rPr>
        <w:t>ادلر</w:t>
      </w:r>
      <w:proofErr w:type="spellEnd"/>
      <w:r w:rsidRPr="005F35CC">
        <w:rPr>
          <w:rFonts w:ascii="inherit" w:eastAsia="Times New Roman" w:hAnsi="inherit" w:cs="Simplified Arabic"/>
          <w:color w:val="333333"/>
          <w:sz w:val="29"/>
          <w:szCs w:val="29"/>
          <w:rtl/>
        </w:rPr>
        <w:t xml:space="preserve"> عبقريته وقدمه </w:t>
      </w:r>
      <w:proofErr w:type="spellStart"/>
      <w:r w:rsidRPr="005F35CC">
        <w:rPr>
          <w:rFonts w:ascii="inherit" w:eastAsia="Times New Roman" w:hAnsi="inherit" w:cs="Simplified Arabic"/>
          <w:color w:val="333333"/>
          <w:sz w:val="29"/>
          <w:szCs w:val="29"/>
          <w:rtl/>
        </w:rPr>
        <w:t>لفرويد</w:t>
      </w:r>
      <w:proofErr w:type="spellEnd"/>
      <w:r w:rsidRPr="005F35CC">
        <w:rPr>
          <w:rFonts w:ascii="inherit" w:eastAsia="Times New Roman" w:hAnsi="inherit" w:cs="Simplified Arabic"/>
          <w:color w:val="333333"/>
          <w:sz w:val="29"/>
          <w:szCs w:val="29"/>
          <w:rtl/>
        </w:rPr>
        <w:t xml:space="preserve"> ، فأولاه رعايته، وتعهد بالإنفاق عليه في الجامعة حتى حصل على الدكتوراه سنة 1912 وقامت بينهما علاقة أبوية قدر لها أن تستمر نحو العشرين سنة، استخدمه فيها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كسكرتير له، وتولى كل أعماله رغم مصاعب الحرب العالمية الأولى، حتى ظن الجميع بأنه سيكون خليفة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في كل شيء ، إلا أنه بعد نشر كتابه “صدمة الميلاد” فكان الكتاب له من اسمه نصيب، حيث صدم الجميع بأفكار الكتاب التي كانت تعارض المفاهيم </w:t>
      </w:r>
      <w:proofErr w:type="spellStart"/>
      <w:r w:rsidRPr="005F35CC">
        <w:rPr>
          <w:rFonts w:ascii="inherit" w:eastAsia="Times New Roman" w:hAnsi="inherit" w:cs="Simplified Arabic"/>
          <w:color w:val="333333"/>
          <w:sz w:val="29"/>
          <w:szCs w:val="29"/>
          <w:rtl/>
        </w:rPr>
        <w:t>الفرويدية</w:t>
      </w:r>
      <w:proofErr w:type="spellEnd"/>
      <w:r w:rsidRPr="005F35CC">
        <w:rPr>
          <w:rFonts w:ascii="inherit" w:eastAsia="Times New Roman" w:hAnsi="inherit" w:cs="Simplified Arabic"/>
          <w:color w:val="333333"/>
          <w:sz w:val="29"/>
          <w:szCs w:val="29"/>
          <w:rtl/>
        </w:rPr>
        <w:t xml:space="preserve">، وعلى الرغم من أن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اعتبر الكتاب : أهم تقدم منذ اكتشاف التحليل النفسي. إلا أنه بدأ يتفهم نظرية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وتتحصل له المعرفة بأنه يناهضه </w:t>
      </w:r>
      <w:proofErr w:type="spellStart"/>
      <w:r w:rsidRPr="005F35CC">
        <w:rPr>
          <w:rFonts w:ascii="inherit" w:eastAsia="Times New Roman" w:hAnsi="inherit" w:cs="Simplified Arabic"/>
          <w:color w:val="333333"/>
          <w:sz w:val="29"/>
          <w:szCs w:val="29"/>
          <w:rtl/>
        </w:rPr>
        <w:t>بها</w:t>
      </w:r>
      <w:proofErr w:type="spellEnd"/>
      <w:r w:rsidRPr="005F35CC">
        <w:rPr>
          <w:rFonts w:ascii="inherit" w:eastAsia="Times New Roman" w:hAnsi="inherit" w:cs="Simplified Arabic"/>
          <w:color w:val="333333"/>
          <w:sz w:val="29"/>
          <w:szCs w:val="29"/>
          <w:rtl/>
        </w:rPr>
        <w:t xml:space="preserve">، ومن ثم بدأت المباعدة بينهما، وأيضاً بسبب تعصب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الشديد لأفكاره حيث أنه لم يتراجع بجفاء ربيبه وتلميذه الذي تولى مهمة الدفاع عن نظرياته لدى مهاجميها لفترة ليست بالقصيرة أبداً لمجرد كتاب يخالف أفكاره في النظريات النفسية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انتقل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خصيصا إلى باريس ليترك في فينيا كل ما يذكره بأستاذه وجماعته، ثم غادرها كذلك إلي الولايات المتحدة ، وبذلك انقطعت تماما كل علاقات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بالحركة </w:t>
      </w:r>
      <w:proofErr w:type="spellStart"/>
      <w:r w:rsidRPr="005F35CC">
        <w:rPr>
          <w:rFonts w:ascii="inherit" w:eastAsia="Times New Roman" w:hAnsi="inherit" w:cs="Simplified Arabic"/>
          <w:color w:val="333333"/>
          <w:sz w:val="29"/>
          <w:szCs w:val="29"/>
          <w:rtl/>
        </w:rPr>
        <w:t>وفرويد</w:t>
      </w:r>
      <w:proofErr w:type="spellEnd"/>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Pr>
        <w:t>-</w:t>
      </w:r>
      <w:r w:rsidRPr="005F35CC">
        <w:rPr>
          <w:rFonts w:ascii="inherit" w:eastAsia="Times New Roman" w:hAnsi="inherit" w:cs="Simplified Arabic"/>
          <w:b/>
          <w:bCs/>
          <w:i/>
          <w:iCs/>
          <w:color w:val="333333"/>
          <w:sz w:val="33"/>
          <w:szCs w:val="33"/>
          <w:rtl/>
        </w:rPr>
        <w:t>صدمة الميلاد</w:t>
      </w:r>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مصطلح ابتكره المحلل النفسي النمساوي </w:t>
      </w:r>
      <w:proofErr w:type="spellStart"/>
      <w:r w:rsidRPr="005F35CC">
        <w:rPr>
          <w:rFonts w:ascii="inherit" w:eastAsia="Times New Roman" w:hAnsi="inherit" w:cs="Simplified Arabic"/>
          <w:color w:val="333333"/>
          <w:sz w:val="29"/>
          <w:szCs w:val="29"/>
          <w:rtl/>
        </w:rPr>
        <w:t>أوتو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شعار هذه النظرية “كما يكون الطفل يكون الأثر”، وفحواها أن عملية ولادة الطفل أهم حدث في حياة الإنسان والصدمة الأولى والكبرى له، كونه التجربة الأولى من تجربة الانفصال التي تتوالى تجاربه على الطفل، مثل انفصال الطفل عن ثدي أمه في مرحلة الفطام، كذلك انفصال الطفل عن أمه عندما ينقل للمرحلة التي يتوجب عليه دخول المدرسة، كل هذه الأحداث تذكر الطفل بتجربة الميلاد المريرة، كذلك أي تجربة انفصال شخص عزيز علينا ما هي إلا تنشيط لصدمة الميلاد، فهذه الصدمات المتوالية في حياة الإنسان هي حجر الأساس لكل اضطراب </w:t>
      </w:r>
      <w:proofErr w:type="spellStart"/>
      <w:r w:rsidRPr="005F35CC">
        <w:rPr>
          <w:rFonts w:ascii="inherit" w:eastAsia="Times New Roman" w:hAnsi="inherit" w:cs="Simplified Arabic"/>
          <w:color w:val="333333"/>
          <w:sz w:val="29"/>
          <w:szCs w:val="29"/>
          <w:rtl/>
        </w:rPr>
        <w:t>عصابي</w:t>
      </w:r>
      <w:proofErr w:type="spellEnd"/>
      <w:r w:rsidRPr="005F35CC">
        <w:rPr>
          <w:rFonts w:ascii="inherit" w:eastAsia="Times New Roman" w:hAnsi="inherit" w:cs="Simplified Arabic"/>
          <w:color w:val="333333"/>
          <w:sz w:val="29"/>
          <w:szCs w:val="29"/>
          <w:rtl/>
        </w:rPr>
        <w:t xml:space="preserve"> والتي مرجع الصدمات هذه جميعها إلى صدمة الميلاد</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يقول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أن الفن كالدين، هما تعبيران عن إرادة الخلود، إذاً الدين هو الشيء الذي يدعو للخلود، حيث يشير إلى حياة أخرى بعد الموت، كذلك الفن، لذا الإرادة هنا هي علاج مريض </w:t>
      </w:r>
      <w:proofErr w:type="spellStart"/>
      <w:r w:rsidRPr="005F35CC">
        <w:rPr>
          <w:rFonts w:ascii="inherit" w:eastAsia="Times New Roman" w:hAnsi="inherit" w:cs="Simplified Arabic"/>
          <w:color w:val="333333"/>
          <w:sz w:val="29"/>
          <w:szCs w:val="29"/>
          <w:rtl/>
        </w:rPr>
        <w:t>العصاب</w:t>
      </w:r>
      <w:proofErr w:type="spellEnd"/>
      <w:r w:rsidRPr="005F35CC">
        <w:rPr>
          <w:rFonts w:ascii="inherit" w:eastAsia="Times New Roman" w:hAnsi="inherit" w:cs="Simplified Arabic"/>
          <w:color w:val="333333"/>
          <w:sz w:val="29"/>
          <w:szCs w:val="29"/>
          <w:rtl/>
        </w:rPr>
        <w:t xml:space="preserve"> الذي يعاني من مظهرين هما</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b/>
          <w:bCs/>
          <w:color w:val="333333"/>
          <w:sz w:val="29"/>
          <w:szCs w:val="29"/>
        </w:rPr>
        <w:t xml:space="preserve">1- </w:t>
      </w:r>
      <w:r w:rsidRPr="005F35CC">
        <w:rPr>
          <w:rFonts w:ascii="inherit" w:eastAsia="Times New Roman" w:hAnsi="inherit" w:cs="Simplified Arabic"/>
          <w:b/>
          <w:bCs/>
          <w:color w:val="333333"/>
          <w:sz w:val="29"/>
          <w:szCs w:val="29"/>
          <w:rtl/>
        </w:rPr>
        <w:t>الخوف من الحياة</w:t>
      </w:r>
      <w:r w:rsidRPr="005F35CC">
        <w:rPr>
          <w:rFonts w:ascii="inherit" w:eastAsia="Times New Roman" w:hAnsi="inherit" w:cs="Simplified Arabic"/>
          <w:b/>
          <w:bCs/>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الذي يعاني من الخوف من الحياة يقطع صلته بالحياة من خلال عدم التفاعل مع المجتمع وتكوين علاقات اجتماعية جديدة، هو يخاف من أن يكون لديه إسهام حقيقي في الحياة قد يحسده الناس عليها، </w:t>
      </w:r>
      <w:r w:rsidRPr="005F35CC">
        <w:rPr>
          <w:rFonts w:ascii="inherit" w:eastAsia="Times New Roman" w:hAnsi="inherit" w:cs="Simplified Arabic"/>
          <w:color w:val="333333"/>
          <w:sz w:val="29"/>
          <w:szCs w:val="29"/>
          <w:rtl/>
        </w:rPr>
        <w:lastRenderedPageBreak/>
        <w:t xml:space="preserve">أو قد يهاجموه عليها، بالتالي </w:t>
      </w:r>
      <w:proofErr w:type="spellStart"/>
      <w:r w:rsidRPr="005F35CC">
        <w:rPr>
          <w:rFonts w:ascii="inherit" w:eastAsia="Times New Roman" w:hAnsi="inherit" w:cs="Simplified Arabic"/>
          <w:color w:val="333333"/>
          <w:sz w:val="29"/>
          <w:szCs w:val="29"/>
          <w:rtl/>
        </w:rPr>
        <w:t>يكبدون</w:t>
      </w:r>
      <w:proofErr w:type="spellEnd"/>
      <w:r w:rsidRPr="005F35CC">
        <w:rPr>
          <w:rFonts w:ascii="inherit" w:eastAsia="Times New Roman" w:hAnsi="inherit" w:cs="Simplified Arabic"/>
          <w:color w:val="333333"/>
          <w:sz w:val="29"/>
          <w:szCs w:val="29"/>
          <w:rtl/>
        </w:rPr>
        <w:t xml:space="preserve"> له الألم والشقاء، كل هذه الأفكار الراسخة في عقل الذي يعاني من الخوف من الحياة هي التي تدعوه أن ينعزل عن الناس ويظل في صومعة وحدته بعيداً عن الناس</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b/>
          <w:bCs/>
          <w:color w:val="333333"/>
          <w:sz w:val="29"/>
          <w:szCs w:val="29"/>
        </w:rPr>
        <w:t xml:space="preserve">2- </w:t>
      </w:r>
      <w:r w:rsidRPr="005F35CC">
        <w:rPr>
          <w:rFonts w:ascii="inherit" w:eastAsia="Times New Roman" w:hAnsi="inherit" w:cs="Simplified Arabic"/>
          <w:b/>
          <w:bCs/>
          <w:color w:val="333333"/>
          <w:sz w:val="29"/>
          <w:szCs w:val="29"/>
          <w:rtl/>
        </w:rPr>
        <w:t>الخوف من الموت</w:t>
      </w:r>
      <w:r w:rsidRPr="005F35CC">
        <w:rPr>
          <w:rFonts w:ascii="inherit" w:eastAsia="Times New Roman" w:hAnsi="inherit" w:cs="Simplified Arabic"/>
          <w:b/>
          <w:bCs/>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يعيش الخائف من الموت حالة رعب من أي حدث خارجي، يخشى أن تضيع هويته ووجوده وسط زحام الحياة، فيجتهد لأن يكون نفسه ولا شيء غير نفسه، كذلك يخاف أن يموت دون أن يعرف أحد عن خبر وفاته كونه منعزلاً عن الأحداث في العالم الخارجي، ولا يذكره أحد بعد موته، لذا هنا تكمن المشكلة في رغبة الخائف من الموت الاعتزال وإثبات الهوية الأصيلة الخاصة </w:t>
      </w:r>
      <w:proofErr w:type="spellStart"/>
      <w:r w:rsidRPr="005F35CC">
        <w:rPr>
          <w:rFonts w:ascii="inherit" w:eastAsia="Times New Roman" w:hAnsi="inherit" w:cs="Simplified Arabic"/>
          <w:color w:val="333333"/>
          <w:sz w:val="29"/>
          <w:szCs w:val="29"/>
          <w:rtl/>
        </w:rPr>
        <w:t>به</w:t>
      </w:r>
      <w:proofErr w:type="spellEnd"/>
      <w:r w:rsidRPr="005F35CC">
        <w:rPr>
          <w:rFonts w:ascii="inherit" w:eastAsia="Times New Roman" w:hAnsi="inherit" w:cs="Simplified Arabic"/>
          <w:color w:val="333333"/>
          <w:sz w:val="29"/>
          <w:szCs w:val="29"/>
          <w:rtl/>
        </w:rPr>
        <w:t xml:space="preserve"> وبين خوفه من أن يموت دون معرفة أحد أو أن لا يذكره أحد بعد موته، غير أن الإنسان السوي الذي يواجه هذا الخوف يقوي علاقته بالمجتمع، أما المبدع فيتخذ طريق الانعزال والانفراد </w:t>
      </w:r>
      <w:proofErr w:type="spellStart"/>
      <w:r w:rsidRPr="005F35CC">
        <w:rPr>
          <w:rFonts w:ascii="inherit" w:eastAsia="Times New Roman" w:hAnsi="inherit" w:cs="Simplified Arabic"/>
          <w:color w:val="333333"/>
          <w:sz w:val="29"/>
          <w:szCs w:val="29"/>
          <w:rtl/>
        </w:rPr>
        <w:t>وخصوصيه</w:t>
      </w:r>
      <w:proofErr w:type="spellEnd"/>
      <w:r w:rsidRPr="005F35CC">
        <w:rPr>
          <w:rFonts w:ascii="inherit" w:eastAsia="Times New Roman" w:hAnsi="inherit" w:cs="Simplified Arabic"/>
          <w:color w:val="333333"/>
          <w:sz w:val="29"/>
          <w:szCs w:val="29"/>
          <w:rtl/>
        </w:rPr>
        <w:t xml:space="preserve"> التي يسبغها على حياته، أما </w:t>
      </w:r>
      <w:proofErr w:type="spellStart"/>
      <w:r w:rsidRPr="005F35CC">
        <w:rPr>
          <w:rFonts w:ascii="inherit" w:eastAsia="Times New Roman" w:hAnsi="inherit" w:cs="Simplified Arabic"/>
          <w:color w:val="333333"/>
          <w:sz w:val="29"/>
          <w:szCs w:val="29"/>
          <w:rtl/>
        </w:rPr>
        <w:t>العصابي</w:t>
      </w:r>
      <w:proofErr w:type="spellEnd"/>
      <w:r w:rsidRPr="005F35CC">
        <w:rPr>
          <w:rFonts w:ascii="inherit" w:eastAsia="Times New Roman" w:hAnsi="inherit" w:cs="Simplified Arabic"/>
          <w:color w:val="333333"/>
          <w:sz w:val="29"/>
          <w:szCs w:val="29"/>
          <w:rtl/>
        </w:rPr>
        <w:t xml:space="preserve"> فهو غير قادر على أن يتصالح مع المجتمع أو ينعزل عنه، وبذلك يبقى حبيس دوامة تعصف </w:t>
      </w:r>
      <w:proofErr w:type="spellStart"/>
      <w:r w:rsidRPr="005F35CC">
        <w:rPr>
          <w:rFonts w:ascii="inherit" w:eastAsia="Times New Roman" w:hAnsi="inherit" w:cs="Simplified Arabic"/>
          <w:color w:val="333333"/>
          <w:sz w:val="29"/>
          <w:szCs w:val="29"/>
          <w:rtl/>
        </w:rPr>
        <w:t>به</w:t>
      </w:r>
      <w:proofErr w:type="spellEnd"/>
      <w:r w:rsidRPr="005F35CC">
        <w:rPr>
          <w:rFonts w:ascii="inherit" w:eastAsia="Times New Roman" w:hAnsi="inherit" w:cs="Simplified Arabic"/>
          <w:color w:val="333333"/>
          <w:sz w:val="29"/>
          <w:szCs w:val="29"/>
          <w:rtl/>
        </w:rPr>
        <w:t xml:space="preserve"> في الحياة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b/>
          <w:bCs/>
          <w:i/>
          <w:iCs/>
          <w:color w:val="333333"/>
          <w:sz w:val="33"/>
          <w:szCs w:val="33"/>
        </w:rPr>
      </w:pPr>
      <w:r w:rsidRPr="005F35CC">
        <w:rPr>
          <w:rFonts w:ascii="inherit" w:eastAsia="Times New Roman" w:hAnsi="inherit" w:cs="Simplified Arabic"/>
          <w:b/>
          <w:bCs/>
          <w:i/>
          <w:iCs/>
          <w:color w:val="333333"/>
          <w:sz w:val="33"/>
          <w:szCs w:val="33"/>
          <w:rtl/>
        </w:rPr>
        <w:t xml:space="preserve">تطبيق “صدمة الميلاد- الخوف من الموت على </w:t>
      </w:r>
      <w:proofErr w:type="spellStart"/>
      <w:r w:rsidRPr="005F35CC">
        <w:rPr>
          <w:rFonts w:ascii="inherit" w:eastAsia="Times New Roman" w:hAnsi="inherit" w:cs="Simplified Arabic"/>
          <w:b/>
          <w:bCs/>
          <w:i/>
          <w:iCs/>
          <w:color w:val="333333"/>
          <w:sz w:val="33"/>
          <w:szCs w:val="33"/>
          <w:rtl/>
        </w:rPr>
        <w:t>الجدارية</w:t>
      </w:r>
      <w:proofErr w:type="spellEnd"/>
      <w:r w:rsidRPr="005F35CC">
        <w:rPr>
          <w:rFonts w:ascii="inherit" w:eastAsia="Times New Roman" w:hAnsi="inherit" w:cs="Simplified Arabic"/>
          <w:b/>
          <w:bCs/>
          <w:i/>
          <w:iCs/>
          <w:color w:val="333333"/>
          <w:sz w:val="33"/>
          <w:szCs w:val="33"/>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هذا هُوَ اسمُكَ</w:t>
      </w:r>
      <w:r w:rsidRPr="005F35CC">
        <w:rPr>
          <w:rFonts w:ascii="inherit" w:eastAsia="Times New Roman" w:hAnsi="inherit" w:cs="Simplified Arabic"/>
          <w:color w:val="333333"/>
          <w:sz w:val="29"/>
          <w:szCs w:val="29"/>
        </w:rPr>
        <w:br/>
      </w:r>
      <w:r w:rsidRPr="005F35CC">
        <w:rPr>
          <w:rFonts w:ascii="inherit" w:eastAsia="Times New Roman" w:hAnsi="inherit" w:cs="Simplified Arabic"/>
          <w:color w:val="333333"/>
          <w:sz w:val="29"/>
          <w:szCs w:val="29"/>
          <w:rtl/>
        </w:rPr>
        <w:t>قالتِ امرأةٌ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وغابتْ في المَمَرِّ اللولبيِّ</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أرى السماءَ هُنَاكَ في مُتَناوَلِ الأَيدي</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ويحملُني جناحُ حمامةٍ بيضاءَ صَوْبَ</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طُفُولَةٍ أَخرى . ولم أَحلُمْ بأني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كنتُ أَحلُمُ . كُلُّ شيءٍ واقعيٌّ . كُنْتُ</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أَعلَمُ أَنني أُلْقي بنفسي جانباً</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وأَطيرُ . سوف أكونُ ما سأَصيرُ في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الفَلَك الأَخيرِ</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جئتُ قُبَيْل ميعادي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فلم يَظْهَرْ ملاكٌ واحدٌ ليقول لي</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lastRenderedPageBreak/>
        <w:t>((</w:t>
      </w:r>
      <w:r w:rsidRPr="005F35CC">
        <w:rPr>
          <w:rFonts w:ascii="inherit" w:eastAsia="Times New Roman" w:hAnsi="inherit" w:cs="Simplified Arabic"/>
          <w:color w:val="333333"/>
          <w:sz w:val="29"/>
          <w:szCs w:val="29"/>
          <w:rtl/>
        </w:rPr>
        <w:t>ماذا فعلتَ ، هناك ، في الدنيا ؟</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ولم أَسمع هُتَافَ الطيِّبينَ ، ولا</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أَنينَ الخاطئينَ ، أَنا وحيدٌ في البياض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أَنا وحيدُ</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لم أَجد أَحداً لأسأل</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أَين (( أَيْني )) الآن ؟ أَين مدينةُ</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الموتى ، وأَين أَنا ؟ فلا عَدَمٌ</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هنا في </w:t>
      </w:r>
      <w:proofErr w:type="spellStart"/>
      <w:r w:rsidRPr="005F35CC">
        <w:rPr>
          <w:rFonts w:ascii="inherit" w:eastAsia="Times New Roman" w:hAnsi="inherit" w:cs="Simplified Arabic"/>
          <w:color w:val="333333"/>
          <w:sz w:val="29"/>
          <w:szCs w:val="29"/>
          <w:rtl/>
        </w:rPr>
        <w:t>اللا</w:t>
      </w:r>
      <w:proofErr w:type="spellEnd"/>
      <w:r w:rsidRPr="005F35CC">
        <w:rPr>
          <w:rFonts w:ascii="inherit" w:eastAsia="Times New Roman" w:hAnsi="inherit" w:cs="Simplified Arabic"/>
          <w:color w:val="333333"/>
          <w:sz w:val="29"/>
          <w:szCs w:val="29"/>
          <w:rtl/>
        </w:rPr>
        <w:t xml:space="preserve"> هنا … في اللازمان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ولا وُجُودُ</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وخُذي القصيدةَ إن أَردتِ</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فليس لي فيها سواك</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خُذي (( أَنا )) </w:t>
      </w:r>
      <w:proofErr w:type="spellStart"/>
      <w:r w:rsidRPr="005F35CC">
        <w:rPr>
          <w:rFonts w:ascii="inherit" w:eastAsia="Times New Roman" w:hAnsi="inherit" w:cs="Simplified Arabic"/>
          <w:color w:val="333333"/>
          <w:sz w:val="29"/>
          <w:szCs w:val="29"/>
          <w:rtl/>
        </w:rPr>
        <w:t>كِ</w:t>
      </w:r>
      <w:proofErr w:type="spellEnd"/>
      <w:r w:rsidRPr="005F35CC">
        <w:rPr>
          <w:rFonts w:ascii="inherit" w:eastAsia="Times New Roman" w:hAnsi="inherit" w:cs="Simplified Arabic"/>
          <w:color w:val="333333"/>
          <w:sz w:val="29"/>
          <w:szCs w:val="29"/>
          <w:rtl/>
        </w:rPr>
        <w:t xml:space="preserve"> . سأُكْملُ المنفى</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بما تركَتْ يداكِ من الرسائل لليمامِ</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فأيُّنا منا (( أَنا )) لأكون آخرَها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ضراءُ ، أَرضُ قصيدتي خضراءُ عالية ٌ</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تُطِلُّ عليَّ من بطحاء هاويتي</w:t>
      </w:r>
      <w:r w:rsidRPr="005F35CC">
        <w:rPr>
          <w:rFonts w:ascii="inherit" w:eastAsia="Times New Roman" w:hAnsi="inherit" w:cs="Simplified Arabic"/>
          <w:color w:val="333333"/>
          <w:sz w:val="29"/>
          <w:szCs w:val="29"/>
        </w:rPr>
        <w:t xml:space="preserve">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غريبٌ أَنتَ في معناك . يكفي أَن</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تكون هناك ، وحدك ، كي تصيرَ</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قبيلةً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بدأ الشاعر قصيدته الأطول على الإطلاق في تاريخه الأدبي وهي “</w:t>
      </w:r>
      <w:proofErr w:type="spellStart"/>
      <w:r w:rsidRPr="005F35CC">
        <w:rPr>
          <w:rFonts w:ascii="inherit" w:eastAsia="Times New Roman" w:hAnsi="inherit" w:cs="Simplified Arabic"/>
          <w:color w:val="333333"/>
          <w:sz w:val="29"/>
          <w:szCs w:val="29"/>
          <w:rtl/>
        </w:rPr>
        <w:t>الجدارية</w:t>
      </w:r>
      <w:proofErr w:type="spellEnd"/>
      <w:r w:rsidRPr="005F35CC">
        <w:rPr>
          <w:rFonts w:ascii="inherit" w:eastAsia="Times New Roman" w:hAnsi="inherit" w:cs="Simplified Arabic"/>
          <w:color w:val="333333"/>
          <w:sz w:val="29"/>
          <w:szCs w:val="29"/>
          <w:rtl/>
        </w:rPr>
        <w:t xml:space="preserve">”، وكتبها عندما وقف أمام الموت وجهاً لوجه بعد أن أخبره طبيبه بأن أجله قد أقترب، فنراه في </w:t>
      </w:r>
      <w:proofErr w:type="spellStart"/>
      <w:r w:rsidRPr="005F35CC">
        <w:rPr>
          <w:rFonts w:ascii="inherit" w:eastAsia="Times New Roman" w:hAnsi="inherit" w:cs="Simplified Arabic"/>
          <w:color w:val="333333"/>
          <w:sz w:val="29"/>
          <w:szCs w:val="29"/>
          <w:rtl/>
        </w:rPr>
        <w:t>جداريته</w:t>
      </w:r>
      <w:proofErr w:type="spellEnd"/>
      <w:r w:rsidRPr="005F35CC">
        <w:rPr>
          <w:rFonts w:ascii="inherit" w:eastAsia="Times New Roman" w:hAnsi="inherit" w:cs="Simplified Arabic"/>
          <w:color w:val="333333"/>
          <w:sz w:val="29"/>
          <w:szCs w:val="29"/>
          <w:rtl/>
        </w:rPr>
        <w:t xml:space="preserve"> يريد أن يكون متفرداً بنفسه وألا تبتلعه المجاميع، ويظهر ذلك جلياً في </w:t>
      </w:r>
      <w:proofErr w:type="spellStart"/>
      <w:r w:rsidRPr="005F35CC">
        <w:rPr>
          <w:rFonts w:ascii="inherit" w:eastAsia="Times New Roman" w:hAnsi="inherit" w:cs="Simplified Arabic"/>
          <w:color w:val="333333"/>
          <w:sz w:val="29"/>
          <w:szCs w:val="29"/>
          <w:rtl/>
        </w:rPr>
        <w:t>الجدارية</w:t>
      </w:r>
      <w:proofErr w:type="spellEnd"/>
      <w:r w:rsidRPr="005F35CC">
        <w:rPr>
          <w:rFonts w:ascii="inherit" w:eastAsia="Times New Roman" w:hAnsi="inherit" w:cs="Simplified Arabic"/>
          <w:color w:val="333333"/>
          <w:sz w:val="29"/>
          <w:szCs w:val="29"/>
          <w:rtl/>
        </w:rPr>
        <w:t xml:space="preserve"> حيث شرع يقول “هذا هو اسمك”، والاسم من أهم مكونات الهوية، فالحديث عن الذات والماهية الخاصة بدرويش تظهر باستمرار في القصيدة، كذلك الشاعر يؤمن بأحلامه ويصدقها لدرجة أن تتضح له شيئاً واقعياً لا حلم . “ولم أَحلُمْ بأني</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كنتُ أَحلُمُ . كُلُّ شيءٍ واقعيٌّ . كُنْتُ</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أَعلَمُ أَنني أُلْقي بنفسي جانباً</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lastRenderedPageBreak/>
        <w:t>وأَطيرُ . سوف أكونُ ما سأَصيرُ</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يؤمن بذاته وبأحلامه فتتجلى </w:t>
      </w:r>
      <w:proofErr w:type="spellStart"/>
      <w:r w:rsidRPr="005F35CC">
        <w:rPr>
          <w:rFonts w:ascii="inherit" w:eastAsia="Times New Roman" w:hAnsi="inherit" w:cs="Simplified Arabic"/>
          <w:color w:val="333333"/>
          <w:sz w:val="29"/>
          <w:szCs w:val="29"/>
          <w:rtl/>
        </w:rPr>
        <w:t>التفردية</w:t>
      </w:r>
      <w:proofErr w:type="spellEnd"/>
      <w:r w:rsidRPr="005F35CC">
        <w:rPr>
          <w:rFonts w:ascii="inherit" w:eastAsia="Times New Roman" w:hAnsi="inherit" w:cs="Simplified Arabic"/>
          <w:color w:val="333333"/>
          <w:sz w:val="29"/>
          <w:szCs w:val="29"/>
          <w:rtl/>
        </w:rPr>
        <w:t xml:space="preserve"> والخصوصية في حياة الشاعر من وجود وأفكار وطموحات حيث يكرر دائماً جملة “سأكون يوماً ما أريد”، وهذا ما يتقاطع مع جاك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حيث يقول بأن اللاوعي هو نواة وجودنا، حيث أن اللاوعي هو مستودع الرغبات وبالتالي فهي حقيقتنا، والمبدع حين يخاف من الموت يريد أن يثبت ذاته ويحافظ على هويته من خلال هدفه في تحقيق أحلامه وبالتالي يحقق وجوده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ويكرر أيضاً حالته الاجتماعية بأنه وحيد، وتتزامن معه تكرار الضمير أنا من “أنا وحيد” “أين أنا”، وتكرار الضمير المنفصل أنا من أول القصيدة إلى آخرها يؤكد تفرد الشاعر وانعزاله عن الآخر في تلك الفترة، ويقول في مقطع آخر كأنه يشد على يد موقف الذي يكون فيه وحيداً منعزلاً عن الآخر بقوله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غريبٌ أَنتَ في معناك . يكفي أَن</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تكون هناك ، وحدك ، كي تصيرَ</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قبيلةً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 xml:space="preserve">غريبٌ ووحيد، وهذه الغرابة والوحدة تستطيع أن تشعر درويش بأنه قبيلة بأكملها وحده، فيعالج وحده الذي عر عنها بالفن، حيث أن الفن إرادة الخلود والإرادة هي العلاج لكل </w:t>
      </w:r>
      <w:proofErr w:type="spellStart"/>
      <w:r w:rsidRPr="005F35CC">
        <w:rPr>
          <w:rFonts w:ascii="inherit" w:eastAsia="Times New Roman" w:hAnsi="inherit" w:cs="Simplified Arabic"/>
          <w:color w:val="333333"/>
          <w:sz w:val="29"/>
          <w:szCs w:val="29"/>
          <w:rtl/>
        </w:rPr>
        <w:t>عصاب</w:t>
      </w:r>
      <w:proofErr w:type="spellEnd"/>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b/>
          <w:bCs/>
          <w:color w:val="333333"/>
          <w:sz w:val="29"/>
          <w:szCs w:val="29"/>
          <w:rtl/>
        </w:rPr>
        <w:t>الخاتمة</w:t>
      </w:r>
      <w:r w:rsidRPr="005F35CC">
        <w:rPr>
          <w:rFonts w:ascii="inherit" w:eastAsia="Times New Roman" w:hAnsi="inherit" w:cs="Simplified Arabic"/>
          <w:b/>
          <w:bCs/>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في هذا البحث الأدبي شرعت أبحث عن النظريات النفسية الأدبية لأطبقها على نصوص الشاعر الفلسطيني محمود درويش، فاستندت على نظريات ثلاثة علماء في علم النفس وطبقت نظريات كلٍ منهم على قصائد درويش وهم</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1-</w:t>
      </w:r>
      <w:proofErr w:type="spellStart"/>
      <w:r w:rsidRPr="005F35CC">
        <w:rPr>
          <w:rFonts w:ascii="inherit" w:eastAsia="Times New Roman" w:hAnsi="inherit" w:cs="Simplified Arabic"/>
          <w:color w:val="333333"/>
          <w:sz w:val="29"/>
          <w:szCs w:val="29"/>
          <w:rtl/>
        </w:rPr>
        <w:t>سيجموند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r w:rsidRPr="005F35CC">
        <w:rPr>
          <w:rFonts w:ascii="inherit" w:eastAsia="Times New Roman" w:hAnsi="inherit" w:cs="Simplified Arabic"/>
          <w:color w:val="333333"/>
          <w:sz w:val="29"/>
          <w:szCs w:val="29"/>
          <w:rtl/>
        </w:rPr>
        <w:t xml:space="preserve">، وقد طبقت “العقدة </w:t>
      </w:r>
      <w:proofErr w:type="spellStart"/>
      <w:r w:rsidRPr="005F35CC">
        <w:rPr>
          <w:rFonts w:ascii="inherit" w:eastAsia="Times New Roman" w:hAnsi="inherit" w:cs="Simplified Arabic"/>
          <w:color w:val="333333"/>
          <w:sz w:val="29"/>
          <w:szCs w:val="29"/>
          <w:rtl/>
        </w:rPr>
        <w:t>الأوديبية</w:t>
      </w:r>
      <w:proofErr w:type="spellEnd"/>
      <w:r w:rsidRPr="005F35CC">
        <w:rPr>
          <w:rFonts w:ascii="inherit" w:eastAsia="Times New Roman" w:hAnsi="inherit" w:cs="Simplified Arabic"/>
          <w:color w:val="333333"/>
          <w:sz w:val="29"/>
          <w:szCs w:val="29"/>
          <w:rtl/>
        </w:rPr>
        <w:t xml:space="preserve">” على قصيدة أحن إلى خبز أمي، التي تجلت فيها العقدة </w:t>
      </w:r>
      <w:proofErr w:type="spellStart"/>
      <w:r w:rsidRPr="005F35CC">
        <w:rPr>
          <w:rFonts w:ascii="inherit" w:eastAsia="Times New Roman" w:hAnsi="inherit" w:cs="Simplified Arabic"/>
          <w:color w:val="333333"/>
          <w:sz w:val="29"/>
          <w:szCs w:val="29"/>
          <w:rtl/>
        </w:rPr>
        <w:t>الأوديبية</w:t>
      </w:r>
      <w:proofErr w:type="spellEnd"/>
      <w:r w:rsidRPr="005F35CC">
        <w:rPr>
          <w:rFonts w:ascii="inherit" w:eastAsia="Times New Roman" w:hAnsi="inherit" w:cs="Simplified Arabic"/>
          <w:color w:val="333333"/>
          <w:sz w:val="29"/>
          <w:szCs w:val="29"/>
          <w:rtl/>
        </w:rPr>
        <w:t xml:space="preserve"> من خلال رغبة الشاعر في العودة إلى الطفولة ليعد في حضن أمه البعيدة عنه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xml:space="preserve">2- </w:t>
      </w:r>
      <w:r w:rsidRPr="005F35CC">
        <w:rPr>
          <w:rFonts w:ascii="inherit" w:eastAsia="Times New Roman" w:hAnsi="inherit" w:cs="Simplified Arabic"/>
          <w:color w:val="333333"/>
          <w:sz w:val="29"/>
          <w:szCs w:val="29"/>
          <w:rtl/>
        </w:rPr>
        <w:t xml:space="preserve">جاك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وقد طبقت “حالة المرآة” على قصيدة لاعب نرد، مُعرفةً عن هذه الحالة وكيف ظهرت في القصيدة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xml:space="preserve">3- </w:t>
      </w:r>
      <w:proofErr w:type="spellStart"/>
      <w:r w:rsidRPr="005F35CC">
        <w:rPr>
          <w:rFonts w:ascii="inherit" w:eastAsia="Times New Roman" w:hAnsi="inherit" w:cs="Simplified Arabic"/>
          <w:color w:val="333333"/>
          <w:sz w:val="29"/>
          <w:szCs w:val="29"/>
          <w:rtl/>
        </w:rPr>
        <w:t>أوتو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رانك</w:t>
      </w:r>
      <w:proofErr w:type="spellEnd"/>
      <w:r w:rsidRPr="005F35CC">
        <w:rPr>
          <w:rFonts w:ascii="inherit" w:eastAsia="Times New Roman" w:hAnsi="inherit" w:cs="Simplified Arabic"/>
          <w:color w:val="333333"/>
          <w:sz w:val="29"/>
          <w:szCs w:val="29"/>
          <w:rtl/>
        </w:rPr>
        <w:t xml:space="preserve">، مطبقةً “صدمة الميلاد على </w:t>
      </w:r>
      <w:proofErr w:type="spellStart"/>
      <w:r w:rsidRPr="005F35CC">
        <w:rPr>
          <w:rFonts w:ascii="inherit" w:eastAsia="Times New Roman" w:hAnsi="inherit" w:cs="Simplified Arabic"/>
          <w:color w:val="333333"/>
          <w:sz w:val="29"/>
          <w:szCs w:val="29"/>
          <w:rtl/>
        </w:rPr>
        <w:t>الجدارية</w:t>
      </w:r>
      <w:proofErr w:type="spellEnd"/>
      <w:r w:rsidRPr="005F35CC">
        <w:rPr>
          <w:rFonts w:ascii="inherit" w:eastAsia="Times New Roman" w:hAnsi="inherit" w:cs="Simplified Arabic"/>
          <w:color w:val="333333"/>
          <w:sz w:val="29"/>
          <w:szCs w:val="29"/>
          <w:rtl/>
        </w:rPr>
        <w:t xml:space="preserve">” وقد تحدثت عن مصطلح “صدمة الميلاد” الذي يحوي </w:t>
      </w:r>
      <w:proofErr w:type="spellStart"/>
      <w:r w:rsidRPr="005F35CC">
        <w:rPr>
          <w:rFonts w:ascii="inherit" w:eastAsia="Times New Roman" w:hAnsi="inherit" w:cs="Simplified Arabic"/>
          <w:color w:val="333333"/>
          <w:sz w:val="29"/>
          <w:szCs w:val="29"/>
          <w:rtl/>
        </w:rPr>
        <w:t>اضطرابين</w:t>
      </w:r>
      <w:proofErr w:type="spellEnd"/>
      <w:r w:rsidRPr="005F35CC">
        <w:rPr>
          <w:rFonts w:ascii="inherit" w:eastAsia="Times New Roman" w:hAnsi="inherit" w:cs="Simplified Arabic"/>
          <w:color w:val="333333"/>
          <w:sz w:val="29"/>
          <w:szCs w:val="29"/>
          <w:rtl/>
        </w:rPr>
        <w:t xml:space="preserve"> “الخوف من الحياة أو الموت” وكيفية التعامل مع هذا الاضطراب لأنواع مختلفة من </w:t>
      </w:r>
      <w:r w:rsidRPr="005F35CC">
        <w:rPr>
          <w:rFonts w:ascii="inherit" w:eastAsia="Times New Roman" w:hAnsi="inherit" w:cs="Simplified Arabic"/>
          <w:color w:val="333333"/>
          <w:sz w:val="29"/>
          <w:szCs w:val="29"/>
          <w:rtl/>
        </w:rPr>
        <w:lastRenderedPageBreak/>
        <w:t>الناس من ضمنهم المبدع، وبينا أن محمود درويش يعاني الخوف من الموت متخذاً موقف المتفرد بذاته بعيداً عن الناس، مؤكداً لماهية وجوده قبل أي شيء</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tl/>
        </w:rPr>
        <w:t>فإن أحسنت فذلك من كرم الله وعظيم فضله، وإن أسأت فذلك من نفسي ومن الشيطان، والله ولي التوفيق</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b/>
          <w:bCs/>
          <w:color w:val="333333"/>
          <w:sz w:val="29"/>
          <w:szCs w:val="29"/>
          <w:rtl/>
        </w:rPr>
        <w:t>المصادر</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color w:val="333333"/>
          <w:sz w:val="29"/>
          <w:szCs w:val="29"/>
          <w:rtl/>
        </w:rPr>
        <w:t>ديوان عاشق من فلسطين</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color w:val="333333"/>
          <w:sz w:val="29"/>
          <w:szCs w:val="29"/>
          <w:rtl/>
        </w:rPr>
        <w:t>ديوان أثر الفراشة</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proofErr w:type="spellStart"/>
      <w:r w:rsidRPr="005F35CC">
        <w:rPr>
          <w:rFonts w:ascii="inherit" w:eastAsia="Times New Roman" w:hAnsi="inherit" w:cs="Simplified Arabic"/>
          <w:color w:val="333333"/>
          <w:sz w:val="29"/>
          <w:szCs w:val="29"/>
          <w:rtl/>
        </w:rPr>
        <w:t>الجدارية</w:t>
      </w:r>
      <w:proofErr w:type="spellEnd"/>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b/>
          <w:bCs/>
          <w:color w:val="333333"/>
          <w:sz w:val="29"/>
          <w:szCs w:val="29"/>
          <w:rtl/>
        </w:rPr>
        <w:t>المراجع</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color w:val="333333"/>
          <w:sz w:val="29"/>
          <w:szCs w:val="29"/>
          <w:rtl/>
        </w:rPr>
        <w:t>كتاب علم النفس الأدبي مع نصوص تطبيقية/ د.إبراهيم فضل الله</w:t>
      </w:r>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proofErr w:type="spellStart"/>
      <w:r w:rsidRPr="005F35CC">
        <w:rPr>
          <w:rFonts w:ascii="inherit" w:eastAsia="Times New Roman" w:hAnsi="inherit" w:cs="Simplified Arabic"/>
          <w:color w:val="333333"/>
          <w:sz w:val="29"/>
          <w:szCs w:val="29"/>
          <w:rtl/>
        </w:rPr>
        <w:t>ويكيبيديا</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سيجموند</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فرويد</w:t>
      </w:r>
      <w:proofErr w:type="spellEnd"/>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proofErr w:type="spellStart"/>
      <w:r w:rsidRPr="005F35CC">
        <w:rPr>
          <w:rFonts w:ascii="inherit" w:eastAsia="Times New Roman" w:hAnsi="inherit" w:cs="Simplified Arabic"/>
          <w:color w:val="333333"/>
          <w:sz w:val="29"/>
          <w:szCs w:val="29"/>
          <w:rtl/>
        </w:rPr>
        <w:t>ويكيبيديا</w:t>
      </w:r>
      <w:proofErr w:type="spellEnd"/>
      <w:r w:rsidRPr="005F35CC">
        <w:rPr>
          <w:rFonts w:ascii="inherit" w:eastAsia="Times New Roman" w:hAnsi="inherit" w:cs="Simplified Arabic"/>
          <w:color w:val="333333"/>
          <w:sz w:val="29"/>
          <w:szCs w:val="29"/>
          <w:rtl/>
        </w:rPr>
        <w:t xml:space="preserve">- جاك </w:t>
      </w:r>
      <w:proofErr w:type="spellStart"/>
      <w:r w:rsidRPr="005F35CC">
        <w:rPr>
          <w:rFonts w:ascii="inherit" w:eastAsia="Times New Roman" w:hAnsi="inherit" w:cs="Simplified Arabic"/>
          <w:color w:val="333333"/>
          <w:sz w:val="29"/>
          <w:szCs w:val="29"/>
          <w:rtl/>
        </w:rPr>
        <w:t>لاكان</w:t>
      </w:r>
      <w:proofErr w:type="spellEnd"/>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proofErr w:type="spellStart"/>
      <w:r w:rsidRPr="005F35CC">
        <w:rPr>
          <w:rFonts w:ascii="inherit" w:eastAsia="Times New Roman" w:hAnsi="inherit" w:cs="Simplified Arabic"/>
          <w:color w:val="333333"/>
          <w:sz w:val="29"/>
          <w:szCs w:val="29"/>
          <w:rtl/>
        </w:rPr>
        <w:t>ويكيبيديا</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أوتو</w:t>
      </w:r>
      <w:proofErr w:type="spellEnd"/>
      <w:r w:rsidRPr="005F35CC">
        <w:rPr>
          <w:rFonts w:ascii="inherit" w:eastAsia="Times New Roman" w:hAnsi="inherit" w:cs="Simplified Arabic"/>
          <w:color w:val="333333"/>
          <w:sz w:val="29"/>
          <w:szCs w:val="29"/>
          <w:rtl/>
        </w:rPr>
        <w:t xml:space="preserve"> </w:t>
      </w:r>
      <w:proofErr w:type="spellStart"/>
      <w:r w:rsidRPr="005F35CC">
        <w:rPr>
          <w:rFonts w:ascii="inherit" w:eastAsia="Times New Roman" w:hAnsi="inherit" w:cs="Simplified Arabic"/>
          <w:color w:val="333333"/>
          <w:sz w:val="29"/>
          <w:szCs w:val="29"/>
          <w:rtl/>
        </w:rPr>
        <w:t>رانك</w:t>
      </w:r>
      <w:proofErr w:type="spellEnd"/>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 xml:space="preserve">– </w:t>
      </w:r>
      <w:r w:rsidRPr="005F35CC">
        <w:rPr>
          <w:rFonts w:ascii="inherit" w:eastAsia="Times New Roman" w:hAnsi="inherit" w:cs="Simplified Arabic"/>
          <w:color w:val="333333"/>
          <w:sz w:val="29"/>
          <w:szCs w:val="29"/>
          <w:rtl/>
        </w:rPr>
        <w:t xml:space="preserve">مقالة خطاب الموت فـي </w:t>
      </w:r>
      <w:proofErr w:type="spellStart"/>
      <w:r w:rsidRPr="005F35CC">
        <w:rPr>
          <w:rFonts w:ascii="inherit" w:eastAsia="Times New Roman" w:hAnsi="inherit" w:cs="Simplified Arabic"/>
          <w:color w:val="333333"/>
          <w:sz w:val="29"/>
          <w:szCs w:val="29"/>
          <w:rtl/>
        </w:rPr>
        <w:t>جدارية</w:t>
      </w:r>
      <w:proofErr w:type="spellEnd"/>
      <w:r w:rsidRPr="005F35CC">
        <w:rPr>
          <w:rFonts w:ascii="inherit" w:eastAsia="Times New Roman" w:hAnsi="inherit" w:cs="Simplified Arabic"/>
          <w:color w:val="333333"/>
          <w:sz w:val="29"/>
          <w:szCs w:val="29"/>
          <w:rtl/>
        </w:rPr>
        <w:t xml:space="preserve"> محمود درويش رثاء استباقي لذات حدقت فـي الموت طويلاً- مقالة منشورة في مجلة </w:t>
      </w:r>
      <w:proofErr w:type="spellStart"/>
      <w:r w:rsidRPr="005F35CC">
        <w:rPr>
          <w:rFonts w:ascii="inherit" w:eastAsia="Times New Roman" w:hAnsi="inherit" w:cs="Simplified Arabic"/>
          <w:color w:val="333333"/>
          <w:sz w:val="29"/>
          <w:szCs w:val="29"/>
          <w:rtl/>
        </w:rPr>
        <w:t>نزوى</w:t>
      </w:r>
      <w:proofErr w:type="spellEnd"/>
      <w:r w:rsidRPr="005F35CC">
        <w:rPr>
          <w:rFonts w:ascii="inherit" w:eastAsia="Times New Roman" w:hAnsi="inherit" w:cs="Simplified Arabic"/>
          <w:color w:val="333333"/>
          <w:sz w:val="29"/>
          <w:szCs w:val="29"/>
          <w:rtl/>
        </w:rPr>
        <w:t xml:space="preserve"> للشاعر المغربي مصطفى </w:t>
      </w:r>
      <w:proofErr w:type="spellStart"/>
      <w:r w:rsidRPr="005F35CC">
        <w:rPr>
          <w:rFonts w:ascii="inherit" w:eastAsia="Times New Roman" w:hAnsi="inherit" w:cs="Simplified Arabic"/>
          <w:color w:val="333333"/>
          <w:sz w:val="29"/>
          <w:szCs w:val="29"/>
          <w:rtl/>
        </w:rPr>
        <w:t>الغرافي</w:t>
      </w:r>
      <w:proofErr w:type="spellEnd"/>
      <w:r w:rsidRPr="005F35CC">
        <w:rPr>
          <w:rFonts w:ascii="inherit" w:eastAsia="Times New Roman" w:hAnsi="inherit" w:cs="Simplified Arabic"/>
          <w:color w:val="333333"/>
          <w:sz w:val="29"/>
          <w:szCs w:val="29"/>
        </w:rPr>
        <w:t>.</w:t>
      </w:r>
    </w:p>
    <w:p w:rsidR="005F35CC" w:rsidRPr="005F35CC" w:rsidRDefault="005F35CC" w:rsidP="005F35CC">
      <w:pPr>
        <w:bidi/>
        <w:spacing w:after="0" w:line="240" w:lineRule="auto"/>
        <w:jc w:val="both"/>
        <w:textAlignment w:val="baseline"/>
        <w:rPr>
          <w:rFonts w:ascii="inherit" w:eastAsia="Times New Roman" w:hAnsi="inherit" w:cs="Simplified Arabic"/>
          <w:color w:val="333333"/>
          <w:sz w:val="29"/>
          <w:szCs w:val="29"/>
        </w:rPr>
      </w:pPr>
      <w:r w:rsidRPr="005F35CC">
        <w:rPr>
          <w:rFonts w:ascii="inherit" w:eastAsia="Times New Roman" w:hAnsi="inherit" w:cs="Simplified Arabic"/>
          <w:color w:val="333333"/>
          <w:sz w:val="29"/>
          <w:szCs w:val="29"/>
        </w:rPr>
        <w:t>-</w:t>
      </w:r>
      <w:r w:rsidRPr="005F35CC">
        <w:rPr>
          <w:rFonts w:ascii="inherit" w:eastAsia="Times New Roman" w:hAnsi="inherit" w:cs="Simplified Arabic"/>
          <w:color w:val="333333"/>
          <w:sz w:val="29"/>
          <w:szCs w:val="29"/>
          <w:rtl/>
        </w:rPr>
        <w:t xml:space="preserve">محاضرة التحليل النفسي </w:t>
      </w:r>
      <w:proofErr w:type="spellStart"/>
      <w:r w:rsidRPr="005F35CC">
        <w:rPr>
          <w:rFonts w:ascii="inherit" w:eastAsia="Times New Roman" w:hAnsi="inherit" w:cs="Simplified Arabic"/>
          <w:color w:val="333333"/>
          <w:sz w:val="29"/>
          <w:szCs w:val="29"/>
          <w:rtl/>
        </w:rPr>
        <w:t>لفرويد</w:t>
      </w:r>
      <w:proofErr w:type="spellEnd"/>
      <w:r w:rsidRPr="005F35CC">
        <w:rPr>
          <w:rFonts w:ascii="inherit" w:eastAsia="Times New Roman" w:hAnsi="inherit" w:cs="Simplified Arabic"/>
          <w:color w:val="333333"/>
          <w:sz w:val="29"/>
          <w:szCs w:val="29"/>
          <w:rtl/>
        </w:rPr>
        <w:t xml:space="preserve"> وجاك </w:t>
      </w:r>
      <w:proofErr w:type="spellStart"/>
      <w:r w:rsidRPr="005F35CC">
        <w:rPr>
          <w:rFonts w:ascii="inherit" w:eastAsia="Times New Roman" w:hAnsi="inherit" w:cs="Simplified Arabic"/>
          <w:color w:val="333333"/>
          <w:sz w:val="29"/>
          <w:szCs w:val="29"/>
          <w:rtl/>
        </w:rPr>
        <w:t>لاكان</w:t>
      </w:r>
      <w:proofErr w:type="spellEnd"/>
      <w:r w:rsidRPr="005F35CC">
        <w:rPr>
          <w:rFonts w:ascii="inherit" w:eastAsia="Times New Roman" w:hAnsi="inherit" w:cs="Simplified Arabic"/>
          <w:color w:val="333333"/>
          <w:sz w:val="29"/>
          <w:szCs w:val="29"/>
          <w:rtl/>
        </w:rPr>
        <w:t xml:space="preserve"> للدكتورة/ سعاد </w:t>
      </w:r>
      <w:proofErr w:type="spellStart"/>
      <w:r w:rsidRPr="005F35CC">
        <w:rPr>
          <w:rFonts w:ascii="inherit" w:eastAsia="Times New Roman" w:hAnsi="inherit" w:cs="Simplified Arabic"/>
          <w:color w:val="333333"/>
          <w:sz w:val="29"/>
          <w:szCs w:val="29"/>
          <w:rtl/>
        </w:rPr>
        <w:t>العنزي</w:t>
      </w:r>
      <w:proofErr w:type="spellEnd"/>
      <w:r w:rsidRPr="005F35CC">
        <w:rPr>
          <w:rFonts w:ascii="inherit" w:eastAsia="Times New Roman" w:hAnsi="inherit" w:cs="Simplified Arabic"/>
          <w:color w:val="333333"/>
          <w:sz w:val="29"/>
          <w:szCs w:val="29"/>
          <w:rtl/>
        </w:rPr>
        <w:t xml:space="preserve"> المقامة بتاريخ 20-مارس-20</w:t>
      </w:r>
      <w:r w:rsidRPr="005F35CC">
        <w:rPr>
          <w:rFonts w:ascii="inherit" w:eastAsia="Times New Roman" w:hAnsi="inherit" w:cs="Simplified Arabic"/>
          <w:color w:val="333333"/>
          <w:sz w:val="29"/>
          <w:szCs w:val="29"/>
        </w:rPr>
        <w:t>17</w:t>
      </w:r>
      <w:r w:rsidRPr="005F35CC">
        <w:rPr>
          <w:rFonts w:ascii="inherit" w:eastAsia="Times New Roman" w:hAnsi="inherit" w:cs="Simplified Arabic"/>
          <w:color w:val="333333"/>
          <w:sz w:val="29"/>
          <w:szCs w:val="29"/>
          <w:rtl/>
        </w:rPr>
        <w:t>م في كلية الآداب بجامعة الكويت</w:t>
      </w:r>
      <w:r w:rsidRPr="005F35CC">
        <w:rPr>
          <w:rFonts w:ascii="inherit" w:eastAsia="Times New Roman" w:hAnsi="inherit" w:cs="Simplified Arabic"/>
          <w:color w:val="333333"/>
          <w:sz w:val="29"/>
          <w:szCs w:val="29"/>
        </w:rPr>
        <w:t>.</w:t>
      </w:r>
    </w:p>
    <w:p w:rsidR="00AE4E52" w:rsidRDefault="00AE4E52" w:rsidP="005F35CC">
      <w:pPr>
        <w:bidi/>
      </w:pPr>
    </w:p>
    <w:sectPr w:rsidR="00AE4E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implified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F35CC"/>
    <w:rsid w:val="005F35CC"/>
    <w:rsid w:val="00AE4E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5F35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F35C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F35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a-controlscomplain-btn">
    <w:name w:val="ata-controls__complain-btn"/>
    <w:basedOn w:val="a0"/>
    <w:rsid w:val="005F35CC"/>
  </w:style>
  <w:style w:type="paragraph" w:styleId="a4">
    <w:name w:val="Balloon Text"/>
    <w:basedOn w:val="a"/>
    <w:link w:val="Char"/>
    <w:uiPriority w:val="99"/>
    <w:semiHidden/>
    <w:unhideWhenUsed/>
    <w:rsid w:val="005F35C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F35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7205312">
      <w:bodyDiv w:val="1"/>
      <w:marLeft w:val="0"/>
      <w:marRight w:val="0"/>
      <w:marTop w:val="0"/>
      <w:marBottom w:val="0"/>
      <w:divBdr>
        <w:top w:val="none" w:sz="0" w:space="0" w:color="auto"/>
        <w:left w:val="none" w:sz="0" w:space="0" w:color="auto"/>
        <w:bottom w:val="none" w:sz="0" w:space="0" w:color="auto"/>
        <w:right w:val="none" w:sz="0" w:space="0" w:color="auto"/>
      </w:divBdr>
      <w:divsChild>
        <w:div w:id="717242984">
          <w:marLeft w:val="0"/>
          <w:marRight w:val="0"/>
          <w:marTop w:val="0"/>
          <w:marBottom w:val="0"/>
          <w:divBdr>
            <w:top w:val="none" w:sz="0" w:space="0" w:color="auto"/>
            <w:left w:val="none" w:sz="0" w:space="0" w:color="auto"/>
            <w:bottom w:val="none" w:sz="0" w:space="0" w:color="auto"/>
            <w:right w:val="none" w:sz="0" w:space="0" w:color="auto"/>
          </w:divBdr>
          <w:divsChild>
            <w:div w:id="209542177">
              <w:blockQuote w:val="1"/>
              <w:marLeft w:val="0"/>
              <w:marRight w:val="-262"/>
              <w:marTop w:val="0"/>
              <w:marBottom w:val="436"/>
              <w:divBdr>
                <w:top w:val="none" w:sz="0" w:space="0" w:color="auto"/>
                <w:left w:val="none" w:sz="0" w:space="0" w:color="auto"/>
                <w:bottom w:val="none" w:sz="0" w:space="0" w:color="auto"/>
                <w:right w:val="single" w:sz="24" w:space="11" w:color="auto"/>
              </w:divBdr>
            </w:div>
            <w:div w:id="109783441">
              <w:blockQuote w:val="1"/>
              <w:marLeft w:val="0"/>
              <w:marRight w:val="-262"/>
              <w:marTop w:val="0"/>
              <w:marBottom w:val="436"/>
              <w:divBdr>
                <w:top w:val="none" w:sz="0" w:space="0" w:color="auto"/>
                <w:left w:val="none" w:sz="0" w:space="0" w:color="auto"/>
                <w:bottom w:val="none" w:sz="0" w:space="0" w:color="auto"/>
                <w:right w:val="single" w:sz="24" w:space="11" w:color="auto"/>
              </w:divBdr>
            </w:div>
            <w:div w:id="619265638">
              <w:blockQuote w:val="1"/>
              <w:marLeft w:val="0"/>
              <w:marRight w:val="-262"/>
              <w:marTop w:val="0"/>
              <w:marBottom w:val="436"/>
              <w:divBdr>
                <w:top w:val="none" w:sz="0" w:space="0" w:color="auto"/>
                <w:left w:val="none" w:sz="0" w:space="0" w:color="auto"/>
                <w:bottom w:val="none" w:sz="0" w:space="0" w:color="auto"/>
                <w:right w:val="single" w:sz="24" w:space="11" w:color="auto"/>
              </w:divBdr>
            </w:div>
            <w:div w:id="1471511482">
              <w:blockQuote w:val="1"/>
              <w:marLeft w:val="0"/>
              <w:marRight w:val="-262"/>
              <w:marTop w:val="0"/>
              <w:marBottom w:val="436"/>
              <w:divBdr>
                <w:top w:val="none" w:sz="0" w:space="0" w:color="auto"/>
                <w:left w:val="none" w:sz="0" w:space="0" w:color="auto"/>
                <w:bottom w:val="none" w:sz="0" w:space="0" w:color="auto"/>
                <w:right w:val="single" w:sz="24" w:space="11" w:color="auto"/>
              </w:divBdr>
            </w:div>
            <w:div w:id="678771948">
              <w:blockQuote w:val="1"/>
              <w:marLeft w:val="0"/>
              <w:marRight w:val="-262"/>
              <w:marTop w:val="0"/>
              <w:marBottom w:val="436"/>
              <w:divBdr>
                <w:top w:val="none" w:sz="0" w:space="0" w:color="auto"/>
                <w:left w:val="none" w:sz="0" w:space="0" w:color="auto"/>
                <w:bottom w:val="none" w:sz="0" w:space="0" w:color="auto"/>
                <w:right w:val="single" w:sz="24" w:space="11" w:color="auto"/>
              </w:divBdr>
            </w:div>
            <w:div w:id="866410539">
              <w:blockQuote w:val="1"/>
              <w:marLeft w:val="0"/>
              <w:marRight w:val="-262"/>
              <w:marTop w:val="0"/>
              <w:marBottom w:val="436"/>
              <w:divBdr>
                <w:top w:val="none" w:sz="0" w:space="0" w:color="auto"/>
                <w:left w:val="none" w:sz="0" w:space="0" w:color="auto"/>
                <w:bottom w:val="none" w:sz="0" w:space="0" w:color="auto"/>
                <w:right w:val="single" w:sz="24" w:space="11" w:color="auto"/>
              </w:divBdr>
            </w:div>
            <w:div w:id="1963073135">
              <w:blockQuote w:val="1"/>
              <w:marLeft w:val="0"/>
              <w:marRight w:val="-262"/>
              <w:marTop w:val="0"/>
              <w:marBottom w:val="436"/>
              <w:divBdr>
                <w:top w:val="none" w:sz="0" w:space="0" w:color="auto"/>
                <w:left w:val="none" w:sz="0" w:space="0" w:color="auto"/>
                <w:bottom w:val="none" w:sz="0" w:space="0" w:color="auto"/>
                <w:right w:val="single" w:sz="24" w:space="11" w:color="auto"/>
              </w:divBdr>
            </w:div>
            <w:div w:id="464662801">
              <w:blockQuote w:val="1"/>
              <w:marLeft w:val="0"/>
              <w:marRight w:val="-262"/>
              <w:marTop w:val="0"/>
              <w:marBottom w:val="436"/>
              <w:divBdr>
                <w:top w:val="none" w:sz="0" w:space="0" w:color="auto"/>
                <w:left w:val="none" w:sz="0" w:space="0" w:color="auto"/>
                <w:bottom w:val="none" w:sz="0" w:space="0" w:color="auto"/>
                <w:right w:val="single" w:sz="24" w:space="11" w:color="auto"/>
              </w:divBdr>
            </w:div>
            <w:div w:id="2100522102">
              <w:blockQuote w:val="1"/>
              <w:marLeft w:val="0"/>
              <w:marRight w:val="-262"/>
              <w:marTop w:val="0"/>
              <w:marBottom w:val="436"/>
              <w:divBdr>
                <w:top w:val="none" w:sz="0" w:space="0" w:color="auto"/>
                <w:left w:val="none" w:sz="0" w:space="0" w:color="auto"/>
                <w:bottom w:val="none" w:sz="0" w:space="0" w:color="auto"/>
                <w:right w:val="single" w:sz="24" w:space="11" w:color="auto"/>
              </w:divBdr>
            </w:div>
            <w:div w:id="226382983">
              <w:blockQuote w:val="1"/>
              <w:marLeft w:val="0"/>
              <w:marRight w:val="-262"/>
              <w:marTop w:val="0"/>
              <w:marBottom w:val="436"/>
              <w:divBdr>
                <w:top w:val="none" w:sz="0" w:space="0" w:color="auto"/>
                <w:left w:val="none" w:sz="0" w:space="0" w:color="auto"/>
                <w:bottom w:val="none" w:sz="0" w:space="0" w:color="auto"/>
                <w:right w:val="single" w:sz="24" w:space="11" w:color="auto"/>
              </w:divBdr>
            </w:div>
            <w:div w:id="1850555597">
              <w:blockQuote w:val="1"/>
              <w:marLeft w:val="0"/>
              <w:marRight w:val="-262"/>
              <w:marTop w:val="0"/>
              <w:marBottom w:val="436"/>
              <w:divBdr>
                <w:top w:val="none" w:sz="0" w:space="0" w:color="auto"/>
                <w:left w:val="none" w:sz="0" w:space="0" w:color="auto"/>
                <w:bottom w:val="none" w:sz="0" w:space="0" w:color="auto"/>
                <w:right w:val="single" w:sz="24" w:space="11" w:color="auto"/>
              </w:divBdr>
            </w:div>
            <w:div w:id="300041385">
              <w:blockQuote w:val="1"/>
              <w:marLeft w:val="0"/>
              <w:marRight w:val="-262"/>
              <w:marTop w:val="0"/>
              <w:marBottom w:val="436"/>
              <w:divBdr>
                <w:top w:val="none" w:sz="0" w:space="0" w:color="auto"/>
                <w:left w:val="none" w:sz="0" w:space="0" w:color="auto"/>
                <w:bottom w:val="none" w:sz="0" w:space="0" w:color="auto"/>
                <w:right w:val="single" w:sz="24" w:space="11" w:color="auto"/>
              </w:divBdr>
            </w:div>
            <w:div w:id="684671555">
              <w:blockQuote w:val="1"/>
              <w:marLeft w:val="0"/>
              <w:marRight w:val="-262"/>
              <w:marTop w:val="0"/>
              <w:marBottom w:val="436"/>
              <w:divBdr>
                <w:top w:val="none" w:sz="0" w:space="0" w:color="auto"/>
                <w:left w:val="none" w:sz="0" w:space="0" w:color="auto"/>
                <w:bottom w:val="none" w:sz="0" w:space="0" w:color="auto"/>
                <w:right w:val="single" w:sz="24" w:space="11"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2487</Words>
  <Characters>14182</Characters>
  <Application>Microsoft Office Word</Application>
  <DocSecurity>0</DocSecurity>
  <Lines>118</Lines>
  <Paragraphs>33</Paragraphs>
  <ScaleCrop>false</ScaleCrop>
  <Company/>
  <LinksUpToDate>false</LinksUpToDate>
  <CharactersWithSpaces>16636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dc:creator>
  <cp:keywords/>
  <dc:description/>
  <cp:lastModifiedBy>salmi</cp:lastModifiedBy>
  <cp:revision>2</cp:revision>
  <dcterms:created xsi:type="dcterms:W3CDTF">2022-10-14T10:24:00Z</dcterms:created>
  <dcterms:modified xsi:type="dcterms:W3CDTF">2022-10-14T10:26:00Z</dcterms:modified>
</cp:coreProperties>
</file>