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AB" w:rsidRDefault="008D73D8" w:rsidP="008D73D8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8D73D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محاضرة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8D73D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3</w:t>
      </w:r>
    </w:p>
    <w:p w:rsidR="008D73D8" w:rsidRPr="00EF1140" w:rsidRDefault="008D73D8" w:rsidP="008D73D8">
      <w:pPr>
        <w:pStyle w:val="Titre2"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>- الأقنعة و التعويذات والتمائم :</w:t>
      </w:r>
    </w:p>
    <w:p w:rsidR="008D73D8" w:rsidRPr="00EF1140" w:rsidRDefault="008D73D8" w:rsidP="008D73D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</w:t>
      </w:r>
      <w:r w:rsidRPr="00EF1140">
        <w:rPr>
          <w:rFonts w:ascii="Sakkal Majalla" w:hAnsi="Sakkal Majalla" w:cs="Sakkal Majalla"/>
          <w:sz w:val="32"/>
          <w:szCs w:val="32"/>
          <w:rtl/>
        </w:rPr>
        <w:t>أدى الخوف من المجهول و الأخطار التي كانت تهـد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ّ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د الإنسان في بلاد المغرب القديم  ككل الشعوب في مراحلها الأولى إلى اللجوء إلى ارتداء الأقنعة و اتخاذ التعويذات و التمائم من أجل طرد الأرواح الشريرة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EF1140">
        <w:rPr>
          <w:rFonts w:ascii="Sakkal Majalla" w:hAnsi="Sakkal Majalla" w:cs="Sakkal Majalla"/>
          <w:sz w:val="32"/>
          <w:szCs w:val="32"/>
          <w:rtl/>
        </w:rPr>
        <w:t>و التقرب من الأرواح الخيّرة بحثا منه عن الاطمئنان في حياته ،  فارتدى الأقـنعة  و تنكّر في شكل حيوانات ضخمة مفترسة بوضعه جلودها و القيام بحركات ورقصات سحرية يلعب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فيها الخيال دورا كبيرا 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</w:t>
      </w:r>
      <w:r>
        <w:rPr>
          <w:rFonts w:ascii="Sakkal Majalla" w:hAnsi="Sakkal Majalla" w:cs="Sakkal Majalla" w:hint="cs"/>
          <w:sz w:val="32"/>
          <w:szCs w:val="32"/>
          <w:vertAlign w:val="superscript"/>
          <w:rtl/>
        </w:rPr>
        <w:t>1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 xml:space="preserve">) </w:t>
      </w:r>
      <w:r w:rsidRPr="00EF1140">
        <w:rPr>
          <w:rFonts w:ascii="Sakkal Majalla" w:hAnsi="Sakkal Majalla" w:cs="Sakkal Majalla"/>
          <w:sz w:val="32"/>
          <w:szCs w:val="32"/>
          <w:rtl/>
        </w:rPr>
        <w:t>،و هي بذلك تقوم بدور وسيلة دفاع بواسطة التمويـه كي لا تتـمكّن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>الأرواح الشريرة من معرفتهم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</w:t>
      </w:r>
      <w:r>
        <w:rPr>
          <w:rFonts w:ascii="Sakkal Majalla" w:hAnsi="Sakkal Majalla" w:cs="Sakkal Majalla" w:hint="cs"/>
          <w:sz w:val="32"/>
          <w:szCs w:val="32"/>
          <w:vertAlign w:val="superscript"/>
          <w:rtl/>
        </w:rPr>
        <w:t>2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)</w:t>
      </w:r>
      <w:r w:rsidRPr="00EF1140">
        <w:rPr>
          <w:rFonts w:ascii="Sakkal Majalla" w:hAnsi="Sakkal Majalla" w:cs="Sakkal Majalla"/>
          <w:sz w:val="32"/>
          <w:szCs w:val="32"/>
          <w:rtl/>
        </w:rPr>
        <w:t>، أو قد يكون ارتـداء الأقـنعة كما في الرسوم الصخرية للتش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ـ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بّه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>بالحيوانات الآلهة ،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و من الأمثلة على ذلك ، النقوش التي تم العثور عليها في موقع المقطع ( </w:t>
      </w:r>
      <w:r w:rsidRPr="00EF1140">
        <w:rPr>
          <w:rFonts w:ascii="Sakkal Majalla" w:hAnsi="Sakkal Majalla" w:cs="Sakkal Majalla"/>
          <w:sz w:val="32"/>
          <w:szCs w:val="32"/>
        </w:rPr>
        <w:t>El-mekta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) جنوب تونس ،أين تتوفر نماذج عديدة لها ، ،و كذلك الحجر الجيري ال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م</w:t>
      </w:r>
      <w:r w:rsidRPr="00EF1140">
        <w:rPr>
          <w:rFonts w:ascii="Sakkal Majalla" w:hAnsi="Sakkal Majalla" w:cs="Sakkal Majalla"/>
          <w:sz w:val="32"/>
          <w:szCs w:val="32"/>
          <w:rtl/>
        </w:rPr>
        <w:t>شكّل في صور معينة ربما تمثل أقنعة إنسانية أو حيوانية ،و أحيانا كانت تمثل عضو التذكير أو رموز أخرى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</w:t>
      </w:r>
      <w:r>
        <w:rPr>
          <w:rFonts w:ascii="Sakkal Majalla" w:hAnsi="Sakkal Majalla" w:cs="Sakkal Majalla" w:hint="cs"/>
          <w:sz w:val="32"/>
          <w:szCs w:val="32"/>
          <w:vertAlign w:val="superscript"/>
          <w:rtl/>
        </w:rPr>
        <w:t>3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،و قد كان يتم اتخاذ الأقنعة حسب ما تظهره الرسوم و النقوش الصخرية من طرف أشخاص منفـردين أو ضمن مشاهد جنسية أو في وضعيات رقص فردية أو جماعية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</w:t>
      </w:r>
      <w:r>
        <w:rPr>
          <w:rFonts w:ascii="Sakkal Majalla" w:hAnsi="Sakkal Majalla" w:cs="Sakkal Majalla" w:hint="cs"/>
          <w:sz w:val="32"/>
          <w:szCs w:val="32"/>
          <w:vertAlign w:val="superscript"/>
          <w:rtl/>
        </w:rPr>
        <w:t>4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.( الشكل3، أ ، ب ، ص. 42 )  </w:t>
      </w:r>
    </w:p>
    <w:p w:rsidR="008D73D8" w:rsidRPr="00EF1140" w:rsidRDefault="008D73D8" w:rsidP="008D73D8">
      <w:pPr>
        <w:bidi/>
        <w:ind w:firstLine="43"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 xml:space="preserve">      و يرجع الكثير من المؤرخين أصول تلك الممارسات الى عصور موغـلة في القدم ،كما يمكن التساؤل عن إمكانية حدوث تأثيرا ت سودانية في هذا المجال ، قد تكون تداخلت مع بعض الطقوس المحلية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Pr="00EF1140">
        <w:rPr>
          <w:rFonts w:ascii="Sakkal Majalla" w:hAnsi="Sakkal Majalla" w:cs="Sakkal Majalla"/>
          <w:sz w:val="32"/>
          <w:szCs w:val="32"/>
          <w:rtl/>
        </w:rPr>
        <w:t>و عرفت تغييرات  مما يصعّب من معرفة أصولها الأولى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</w:t>
      </w:r>
      <w:r>
        <w:rPr>
          <w:rFonts w:ascii="Sakkal Majalla" w:hAnsi="Sakkal Majalla" w:cs="Sakkal Majalla" w:hint="cs"/>
          <w:sz w:val="32"/>
          <w:szCs w:val="32"/>
          <w:vertAlign w:val="superscript"/>
          <w:rtl/>
        </w:rPr>
        <w:t>5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. </w:t>
      </w:r>
    </w:p>
    <w:p w:rsidR="008D73D8" w:rsidRPr="00EF1140" w:rsidRDefault="008D73D8" w:rsidP="008D73D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إضافة إلى ما أشرنا إليه فقد اتّخذ سكان المغرب القديم </w:t>
      </w:r>
      <w:r w:rsidRPr="00EF1140">
        <w:rPr>
          <w:rFonts w:ascii="Sakkal Majalla" w:hAnsi="Sakkal Majalla" w:cs="Sakkal Majalla"/>
          <w:sz w:val="32"/>
          <w:szCs w:val="32"/>
          <w:rtl/>
          <w:lang w:val="en-US"/>
        </w:rPr>
        <w:t>منذ عصر الحجارة التمائم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  <w:lang w:val="en-US"/>
        </w:rPr>
        <w:t>والتعويذات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  <w:lang w:val="en-US"/>
        </w:rPr>
        <w:t>(</w:t>
      </w:r>
      <w:r>
        <w:rPr>
          <w:rFonts w:ascii="Sakkal Majalla" w:hAnsi="Sakkal Majalla" w:cs="Sakkal Majalla" w:hint="cs"/>
          <w:sz w:val="32"/>
          <w:szCs w:val="32"/>
          <w:vertAlign w:val="superscript"/>
          <w:rtl/>
          <w:lang w:val="en-US"/>
        </w:rPr>
        <w:t>6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  <w:lang w:val="en-US"/>
        </w:rPr>
        <w:t>)</w:t>
      </w:r>
      <w:r w:rsidRPr="00EF1140">
        <w:rPr>
          <w:rFonts w:ascii="Sakkal Majalla" w:hAnsi="Sakkal Majalla" w:cs="Sakkal Majalla"/>
          <w:sz w:val="32"/>
          <w:szCs w:val="32"/>
          <w:rtl/>
          <w:lang w:val="en-US"/>
        </w:rPr>
        <w:t xml:space="preserve">، </w:t>
      </w:r>
    </w:p>
    <w:p w:rsidR="008D73D8" w:rsidRPr="00161D0D" w:rsidRDefault="008D73D8" w:rsidP="008D73D8">
      <w:pPr>
        <w:bidi/>
        <w:rPr>
          <w:rFonts w:cs="Traditional Arabic"/>
          <w:sz w:val="36"/>
          <w:szCs w:val="36"/>
          <w:rtl/>
        </w:rPr>
      </w:pPr>
      <w:r w:rsidRPr="00161D0D">
        <w:rPr>
          <w:rFonts w:cs="Traditional Arabic" w:hint="cs"/>
          <w:szCs w:val="36"/>
          <w:rtl/>
        </w:rPr>
        <w:t>ــــــــــــــــــــــ</w:t>
      </w:r>
      <w:r>
        <w:rPr>
          <w:rFonts w:cs="Traditional Arabic" w:hint="cs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</w:t>
      </w:r>
      <w:r w:rsidRPr="00161D0D">
        <w:rPr>
          <w:rFonts w:cs="Traditional Arabic" w:hint="cs"/>
          <w:szCs w:val="36"/>
          <w:rtl/>
        </w:rPr>
        <w:t>ـ</w:t>
      </w:r>
      <w:r w:rsidRPr="00161D0D">
        <w:rPr>
          <w:rFonts w:cs="Traditional Arabic" w:hint="cs"/>
          <w:rtl/>
        </w:rPr>
        <w:t xml:space="preserve">                                                                    </w:t>
      </w:r>
      <w:r w:rsidRPr="00161D0D">
        <w:rPr>
          <w:rFonts w:cs="Traditional Arabic"/>
        </w:rPr>
        <w:t xml:space="preserve">  </w:t>
      </w:r>
    </w:p>
    <w:p w:rsidR="008D73D8" w:rsidRPr="00E24AB1" w:rsidRDefault="008D73D8" w:rsidP="008D73D8">
      <w:pPr>
        <w:bidi/>
        <w:spacing w:after="0" w:line="240" w:lineRule="auto"/>
        <w:rPr>
          <w:rFonts w:ascii="Sakkal Majalla" w:hAnsi="Sakkal Majalla" w:cs="Sakkal Majalla"/>
        </w:rPr>
      </w:pPr>
      <w:r w:rsidRPr="00E24AB1">
        <w:rPr>
          <w:rFonts w:ascii="Sakkal Majalla" w:hAnsi="Sakkal Majalla" w:cs="Sakkal Majalla"/>
          <w:rtl/>
        </w:rPr>
        <w:t xml:space="preserve"> (</w:t>
      </w:r>
      <w:r>
        <w:rPr>
          <w:rFonts w:ascii="Sakkal Majalla" w:hAnsi="Sakkal Majalla" w:cs="Sakkal Majalla" w:hint="cs"/>
          <w:rtl/>
        </w:rPr>
        <w:t>1</w:t>
      </w:r>
      <w:r w:rsidRPr="00E24AB1">
        <w:rPr>
          <w:rFonts w:ascii="Sakkal Majalla" w:hAnsi="Sakkal Majalla" w:cs="Sakkal Majalla"/>
          <w:rtl/>
        </w:rPr>
        <w:t>) غانم محمد الصغير ، " بعض من ملامح ... " ، ص . 61 .</w:t>
      </w:r>
    </w:p>
    <w:p w:rsidR="008D73D8" w:rsidRPr="00161D0D" w:rsidRDefault="008D73D8" w:rsidP="008D73D8">
      <w:pPr>
        <w:pStyle w:val="Titre1"/>
        <w:rPr>
          <w:sz w:val="24"/>
          <w:szCs w:val="24"/>
          <w:rtl/>
        </w:rPr>
      </w:pPr>
      <w:r w:rsidRPr="00E24AB1">
        <w:rPr>
          <w:rFonts w:ascii="Sakkal Majalla" w:hAnsi="Sakkal Majalla" w:cs="Sakkal Majalla"/>
          <w:sz w:val="24"/>
          <w:szCs w:val="24"/>
          <w:rtl/>
        </w:rPr>
        <w:t>(</w:t>
      </w:r>
      <w:r>
        <w:rPr>
          <w:rFonts w:ascii="Sakkal Majalla" w:hAnsi="Sakkal Majalla" w:cs="Sakkal Majalla" w:hint="cs"/>
          <w:sz w:val="24"/>
          <w:szCs w:val="24"/>
          <w:rtl/>
        </w:rPr>
        <w:t>2</w:t>
      </w:r>
      <w:r w:rsidRPr="00E24AB1">
        <w:rPr>
          <w:rFonts w:ascii="Sakkal Majalla" w:hAnsi="Sakkal Majalla" w:cs="Sakkal Majalla"/>
          <w:sz w:val="24"/>
          <w:szCs w:val="24"/>
          <w:rtl/>
        </w:rPr>
        <w:t>) جباوي علي ، المرجع السابق ، ص 200 ؛</w:t>
      </w:r>
      <w:r w:rsidRPr="00161D0D">
        <w:rPr>
          <w:rFonts w:hint="cs"/>
          <w:sz w:val="24"/>
          <w:szCs w:val="24"/>
          <w:rtl/>
        </w:rPr>
        <w:t xml:space="preserve"> </w:t>
      </w:r>
      <w:r w:rsidRPr="00161D0D">
        <w:rPr>
          <w:sz w:val="24"/>
          <w:szCs w:val="24"/>
        </w:rPr>
        <w:t>- Lequellec( J.L. ) , Op- Cit</w:t>
      </w:r>
      <w:r>
        <w:rPr>
          <w:sz w:val="24"/>
          <w:szCs w:val="24"/>
        </w:rPr>
        <w:t>.</w:t>
      </w:r>
      <w:r w:rsidRPr="00161D0D">
        <w:rPr>
          <w:sz w:val="24"/>
          <w:szCs w:val="24"/>
        </w:rPr>
        <w:t xml:space="preserve">, P. 293 .                                              </w:t>
      </w:r>
    </w:p>
    <w:p w:rsidR="008D73D8" w:rsidRPr="00E24AB1" w:rsidRDefault="008D73D8" w:rsidP="008D73D8">
      <w:pPr>
        <w:bidi/>
        <w:spacing w:after="0" w:line="240" w:lineRule="auto"/>
        <w:ind w:hanging="2"/>
        <w:rPr>
          <w:rFonts w:ascii="Sakkal Majalla" w:hAnsi="Sakkal Majalla" w:cs="Sakkal Majalla"/>
          <w:rtl/>
        </w:rPr>
      </w:pPr>
      <w:r w:rsidRPr="00E24AB1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3</w:t>
      </w:r>
      <w:r w:rsidRPr="00E24AB1">
        <w:rPr>
          <w:rFonts w:ascii="Sakkal Majalla" w:hAnsi="Sakkal Majalla" w:cs="Sakkal Majalla"/>
          <w:rtl/>
        </w:rPr>
        <w:t xml:space="preserve">) الناضوري رشيد ، تاريخ المغرب الكبير ... ، ص . 119 . </w:t>
      </w:r>
    </w:p>
    <w:p w:rsidR="008D73D8" w:rsidRPr="00161D0D" w:rsidRDefault="008D73D8" w:rsidP="008D73D8">
      <w:pPr>
        <w:bidi/>
        <w:spacing w:after="0" w:line="240" w:lineRule="auto"/>
        <w:ind w:hanging="2"/>
        <w:rPr>
          <w:rFonts w:cs="Traditional Arabic"/>
        </w:rPr>
      </w:pPr>
      <w:r w:rsidRPr="00402B71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4</w:t>
      </w:r>
      <w:r w:rsidRPr="00402B71">
        <w:rPr>
          <w:rFonts w:ascii="Sakkal Majalla" w:hAnsi="Sakkal Majalla" w:cs="Sakkal Majalla"/>
          <w:rtl/>
        </w:rPr>
        <w:t>)</w:t>
      </w:r>
      <w:r w:rsidRPr="00161D0D">
        <w:rPr>
          <w:rFonts w:cs="Traditional Arabic" w:hint="cs"/>
          <w:rtl/>
        </w:rPr>
        <w:t xml:space="preserve"> </w:t>
      </w:r>
      <w:r w:rsidRPr="00161D0D">
        <w:rPr>
          <w:rFonts w:cs="Traditional Arabic"/>
        </w:rPr>
        <w:t>–Lequellec( J. L. ), Op- Cit</w:t>
      </w:r>
      <w:r>
        <w:rPr>
          <w:rFonts w:cs="Traditional Arabic"/>
        </w:rPr>
        <w:t>.</w:t>
      </w:r>
      <w:r w:rsidRPr="00161D0D">
        <w:rPr>
          <w:rFonts w:cs="Traditional Arabic"/>
        </w:rPr>
        <w:t xml:space="preserve">, P. 554 .                                                                                            </w:t>
      </w:r>
    </w:p>
    <w:p w:rsidR="008D73D8" w:rsidRPr="00161D0D" w:rsidRDefault="008D73D8" w:rsidP="008D73D8">
      <w:pPr>
        <w:bidi/>
        <w:spacing w:after="0" w:line="240" w:lineRule="auto"/>
        <w:rPr>
          <w:rFonts w:cs="Traditional Arabic"/>
          <w:szCs w:val="36"/>
          <w:rtl/>
          <w:lang w:bidi="ar-DZ"/>
        </w:rPr>
      </w:pPr>
      <w:r w:rsidRPr="00402B71">
        <w:rPr>
          <w:rFonts w:ascii="Sakkal Majalla" w:hAnsi="Sakkal Majalla" w:cs="Sakkal Majalla"/>
          <w:rtl/>
          <w:lang w:bidi="ar-DZ"/>
        </w:rPr>
        <w:t>(</w:t>
      </w:r>
      <w:r>
        <w:rPr>
          <w:rFonts w:ascii="Sakkal Majalla" w:hAnsi="Sakkal Majalla" w:cs="Sakkal Majalla" w:hint="cs"/>
          <w:rtl/>
          <w:lang w:bidi="ar-DZ"/>
        </w:rPr>
        <w:t>5</w:t>
      </w:r>
      <w:r w:rsidRPr="00402B71">
        <w:rPr>
          <w:rFonts w:ascii="Sakkal Majalla" w:hAnsi="Sakkal Majalla" w:cs="Sakkal Majalla"/>
          <w:rtl/>
          <w:lang w:bidi="ar-DZ"/>
        </w:rPr>
        <w:t>)</w:t>
      </w:r>
      <w:r w:rsidRPr="00161D0D">
        <w:rPr>
          <w:rFonts w:cs="Traditional Arabic" w:hint="cs"/>
          <w:rtl/>
          <w:lang w:bidi="ar-DZ"/>
        </w:rPr>
        <w:t xml:space="preserve"> </w:t>
      </w:r>
      <w:r w:rsidRPr="00C11B1F">
        <w:rPr>
          <w:rFonts w:cs="Traditional Arabic"/>
          <w:lang w:bidi="ar-DZ"/>
        </w:rPr>
        <w:t xml:space="preserve">– Gsell( S. ), H. A. A.N , Hachette , Paris , 1927, T6 , PP. 122 - 124 .                                      </w:t>
      </w:r>
      <w:r w:rsidRPr="00C11B1F">
        <w:rPr>
          <w:rFonts w:cs="Traditional Arabic"/>
          <w:sz w:val="36"/>
          <w:szCs w:val="36"/>
        </w:rPr>
        <w:t xml:space="preserve"> </w:t>
      </w:r>
    </w:p>
    <w:p w:rsidR="008D73D8" w:rsidRPr="00E24AB1" w:rsidRDefault="008D73D8" w:rsidP="008D73D8">
      <w:pPr>
        <w:bidi/>
        <w:spacing w:after="0" w:line="240" w:lineRule="auto"/>
        <w:ind w:hanging="2"/>
        <w:rPr>
          <w:rFonts w:ascii="Sakkal Majalla" w:hAnsi="Sakkal Majalla" w:cs="Sakkal Majalla"/>
          <w:rtl/>
        </w:rPr>
      </w:pPr>
      <w:r w:rsidRPr="00E24AB1">
        <w:rPr>
          <w:rFonts w:ascii="Sakkal Majalla" w:hAnsi="Sakkal Majalla" w:cs="Sakkal Majalla"/>
          <w:rtl/>
        </w:rPr>
        <w:t>(</w:t>
      </w:r>
      <w:r>
        <w:rPr>
          <w:rFonts w:ascii="Sakkal Majalla" w:hAnsi="Sakkal Majalla" w:cs="Sakkal Majalla" w:hint="cs"/>
          <w:rtl/>
        </w:rPr>
        <w:t>6</w:t>
      </w:r>
      <w:r w:rsidRPr="00E24AB1">
        <w:rPr>
          <w:rFonts w:ascii="Sakkal Majalla" w:hAnsi="Sakkal Majalla" w:cs="Sakkal Majalla"/>
          <w:rtl/>
        </w:rPr>
        <w:t>)  التعويذات : تسمى كذلك أحراز و مفردها حرز ، و تحمل معنى الحفظ و الصيانة و التوقي ، و الموضع الحصي</w:t>
      </w:r>
      <w:r>
        <w:rPr>
          <w:rFonts w:ascii="Sakkal Majalla" w:hAnsi="Sakkal Majalla" w:cs="Sakkal Majalla"/>
          <w:rtl/>
        </w:rPr>
        <w:t>ن . ابن منظور أ المصدر السابق ،</w:t>
      </w:r>
      <w:r w:rsidRPr="00E24AB1">
        <w:rPr>
          <w:rFonts w:ascii="Sakkal Majalla" w:hAnsi="Sakkal Majalla" w:cs="Sakkal Majalla"/>
          <w:rtl/>
        </w:rPr>
        <w:t xml:space="preserve"> ج 4 ، ص . 84 ؛ وتطلق عليها باللغة الدارجة تسميات عديدة فتعرف كذلك بالحروز أو حجاب أو وعدة  أو نفرة . للمزيد  انظر :     </w:t>
      </w:r>
      <w:r w:rsidRPr="00161D0D">
        <w:rPr>
          <w:rFonts w:cs="Traditional Arabic" w:hint="cs"/>
          <w:rtl/>
        </w:rPr>
        <w:t xml:space="preserve">       </w:t>
      </w:r>
    </w:p>
    <w:p w:rsidR="008D73D8" w:rsidRPr="00161D0D" w:rsidRDefault="008D73D8" w:rsidP="008D73D8">
      <w:pPr>
        <w:bidi/>
        <w:spacing w:after="0" w:line="240" w:lineRule="auto"/>
        <w:ind w:hanging="2"/>
        <w:rPr>
          <w:rFonts w:cs="Traditional Arabic"/>
        </w:rPr>
      </w:pPr>
      <w:r w:rsidRPr="00161D0D">
        <w:rPr>
          <w:rFonts w:cs="Traditional Arabic"/>
        </w:rPr>
        <w:t xml:space="preserve">- Doutté ( E. ) , Magie et Religion dans L’Afrique du Nord , Typographie Adolphe-Jourdan , </w:t>
      </w:r>
      <w:r>
        <w:rPr>
          <w:rFonts w:cs="Traditional Arabic"/>
        </w:rPr>
        <w:t xml:space="preserve">     </w:t>
      </w:r>
    </w:p>
    <w:p w:rsidR="008D73D8" w:rsidRDefault="008D73D8" w:rsidP="008D73D8">
      <w:pPr>
        <w:bidi/>
        <w:spacing w:after="0" w:line="240" w:lineRule="auto"/>
        <w:ind w:hanging="2"/>
        <w:rPr>
          <w:rFonts w:cs="Traditional Arabic"/>
          <w:rtl/>
        </w:rPr>
      </w:pPr>
      <w:r w:rsidRPr="00161D0D">
        <w:rPr>
          <w:rFonts w:cs="Traditional Arabic"/>
        </w:rPr>
        <w:t xml:space="preserve"> Alger , 1909 , PP. 147 - 153 .      </w:t>
      </w:r>
    </w:p>
    <w:p w:rsidR="008D73D8" w:rsidRDefault="008D73D8" w:rsidP="008D73D8">
      <w:pPr>
        <w:bidi/>
        <w:spacing w:after="0"/>
        <w:ind w:hanging="2"/>
        <w:rPr>
          <w:rFonts w:cs="Traditional Arabic"/>
          <w:rtl/>
        </w:rPr>
      </w:pPr>
      <w:r w:rsidRPr="00161D0D">
        <w:rPr>
          <w:rFonts w:cs="Traditional Arabic"/>
        </w:rPr>
        <w:t xml:space="preserve">                                                                                 </w:t>
      </w:r>
    </w:p>
    <w:p w:rsidR="008D73D8" w:rsidRDefault="008D73D8" w:rsidP="008D73D8">
      <w:pPr>
        <w:bidi/>
        <w:ind w:hanging="2"/>
        <w:rPr>
          <w:rFonts w:cs="Traditional Arabic"/>
          <w:rtl/>
        </w:rPr>
      </w:pPr>
    </w:p>
    <w:p w:rsidR="008D73D8" w:rsidRPr="00161D0D" w:rsidRDefault="008D73D8" w:rsidP="008D73D8">
      <w:pPr>
        <w:bidi/>
        <w:ind w:hanging="2"/>
        <w:rPr>
          <w:rFonts w:cs="Traditional Arabic"/>
          <w:rtl/>
        </w:rPr>
      </w:pPr>
      <w:r w:rsidRPr="00161D0D">
        <w:rPr>
          <w:rFonts w:cs="Traditional Arabic"/>
        </w:rPr>
        <w:t xml:space="preserve">  </w:t>
      </w:r>
    </w:p>
    <w:p w:rsidR="008D73D8" w:rsidRPr="00EF1140" w:rsidRDefault="008D73D8" w:rsidP="008D73D8">
      <w:pPr>
        <w:pStyle w:val="Titre1"/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r w:rsidRPr="00EF1140">
        <w:rPr>
          <w:rFonts w:ascii="Sakkal Majalla" w:hAnsi="Sakkal Majalla" w:cs="Sakkal Majalla"/>
          <w:sz w:val="32"/>
          <w:szCs w:val="32"/>
          <w:rtl/>
          <w:lang w:val="en-US"/>
        </w:rPr>
        <w:lastRenderedPageBreak/>
        <w:t xml:space="preserve">التي كانوا يصنعونها بأنفسهم من مواد عديدة ،كالقواقع و الجلد و بقايا بيض النعام فيبدو أنه </w:t>
      </w:r>
      <w:r w:rsidRPr="00EF1140">
        <w:rPr>
          <w:rFonts w:ascii="Sakkal Majalla" w:hAnsi="Sakkal Majalla" w:cs="Sakkal Majalla"/>
          <w:sz w:val="32"/>
          <w:szCs w:val="32"/>
          <w:rtl/>
        </w:rPr>
        <w:t>كانت للتمائم وظائف وأدوار متعددة ، يأتي دور الحماية في مقدمتها ، فقد كان الإنسان المغ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ـ</w:t>
      </w:r>
      <w:r w:rsidRPr="00EF1140">
        <w:rPr>
          <w:rFonts w:ascii="Sakkal Majalla" w:hAnsi="Sakkal Majalla" w:cs="Sakkal Majalla"/>
          <w:sz w:val="32"/>
          <w:szCs w:val="32"/>
          <w:rtl/>
        </w:rPr>
        <w:t>اربي القديم يؤمن بفعاليتها في إبعاد القوى الخفية الشريرة التي من المحتمل أن تهدد حياته و أمنه، و يؤكد العثور عليها مثقوبة بأنه كان يحملها بخيط أو ما شابهه فيمرره في تلك الثقوب لتـرافقه في مختلف تنقلاته  و تكون معه بشكل دائم مما يجعله يشعر بالأمن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(1)</w:t>
      </w:r>
      <w:r w:rsidRPr="00EF1140">
        <w:rPr>
          <w:rFonts w:ascii="Sakkal Majalla" w:hAnsi="Sakkal Majalla" w:cs="Sakkal Majalla"/>
          <w:sz w:val="32"/>
          <w:szCs w:val="32"/>
          <w:rtl/>
        </w:rPr>
        <w:t>.( الشكل3، ج، ص. 42 )</w:t>
      </w:r>
    </w:p>
    <w:p w:rsidR="008D73D8" w:rsidRPr="00EF1140" w:rsidRDefault="008D73D8" w:rsidP="008D73D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>و يرى البعض أن دور الحماية الذي تلـعبه التمائم آت من دورها كممر لقدرات و سلطات إله أو جني ، أو قد يتم فيها تركيز قوة غير مجسدة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(2)</w:t>
      </w:r>
      <w:r w:rsidRPr="00EF1140">
        <w:rPr>
          <w:rFonts w:ascii="Sakkal Majalla" w:hAnsi="Sakkal Majalla" w:cs="Sakkal Majalla"/>
          <w:sz w:val="32"/>
          <w:szCs w:val="32"/>
          <w:rtl/>
        </w:rPr>
        <w:t>، في حين يرى آخـرون مثل(ج .ش بيكار)بأن الأداة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</w:p>
    <w:p w:rsidR="008D73D8" w:rsidRPr="00EF1140" w:rsidRDefault="008D73D8" w:rsidP="008D73D8">
      <w:pPr>
        <w:bidi/>
        <w:ind w:hanging="2"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>(</w:t>
      </w:r>
      <w:r w:rsidRPr="00EF1140">
        <w:rPr>
          <w:rFonts w:ascii="Sakkal Majalla" w:hAnsi="Sakkal Majalla" w:cs="Sakkal Majalla"/>
          <w:sz w:val="32"/>
          <w:szCs w:val="32"/>
        </w:rPr>
        <w:t>L’objet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) التي تم اتخاذها كتميمة تمثل قيمة في حد ذاتها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(3)</w:t>
      </w:r>
      <w:r w:rsidRPr="00EF1140">
        <w:rPr>
          <w:rFonts w:ascii="Sakkal Majalla" w:hAnsi="Sakkal Majalla" w:cs="Sakkal Majalla"/>
          <w:sz w:val="32"/>
          <w:szCs w:val="32"/>
          <w:rtl/>
        </w:rPr>
        <w:t>. وقد يكون أناس ما قبل التاريخ اعتبروها كأرواح (</w:t>
      </w:r>
      <w:r w:rsidRPr="00EF1140">
        <w:rPr>
          <w:rFonts w:ascii="Sakkal Majalla" w:hAnsi="Sakkal Majalla" w:cs="Sakkal Majalla"/>
          <w:sz w:val="32"/>
          <w:szCs w:val="32"/>
        </w:rPr>
        <w:t>Comme des Fétiches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) و ليست مجرد حوا مل لها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(4)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. </w:t>
      </w:r>
    </w:p>
    <w:p w:rsidR="008D73D8" w:rsidRPr="00EF1140" w:rsidRDefault="008D73D8" w:rsidP="008D73D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 xml:space="preserve">    كما يلاحظ أن بعض التمائم يمثّـل ظاهرة الخصوبة بهدف تأكـيد الصفة من أجل الحفاظ على </w:t>
      </w:r>
      <w:r w:rsidRPr="00EF114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>كيان الإنسان</w:t>
      </w:r>
      <w:r w:rsidRPr="00EF114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>و استمراره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  <w:lang w:bidi="ar-DZ"/>
        </w:rPr>
        <w:t>(5)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،و تعـود ممارستـها الى فترة مبكرة جدا ، و ذلك من خلال استخدام تعويذات تجسد أجزاء من الجسم البشري ، خاصة منها الأعضاء التناسلية أو أجزاء  أخرى  كالأرجل و الأيدي، و التي قام خلاف حول وظيفتها  ورمزيتها بين أن تكون سواء في القديم  أو حديثا  ترمز إلى الخصوبة كما يرى( د. جوبير)( </w:t>
      </w:r>
      <w:r w:rsidRPr="00EF1140">
        <w:rPr>
          <w:rFonts w:ascii="Sakkal Majalla" w:hAnsi="Sakkal Majalla" w:cs="Sakkal Majalla"/>
          <w:sz w:val="32"/>
          <w:szCs w:val="32"/>
        </w:rPr>
        <w:t>Dr Gobert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) أو أنها استخـدمت من أجل الحماية ضـد العين الشريرة أو ضد الإصابات السيئة للمقدس ،كما يذهب اليه آخرون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(6)</w:t>
      </w:r>
    </w:p>
    <w:p w:rsidR="008D73D8" w:rsidRPr="00EF1140" w:rsidRDefault="008D73D8" w:rsidP="008D73D8">
      <w:pPr>
        <w:bidi/>
        <w:ind w:left="-2"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 xml:space="preserve">    و يمكن أن تدخل ظاهرة التشويه الضرسي كذلك ضمن تلك الممارسات ،حيث كانت تقتلع في الغالب قواطع الفك السفلي للإناث في الحضارة القفصية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(7)</w:t>
      </w:r>
      <w:r w:rsidRPr="00EF1140">
        <w:rPr>
          <w:rFonts w:ascii="Sakkal Majalla" w:hAnsi="Sakkal Majalla" w:cs="Sakkal Majalla"/>
          <w:sz w:val="32"/>
          <w:szCs w:val="32"/>
          <w:rtl/>
        </w:rPr>
        <w:t>، و هي تختلف عمّا مارسه إنسان الحضارة  الإيبيرومغربية من نزع أسنان الفك السفلي و العلوي بالنسبة للنساء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(8)</w:t>
      </w:r>
      <w:r w:rsidRPr="00EF1140">
        <w:rPr>
          <w:rFonts w:ascii="Sakkal Majalla" w:hAnsi="Sakkal Majalla" w:cs="Sakkal Majalla"/>
          <w:sz w:val="32"/>
          <w:szCs w:val="32"/>
          <w:rtl/>
        </w:rPr>
        <w:t>، و استمر يمارسها حتى العصر</w:t>
      </w:r>
    </w:p>
    <w:p w:rsidR="008D73D8" w:rsidRPr="00161D0D" w:rsidRDefault="008D73D8" w:rsidP="008D73D8">
      <w:pPr>
        <w:bidi/>
        <w:spacing w:after="0" w:line="240" w:lineRule="auto"/>
        <w:rPr>
          <w:rFonts w:cs="Traditional Arabic"/>
          <w:sz w:val="36"/>
          <w:szCs w:val="36"/>
          <w:rtl/>
        </w:rPr>
      </w:pPr>
      <w:r w:rsidRPr="00161D0D">
        <w:rPr>
          <w:rFonts w:cs="Traditional Arabic" w:hint="cs"/>
          <w:sz w:val="36"/>
          <w:szCs w:val="36"/>
          <w:rtl/>
        </w:rPr>
        <w:t>ـــــــــــــــــــــــ</w:t>
      </w:r>
      <w:r>
        <w:rPr>
          <w:rFonts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161D0D">
        <w:rPr>
          <w:rFonts w:cs="Traditional Arabic"/>
        </w:rPr>
        <w:t xml:space="preserve"> </w:t>
      </w:r>
    </w:p>
    <w:p w:rsidR="008D73D8" w:rsidRPr="00E24AB1" w:rsidRDefault="008D73D8" w:rsidP="008D73D8">
      <w:pPr>
        <w:bidi/>
        <w:spacing w:after="0" w:line="240" w:lineRule="auto"/>
        <w:ind w:hanging="2"/>
        <w:rPr>
          <w:rFonts w:ascii="Sakkal Majalla" w:hAnsi="Sakkal Majalla" w:cs="Sakkal Majalla"/>
          <w:rtl/>
        </w:rPr>
      </w:pPr>
      <w:r w:rsidRPr="00E24AB1">
        <w:rPr>
          <w:rFonts w:ascii="Sakkal Majalla" w:hAnsi="Sakkal Majalla" w:cs="Sakkal Majalla"/>
          <w:rtl/>
        </w:rPr>
        <w:t>(1) الناضوري رشيد ، المدخل في التطور ... ، ص . 31 .</w:t>
      </w:r>
    </w:p>
    <w:p w:rsidR="008D73D8" w:rsidRPr="00A672F7" w:rsidRDefault="008D73D8" w:rsidP="008D73D8">
      <w:pPr>
        <w:bidi/>
        <w:spacing w:after="0" w:line="240" w:lineRule="auto"/>
        <w:rPr>
          <w:rFonts w:cs="Traditional Arabic"/>
          <w:sz w:val="36"/>
          <w:szCs w:val="36"/>
          <w:rtl/>
          <w:lang w:val="en-US"/>
        </w:rPr>
      </w:pPr>
      <w:r w:rsidRPr="00402B71">
        <w:rPr>
          <w:rFonts w:ascii="Sakkal Majalla" w:hAnsi="Sakkal Majalla" w:cs="Sakkal Majalla"/>
          <w:rtl/>
          <w:lang w:bidi="ar-DZ"/>
        </w:rPr>
        <w:t>(2)</w:t>
      </w:r>
      <w:r w:rsidRPr="00161D0D">
        <w:rPr>
          <w:rFonts w:cs="Traditional Arabic" w:hint="cs"/>
          <w:rtl/>
          <w:lang w:bidi="ar-DZ"/>
        </w:rPr>
        <w:t xml:space="preserve">  </w:t>
      </w:r>
      <w:r w:rsidRPr="00A672F7">
        <w:rPr>
          <w:rFonts w:cs="Traditional Arabic"/>
          <w:lang w:val="en-US" w:bidi="ar-DZ"/>
        </w:rPr>
        <w:t xml:space="preserve">- Gsell ( S. ) H. A. A. N. , T.6 , P. 124 .                                                                                       </w:t>
      </w:r>
    </w:p>
    <w:p w:rsidR="008D73D8" w:rsidRPr="00161D0D" w:rsidRDefault="008D73D8" w:rsidP="008D73D8">
      <w:pPr>
        <w:bidi/>
        <w:spacing w:after="0" w:line="240" w:lineRule="auto"/>
        <w:ind w:hanging="2"/>
        <w:rPr>
          <w:rFonts w:cs="Traditional Arabic"/>
          <w:lang w:val="en-GB" w:bidi="ar-DZ"/>
        </w:rPr>
      </w:pPr>
      <w:r w:rsidRPr="00A672F7">
        <w:rPr>
          <w:rFonts w:ascii="Sakkal Majalla" w:hAnsi="Sakkal Majalla" w:cs="Sakkal Majalla"/>
          <w:rtl/>
          <w:lang w:bidi="ar-DZ"/>
        </w:rPr>
        <w:t>(3)</w:t>
      </w:r>
      <w:r w:rsidRPr="00161D0D">
        <w:rPr>
          <w:rFonts w:cs="Traditional Arabic" w:hint="cs"/>
          <w:rtl/>
          <w:lang w:bidi="ar-DZ"/>
        </w:rPr>
        <w:t xml:space="preserve">     </w:t>
      </w:r>
      <w:r w:rsidRPr="00161D0D">
        <w:rPr>
          <w:rFonts w:cs="Traditional Arabic"/>
          <w:lang w:val="en-GB" w:bidi="ar-DZ"/>
        </w:rPr>
        <w:t xml:space="preserve">                                                                                     </w:t>
      </w:r>
      <w:r w:rsidRPr="00161D0D">
        <w:rPr>
          <w:rFonts w:cs="Traditional Arabic" w:hint="cs"/>
          <w:rtl/>
          <w:lang w:bidi="ar-DZ"/>
        </w:rPr>
        <w:t xml:space="preserve"> </w:t>
      </w:r>
      <w:r w:rsidRPr="00161D0D">
        <w:rPr>
          <w:rFonts w:cs="Traditional Arabic"/>
          <w:lang w:val="en-GB" w:bidi="ar-DZ"/>
        </w:rPr>
        <w:t xml:space="preserve">- Picard ( ( G. </w:t>
      </w:r>
      <w:smartTag w:uri="urn:schemas-microsoft-com:office:smarttags" w:element="place">
        <w:smartTag w:uri="urn:schemas-microsoft-com:office:smarttags" w:element="country-region">
          <w:r w:rsidRPr="00161D0D">
            <w:rPr>
              <w:rFonts w:cs="Traditional Arabic"/>
              <w:lang w:val="en-GB" w:bidi="ar-DZ"/>
            </w:rPr>
            <w:t>Ch.</w:t>
          </w:r>
        </w:smartTag>
      </w:smartTag>
      <w:r w:rsidRPr="00161D0D">
        <w:rPr>
          <w:rFonts w:cs="Traditional Arabic"/>
          <w:lang w:val="en-GB" w:bidi="ar-DZ"/>
        </w:rPr>
        <w:t xml:space="preserve"> ) , Op - Cit</w:t>
      </w:r>
      <w:r>
        <w:rPr>
          <w:rFonts w:cs="Traditional Arabic"/>
          <w:lang w:val="en-GB" w:bidi="ar-DZ"/>
        </w:rPr>
        <w:t>.</w:t>
      </w:r>
      <w:r w:rsidRPr="00161D0D">
        <w:rPr>
          <w:rFonts w:cs="Traditional Arabic"/>
          <w:lang w:val="en-GB" w:bidi="ar-DZ"/>
        </w:rPr>
        <w:t xml:space="preserve"> , P. 13 .</w:t>
      </w:r>
    </w:p>
    <w:p w:rsidR="008D73D8" w:rsidRPr="00161D0D" w:rsidRDefault="008D73D8" w:rsidP="008D73D8">
      <w:pPr>
        <w:bidi/>
        <w:spacing w:after="0" w:line="240" w:lineRule="auto"/>
        <w:rPr>
          <w:rFonts w:cs="Traditional Arabic"/>
          <w:sz w:val="36"/>
          <w:szCs w:val="36"/>
          <w:rtl/>
        </w:rPr>
      </w:pPr>
      <w:r w:rsidRPr="00402B71">
        <w:rPr>
          <w:rFonts w:ascii="Sakkal Majalla" w:hAnsi="Sakkal Majalla" w:cs="Sakkal Majalla"/>
          <w:rtl/>
        </w:rPr>
        <w:t>(4)</w:t>
      </w:r>
      <w:r w:rsidRPr="00161D0D">
        <w:rPr>
          <w:rFonts w:cs="Traditional Arabic" w:hint="cs"/>
          <w:rtl/>
        </w:rPr>
        <w:t xml:space="preserve">    </w:t>
      </w:r>
      <w:r w:rsidRPr="00A672F7">
        <w:rPr>
          <w:rFonts w:cs="Traditional Arabic"/>
          <w:lang w:val="en-US"/>
        </w:rPr>
        <w:t xml:space="preserve">- Gsell (S. ) , H. A. A. N. , T.1 , P. 244 .                                                                                    </w:t>
      </w:r>
      <w:r>
        <w:rPr>
          <w:rFonts w:cs="Traditional Arabic" w:hint="cs"/>
          <w:rtl/>
          <w:lang w:val="en-US"/>
        </w:rPr>
        <w:t xml:space="preserve">                         </w:t>
      </w:r>
      <w:r w:rsidRPr="00E24AB1">
        <w:rPr>
          <w:rFonts w:ascii="Sakkal Majalla" w:hAnsi="Sakkal Majalla" w:cs="Sakkal Majalla"/>
          <w:rtl/>
        </w:rPr>
        <w:t>(5) الناضوري رشيد ، المدخل في التطور ... ، ص . 32 .</w:t>
      </w:r>
      <w:r w:rsidRPr="00161D0D">
        <w:rPr>
          <w:rFonts w:cs="Traditional Arabic" w:hint="cs"/>
          <w:rtl/>
        </w:rPr>
        <w:t xml:space="preserve"> </w:t>
      </w:r>
    </w:p>
    <w:p w:rsidR="008D73D8" w:rsidRPr="00E24AB1" w:rsidRDefault="008D73D8" w:rsidP="008D73D8">
      <w:pPr>
        <w:bidi/>
        <w:spacing w:after="0" w:line="240" w:lineRule="auto"/>
        <w:ind w:hanging="2"/>
        <w:rPr>
          <w:rFonts w:ascii="Sakkal Majalla" w:hAnsi="Sakkal Majalla" w:cs="Sakkal Majalla"/>
          <w:rtl/>
          <w:lang w:val="en-GB"/>
        </w:rPr>
      </w:pPr>
      <w:r w:rsidRPr="00402B71">
        <w:rPr>
          <w:rFonts w:ascii="Sakkal Majalla" w:hAnsi="Sakkal Majalla" w:cs="Sakkal Majalla"/>
          <w:rtl/>
        </w:rPr>
        <w:t>(6)</w:t>
      </w:r>
      <w:r w:rsidRPr="00161D0D">
        <w:rPr>
          <w:rFonts w:cs="Traditional Arabic" w:hint="cs"/>
          <w:rtl/>
        </w:rPr>
        <w:t xml:space="preserve"> </w:t>
      </w:r>
      <w:r w:rsidRPr="00161D0D">
        <w:rPr>
          <w:rFonts w:cs="Traditional Arabic"/>
          <w:lang w:val="en-GB"/>
        </w:rPr>
        <w:t xml:space="preserve">- Picard ( G. </w:t>
      </w:r>
      <w:smartTag w:uri="urn:schemas-microsoft-com:office:smarttags" w:element="place">
        <w:smartTag w:uri="urn:schemas-microsoft-com:office:smarttags" w:element="country-region">
          <w:r w:rsidRPr="00161D0D">
            <w:rPr>
              <w:rFonts w:cs="Traditional Arabic"/>
              <w:lang w:val="en-GB"/>
            </w:rPr>
            <w:t>Ch.</w:t>
          </w:r>
        </w:smartTag>
      </w:smartTag>
      <w:r w:rsidRPr="00161D0D">
        <w:rPr>
          <w:rFonts w:cs="Traditional Arabic"/>
          <w:lang w:val="en-GB"/>
        </w:rPr>
        <w:t xml:space="preserve"> ) , Op - Cit</w:t>
      </w:r>
      <w:r w:rsidRPr="008D73D8">
        <w:rPr>
          <w:rFonts w:cs="Traditional Arabic"/>
          <w:lang w:val="en-US"/>
        </w:rPr>
        <w:t>.</w:t>
      </w:r>
      <w:r w:rsidRPr="00161D0D">
        <w:rPr>
          <w:rFonts w:cs="Traditional Arabic"/>
          <w:lang w:val="en-GB"/>
        </w:rPr>
        <w:t xml:space="preserve"> , P. 14 .       </w:t>
      </w:r>
      <w:r w:rsidRPr="00161D0D">
        <w:rPr>
          <w:rFonts w:cs="Traditional Arabic"/>
          <w:lang w:val="en-US"/>
        </w:rPr>
        <w:t xml:space="preserve">   </w:t>
      </w:r>
      <w:r w:rsidRPr="00161D0D">
        <w:rPr>
          <w:rFonts w:cs="Traditional Arabic"/>
          <w:lang w:val="en-GB"/>
        </w:rPr>
        <w:t xml:space="preserve">       </w:t>
      </w:r>
      <w:r w:rsidRPr="00161D0D">
        <w:rPr>
          <w:rFonts w:cs="Traditional Arabic"/>
          <w:lang w:val="en-US"/>
        </w:rPr>
        <w:t xml:space="preserve">  </w:t>
      </w:r>
      <w:r w:rsidRPr="00161D0D">
        <w:rPr>
          <w:rFonts w:cs="Traditional Arabic"/>
          <w:lang w:val="en-GB"/>
        </w:rPr>
        <w:t xml:space="preserve">                                                                         </w:t>
      </w:r>
      <w:r w:rsidRPr="00161D0D">
        <w:rPr>
          <w:rFonts w:cs="Traditional Arabic" w:hint="cs"/>
          <w:rtl/>
        </w:rPr>
        <w:t xml:space="preserve"> </w:t>
      </w:r>
      <w:r>
        <w:rPr>
          <w:rFonts w:cs="Traditional Arabic" w:hint="cs"/>
          <w:rtl/>
        </w:rPr>
        <w:t xml:space="preserve">                        </w:t>
      </w:r>
      <w:r w:rsidRPr="00E24AB1">
        <w:rPr>
          <w:rFonts w:ascii="Sakkal Majalla" w:hAnsi="Sakkal Majalla" w:cs="Sakkal Majalla"/>
          <w:rtl/>
        </w:rPr>
        <w:t xml:space="preserve">(7) سحنوني محمد ، ما قبل التاريخ ، ديوان المطبوعات الجامعية ، الجزائر ، 1990 ، ص . 125 .  </w:t>
      </w:r>
    </w:p>
    <w:p w:rsidR="008D73D8" w:rsidRPr="00E24AB1" w:rsidRDefault="008D73D8" w:rsidP="008D73D8">
      <w:pPr>
        <w:bidi/>
        <w:spacing w:after="0" w:line="240" w:lineRule="auto"/>
        <w:ind w:hanging="2"/>
        <w:rPr>
          <w:rFonts w:ascii="Sakkal Majalla" w:hAnsi="Sakkal Majalla" w:cs="Sakkal Majalla"/>
          <w:rtl/>
          <w:lang w:val="en-GB"/>
        </w:rPr>
      </w:pPr>
      <w:r w:rsidRPr="00E24AB1">
        <w:rPr>
          <w:rFonts w:ascii="Sakkal Majalla" w:hAnsi="Sakkal Majalla" w:cs="Sakkal Majalla"/>
          <w:rtl/>
          <w:lang w:bidi="ar-DZ"/>
        </w:rPr>
        <w:t xml:space="preserve"> </w:t>
      </w:r>
      <w:r w:rsidRPr="00E24AB1">
        <w:rPr>
          <w:rFonts w:ascii="Sakkal Majalla" w:hAnsi="Sakkal Majalla" w:cs="Sakkal Majalla"/>
          <w:rtl/>
        </w:rPr>
        <w:t>(8)  بالو ليونال ، الجزائر في ما قبل التاريخ ، ترجمة غانم محمد الصغير ، دار الهدى ، عين مليلة ، 2005 ، ص. ص . 103 ، 137 .للمزيد انظر.</w:t>
      </w:r>
      <w:r w:rsidRPr="00E24AB1">
        <w:rPr>
          <w:rFonts w:ascii="Sakkal Majalla" w:hAnsi="Sakkal Majalla" w:cs="Sakkal Majalla"/>
          <w:lang w:bidi="ar-DZ"/>
        </w:rPr>
        <w:t xml:space="preserve"> </w:t>
      </w:r>
    </w:p>
    <w:p w:rsidR="008D73D8" w:rsidRPr="00161D0D" w:rsidRDefault="008D73D8" w:rsidP="008D73D8">
      <w:pPr>
        <w:tabs>
          <w:tab w:val="left" w:pos="1502"/>
        </w:tabs>
        <w:bidi/>
        <w:spacing w:after="0" w:line="240" w:lineRule="auto"/>
        <w:rPr>
          <w:rFonts w:cs="Traditional Arabic"/>
          <w:rtl/>
        </w:rPr>
      </w:pPr>
      <w:r w:rsidRPr="00161D0D">
        <w:rPr>
          <w:rFonts w:cs="Traditional Arabic"/>
        </w:rPr>
        <w:t>– Camps ( G. ), Les civilisations préhistoriques de l’Afrique du nord et du sahara, éd</w:t>
      </w:r>
      <w:r>
        <w:rPr>
          <w:rFonts w:cs="Traditional Arabic"/>
        </w:rPr>
        <w:t>.</w:t>
      </w:r>
      <w:r w:rsidRPr="00161D0D">
        <w:rPr>
          <w:rFonts w:cs="Traditional Arabic"/>
        </w:rPr>
        <w:t xml:space="preserve"> Doin,</w:t>
      </w:r>
      <w:r>
        <w:rPr>
          <w:rFonts w:cs="Traditional Arabic"/>
        </w:rPr>
        <w:t xml:space="preserve">         </w:t>
      </w:r>
    </w:p>
    <w:p w:rsidR="008D73D8" w:rsidRDefault="008D73D8" w:rsidP="008D73D8">
      <w:pPr>
        <w:bidi/>
        <w:spacing w:after="0" w:line="240" w:lineRule="auto"/>
        <w:rPr>
          <w:rFonts w:cs="Traditional Arabic"/>
          <w:rtl/>
          <w:lang w:val="en-US"/>
        </w:rPr>
      </w:pPr>
      <w:r w:rsidRPr="00C11B1F">
        <w:rPr>
          <w:rFonts w:cs="Traditional Arabic"/>
          <w:lang w:val="en-US"/>
        </w:rPr>
        <w:t>Paris, 1974, Tab n</w:t>
      </w:r>
      <w:r w:rsidRPr="00C11B1F">
        <w:rPr>
          <w:rFonts w:cs="Traditional Arabic"/>
          <w:vertAlign w:val="superscript"/>
          <w:lang w:val="en-US"/>
        </w:rPr>
        <w:t>o</w:t>
      </w:r>
      <w:r w:rsidRPr="00C11B1F">
        <w:rPr>
          <w:rFonts w:cs="Traditional Arabic"/>
          <w:lang w:val="en-US"/>
        </w:rPr>
        <w:t xml:space="preserve"> 14, P. 98 , Tab n</w:t>
      </w:r>
      <w:r w:rsidRPr="00C11B1F">
        <w:rPr>
          <w:rFonts w:cs="Traditional Arabic"/>
          <w:vertAlign w:val="superscript"/>
          <w:lang w:val="en-US"/>
        </w:rPr>
        <w:t>o</w:t>
      </w:r>
      <w:r w:rsidRPr="00C11B1F">
        <w:rPr>
          <w:rFonts w:cs="Traditional Arabic"/>
          <w:lang w:val="en-US"/>
        </w:rPr>
        <w:t xml:space="preserve"> 23, P.175 . </w:t>
      </w:r>
      <w:r>
        <w:rPr>
          <w:rFonts w:cs="Traditional Arabic"/>
          <w:lang w:val="en-US"/>
        </w:rPr>
        <w:t xml:space="preserve">                                                                    </w:t>
      </w:r>
      <w:r w:rsidRPr="00C11B1F">
        <w:rPr>
          <w:rFonts w:cs="Traditional Arabic"/>
          <w:lang w:val="en-US"/>
        </w:rPr>
        <w:t xml:space="preserve">  </w:t>
      </w:r>
    </w:p>
    <w:p w:rsidR="008D73D8" w:rsidRDefault="008D73D8" w:rsidP="008D73D8">
      <w:pPr>
        <w:bidi/>
        <w:spacing w:after="0"/>
        <w:rPr>
          <w:rFonts w:cs="Traditional Arabic"/>
          <w:rtl/>
          <w:lang w:val="en-US"/>
        </w:rPr>
      </w:pPr>
    </w:p>
    <w:p w:rsidR="008D73D8" w:rsidRDefault="008D73D8" w:rsidP="008D73D8">
      <w:pPr>
        <w:bidi/>
        <w:spacing w:after="0"/>
        <w:rPr>
          <w:rFonts w:cs="Traditional Arabic"/>
          <w:rtl/>
          <w:lang w:val="en-US"/>
        </w:rPr>
      </w:pPr>
    </w:p>
    <w:p w:rsidR="008D73D8" w:rsidRDefault="008D73D8" w:rsidP="008D73D8">
      <w:pPr>
        <w:bidi/>
        <w:rPr>
          <w:rFonts w:cs="Traditional Arabic"/>
          <w:rtl/>
          <w:lang w:val="en-US"/>
        </w:rPr>
      </w:pPr>
    </w:p>
    <w:p w:rsidR="008D73D8" w:rsidRPr="00EF1140" w:rsidRDefault="008D73D8" w:rsidP="008D73D8">
      <w:pPr>
        <w:bidi/>
        <w:ind w:hanging="2"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lastRenderedPageBreak/>
        <w:t>النيوليتي ،أما السن الذي كانت تتم فيه تلك العملية فهو عموما سن البلوغ مع اختلافات بسيطة بين عشيرة و أخرى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(1)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، و إن كان من الصعب معرفة دلالة هذه الممارسة فمن المحتمل أن تكون بهدف الخصوبة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(2)</w:t>
      </w:r>
      <w:r w:rsidRPr="00EF1140">
        <w:rPr>
          <w:rFonts w:ascii="Sakkal Majalla" w:hAnsi="Sakkal Majalla" w:cs="Sakkal Majalla"/>
          <w:sz w:val="32"/>
          <w:szCs w:val="32"/>
          <w:rtl/>
        </w:rPr>
        <w:t>، أو أنها كانت مرتبطة بأحد طقوس التعدية ( المرور )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(3)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.  (الشكل 3 ، د ، ص. 42 ) .   </w:t>
      </w:r>
    </w:p>
    <w:p w:rsidR="008D73D8" w:rsidRPr="00EF1140" w:rsidRDefault="008D73D8" w:rsidP="008D73D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 xml:space="preserve">     مما سبق يتضح أن دور الحماية للتعويذات والتمائم كان أسبق وأكبر أهمـية من كونها أدوات للزينة ،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و مما يؤكد ذلك استمرار الظاهرة و صمودها حتى اليوم 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(4)</w:t>
      </w:r>
      <w:r w:rsidRPr="00EF1140">
        <w:rPr>
          <w:rFonts w:ascii="Sakkal Majalla" w:hAnsi="Sakkal Majalla" w:cs="Sakkal Majalla"/>
          <w:sz w:val="32"/>
          <w:szCs w:val="32"/>
          <w:rtl/>
        </w:rPr>
        <w:t>، ويسـتدل كذلك على مكانتها المتميّزة و اتساع انتشارها في المغرب القـديم ،باحتواء بقايا المقابر الكـثيرة على تعويذات لحماية الأموات ومرافقتهم في العالم الآخر، إلى جانب توفرها في العديد من الرسوم و النقوش الصخرية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  <w:lang w:bidi="ar-DZ"/>
        </w:rPr>
        <w:t>(5)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8D73D8" w:rsidRPr="00EF1140" w:rsidRDefault="008D73D8" w:rsidP="008D73D8">
      <w:pPr>
        <w:tabs>
          <w:tab w:val="left" w:pos="1502"/>
        </w:tabs>
        <w:bidi/>
        <w:ind w:left="43"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و من غير المستبعد أن الليبيين القدماء عرفوا ممارسات وطقوس سحرية أخرى لطرد الشرور بمختلف  أشكالها ،إلا أنها تدخل في ميدان الإتنوغرافيا و الأنثربولوجيا أكثر منها في مجال التاريخ لأن معرفتنا بها تنحصر في وجودها بشكلها الحالي (ق19، ق20 ) و تفتقد إلى معالم تأريخية و نجهل تماما متى تمّ </w:t>
      </w:r>
      <w:r w:rsidRPr="00EF114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>تبنّيها من طرف السكان المحليين ومتى عرفت تغييرات على أصولها الأولية ، إلا أن  بعض المؤرخين لا يستبعد أن أصولها تعود إلى عصور موغلة في القدم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(6)</w:t>
      </w:r>
      <w:r w:rsidRPr="00EF1140">
        <w:rPr>
          <w:rFonts w:ascii="Sakkal Majalla" w:hAnsi="Sakkal Majalla" w:cs="Sakkal Majalla"/>
          <w:sz w:val="32"/>
          <w:szCs w:val="32"/>
          <w:rtl/>
        </w:rPr>
        <w:t>.</w:t>
      </w:r>
    </w:p>
    <w:p w:rsidR="008D73D8" w:rsidRPr="00EF1140" w:rsidRDefault="008D73D8" w:rsidP="008D73D8">
      <w:pPr>
        <w:tabs>
          <w:tab w:val="left" w:pos="1502"/>
        </w:tabs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EF1140">
        <w:rPr>
          <w:rFonts w:ascii="Sakkal Majalla" w:hAnsi="Sakkal Majalla" w:cs="Sakkal Majalla"/>
          <w:sz w:val="32"/>
          <w:szCs w:val="32"/>
          <w:rtl/>
        </w:rPr>
        <w:t xml:space="preserve">     و من تلك الممارسات " النشـرة "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(7)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التي هدفها إبعاد المرض بقوة سحرية ،فيض</w:t>
      </w:r>
      <w:r w:rsidRPr="00EF1140">
        <w:rPr>
          <w:rFonts w:ascii="Sakkal Majalla" w:hAnsi="Sakkal Majalla" w:cs="Sakkal Majalla"/>
          <w:sz w:val="32"/>
          <w:szCs w:val="32"/>
          <w:rtl/>
          <w:lang w:bidi="ar-DZ"/>
        </w:rPr>
        <w:t>ـ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حّى بحيوان </w:t>
      </w:r>
      <w:r w:rsidRPr="00EF114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F1140">
        <w:rPr>
          <w:rFonts w:ascii="Sakkal Majalla" w:hAnsi="Sakkal Majalla" w:cs="Sakkal Majalla"/>
          <w:sz w:val="32"/>
          <w:szCs w:val="32"/>
          <w:rtl/>
        </w:rPr>
        <w:t>كالديـك أو الدجاجة أو الماعز أو الحمل ، و يتم وضع قليل من دم الضحية على جبهة المريض أو  قليل من زيت فانوس الضريح أو قليل من مصدر الماء المبارك ،كما يعني "إعطاء النشرة " تقديم شيء من المال،و يلاحظ أنه رغم اختلاف التسميات حسب اختلاف المناطق ،فالنشرة بمعناها المجرد عبارة عن طقس يقع من القوة السحرية التي تطرد المرض و الجنون وإبعاد لعمل قام به الجن</w:t>
      </w:r>
      <w:r w:rsidRPr="00EF1140">
        <w:rPr>
          <w:rFonts w:ascii="Sakkal Majalla" w:hAnsi="Sakkal Majalla" w:cs="Sakkal Majalla"/>
          <w:sz w:val="32"/>
          <w:szCs w:val="32"/>
          <w:vertAlign w:val="superscript"/>
          <w:rtl/>
        </w:rPr>
        <w:t>(8)</w:t>
      </w:r>
      <w:r w:rsidRPr="00EF1140">
        <w:rPr>
          <w:rFonts w:ascii="Sakkal Majalla" w:hAnsi="Sakkal Majalla" w:cs="Sakkal Majalla"/>
          <w:sz w:val="32"/>
          <w:szCs w:val="32"/>
          <w:rtl/>
        </w:rPr>
        <w:t xml:space="preserve"> .</w:t>
      </w:r>
      <w:r w:rsidRPr="00EF1140">
        <w:rPr>
          <w:rFonts w:cs="Traditional Arabic"/>
          <w:sz w:val="32"/>
          <w:szCs w:val="32"/>
          <w:rtl/>
        </w:rPr>
        <w:t xml:space="preserve"> </w:t>
      </w:r>
      <w:r w:rsidRPr="00EF1140">
        <w:rPr>
          <w:rFonts w:cs="Traditional Arabic" w:hint="cs"/>
          <w:sz w:val="32"/>
          <w:szCs w:val="32"/>
          <w:rtl/>
        </w:rPr>
        <w:t xml:space="preserve">   </w:t>
      </w:r>
    </w:p>
    <w:p w:rsidR="008D73D8" w:rsidRPr="00161D0D" w:rsidRDefault="008D73D8" w:rsidP="008D73D8">
      <w:pPr>
        <w:bidi/>
        <w:spacing w:after="0" w:line="240" w:lineRule="auto"/>
        <w:rPr>
          <w:rFonts w:cs="Traditional Arabic"/>
          <w:szCs w:val="36"/>
          <w:rtl/>
          <w:lang w:bidi="ar-DZ"/>
        </w:rPr>
      </w:pPr>
      <w:r w:rsidRPr="00161D0D">
        <w:rPr>
          <w:rFonts w:cs="Traditional Arabic" w:hint="cs"/>
          <w:szCs w:val="36"/>
          <w:rtl/>
        </w:rPr>
        <w:t>ــــــــــــــــــــــ</w:t>
      </w:r>
      <w:r>
        <w:rPr>
          <w:rFonts w:cs="Traditional Arabic" w:hint="cs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  <w:r w:rsidRPr="00161D0D">
        <w:rPr>
          <w:rFonts w:cs="Traditional Arabic" w:hint="cs"/>
          <w:szCs w:val="36"/>
          <w:rtl/>
        </w:rPr>
        <w:t>ـ</w:t>
      </w:r>
    </w:p>
    <w:p w:rsidR="008D73D8" w:rsidRPr="00161D0D" w:rsidRDefault="008D73D8" w:rsidP="008D73D8">
      <w:pPr>
        <w:tabs>
          <w:tab w:val="left" w:pos="1502"/>
        </w:tabs>
        <w:bidi/>
        <w:spacing w:after="0" w:line="240" w:lineRule="auto"/>
        <w:ind w:left="43"/>
        <w:rPr>
          <w:rFonts w:cs="Traditional Arabic"/>
        </w:rPr>
      </w:pPr>
      <w:r w:rsidRPr="00402B71">
        <w:rPr>
          <w:rFonts w:ascii="Sakkal Majalla" w:hAnsi="Sakkal Majalla" w:cs="Sakkal Majalla"/>
          <w:rtl/>
        </w:rPr>
        <w:t>(1)</w:t>
      </w:r>
      <w:r w:rsidRPr="00161D0D">
        <w:rPr>
          <w:rFonts w:cs="Traditional Arabic"/>
        </w:rPr>
        <w:t xml:space="preserve"> – Ibid, P. 97 .                         </w:t>
      </w:r>
      <w:r>
        <w:rPr>
          <w:rFonts w:cs="Traditional Arabic"/>
        </w:rPr>
        <w:t xml:space="preserve">                              </w:t>
      </w:r>
      <w:r w:rsidRPr="00161D0D">
        <w:rPr>
          <w:rFonts w:cs="Traditional Arabic"/>
        </w:rPr>
        <w:t xml:space="preserve">                                                                                                       </w:t>
      </w:r>
    </w:p>
    <w:p w:rsidR="008D73D8" w:rsidRPr="00691990" w:rsidRDefault="008D73D8" w:rsidP="008D73D8">
      <w:pPr>
        <w:tabs>
          <w:tab w:val="left" w:pos="1502"/>
        </w:tabs>
        <w:bidi/>
        <w:spacing w:after="0" w:line="240" w:lineRule="auto"/>
        <w:ind w:left="43"/>
        <w:rPr>
          <w:rFonts w:ascii="Sakkal Majalla" w:hAnsi="Sakkal Majalla" w:cs="Sakkal Majalla"/>
          <w:rtl/>
        </w:rPr>
      </w:pPr>
      <w:r w:rsidRPr="00691990">
        <w:rPr>
          <w:rFonts w:ascii="Sakkal Majalla" w:hAnsi="Sakkal Majalla" w:cs="Sakkal Majalla"/>
          <w:rtl/>
        </w:rPr>
        <w:t xml:space="preserve"> (2) بالو ليونال ، المرجع السابق ، ص . 103 .</w:t>
      </w:r>
    </w:p>
    <w:p w:rsidR="008D73D8" w:rsidRPr="00161D0D" w:rsidRDefault="008D73D8" w:rsidP="008D73D8">
      <w:pPr>
        <w:tabs>
          <w:tab w:val="left" w:pos="1502"/>
        </w:tabs>
        <w:bidi/>
        <w:spacing w:after="0" w:line="240" w:lineRule="auto"/>
        <w:ind w:left="43"/>
        <w:rPr>
          <w:rFonts w:cs="Traditional Arabic"/>
        </w:rPr>
      </w:pPr>
      <w:r w:rsidRPr="00402B71">
        <w:rPr>
          <w:rFonts w:ascii="Sakkal Majalla" w:hAnsi="Sakkal Majalla" w:cs="Sakkal Majalla"/>
          <w:rtl/>
        </w:rPr>
        <w:t>(3)</w:t>
      </w:r>
      <w:r w:rsidRPr="00161D0D">
        <w:rPr>
          <w:rFonts w:cs="Traditional Arabic" w:hint="cs"/>
          <w:rtl/>
        </w:rPr>
        <w:t xml:space="preserve"> </w:t>
      </w:r>
      <w:r w:rsidRPr="00161D0D">
        <w:rPr>
          <w:rFonts w:cs="Traditional Arabic"/>
        </w:rPr>
        <w:t xml:space="preserve">– Camps ( G. ), Les civilisations…, P. 98 .     </w:t>
      </w:r>
      <w:r>
        <w:rPr>
          <w:rFonts w:cs="Traditional Arabic"/>
        </w:rPr>
        <w:t xml:space="preserve">                              </w:t>
      </w:r>
      <w:r w:rsidRPr="00161D0D">
        <w:rPr>
          <w:rFonts w:cs="Traditional Arabic"/>
        </w:rPr>
        <w:t xml:space="preserve">                                                                            </w:t>
      </w:r>
    </w:p>
    <w:p w:rsidR="008D73D8" w:rsidRDefault="008D73D8" w:rsidP="008D73D8">
      <w:pPr>
        <w:tabs>
          <w:tab w:val="left" w:pos="1502"/>
        </w:tabs>
        <w:bidi/>
        <w:spacing w:after="0" w:line="240" w:lineRule="auto"/>
        <w:ind w:left="43"/>
        <w:rPr>
          <w:rFonts w:ascii="Sakkal Majalla" w:hAnsi="Sakkal Majalla" w:cs="Sakkal Majalla"/>
        </w:rPr>
      </w:pPr>
      <w:r w:rsidRPr="00691990">
        <w:rPr>
          <w:rFonts w:ascii="Sakkal Majalla" w:hAnsi="Sakkal Majalla" w:cs="Sakkal Majalla"/>
          <w:rtl/>
        </w:rPr>
        <w:t xml:space="preserve">(4) جوليان شارل أندري ، المرجع السابق . ص . 77 . </w:t>
      </w:r>
      <w:r w:rsidRPr="00691990">
        <w:rPr>
          <w:rFonts w:ascii="Sakkal Majalla" w:hAnsi="Sakkal Majalla" w:cs="Sakkal Majalla"/>
        </w:rPr>
        <w:t xml:space="preserve">                                                                                   </w:t>
      </w:r>
    </w:p>
    <w:p w:rsidR="008D73D8" w:rsidRPr="00161D0D" w:rsidRDefault="008D73D8" w:rsidP="008D73D8">
      <w:pPr>
        <w:tabs>
          <w:tab w:val="left" w:pos="1502"/>
        </w:tabs>
        <w:bidi/>
        <w:spacing w:after="0" w:line="240" w:lineRule="auto"/>
        <w:ind w:left="43"/>
        <w:jc w:val="right"/>
        <w:rPr>
          <w:rFonts w:cs="Traditional Arabic"/>
        </w:rPr>
      </w:pPr>
      <w:r w:rsidRPr="00055AB4">
        <w:rPr>
          <w:rFonts w:ascii="Sakkal Majalla" w:hAnsi="Sakkal Majalla" w:cs="Sakkal Majalla"/>
          <w:rtl/>
          <w:lang w:bidi="ar-DZ"/>
        </w:rPr>
        <w:t>(5)</w:t>
      </w:r>
      <w:r w:rsidRPr="00161D0D">
        <w:rPr>
          <w:rFonts w:cs="Traditional Arabic" w:hint="cs"/>
          <w:rtl/>
          <w:lang w:bidi="ar-DZ"/>
        </w:rPr>
        <w:t xml:space="preserve"> </w:t>
      </w:r>
      <w:r>
        <w:rPr>
          <w:rFonts w:cs="Traditional Arabic"/>
          <w:lang w:bidi="ar-DZ"/>
        </w:rPr>
        <w:t xml:space="preserve">             </w:t>
      </w:r>
      <w:r>
        <w:rPr>
          <w:rFonts w:cs="Traditional Arabic" w:hint="cs"/>
          <w:rtl/>
          <w:lang w:bidi="ar-DZ"/>
        </w:rPr>
        <w:t xml:space="preserve">                   </w:t>
      </w:r>
      <w:r>
        <w:rPr>
          <w:rFonts w:cs="Traditional Arabic"/>
          <w:lang w:bidi="ar-DZ"/>
        </w:rPr>
        <w:t xml:space="preserve">        </w:t>
      </w:r>
      <w:r w:rsidRPr="00161D0D">
        <w:rPr>
          <w:rFonts w:cs="Traditional Arabic"/>
          <w:lang w:bidi="ar-DZ"/>
        </w:rPr>
        <w:t xml:space="preserve">  </w:t>
      </w:r>
      <w:r w:rsidRPr="00161D0D">
        <w:rPr>
          <w:rFonts w:cs="Traditional Arabic" w:hint="cs"/>
          <w:rtl/>
          <w:lang w:bidi="ar-DZ"/>
        </w:rPr>
        <w:t xml:space="preserve"> </w:t>
      </w:r>
      <w:r w:rsidRPr="00161D0D">
        <w:rPr>
          <w:rFonts w:cs="Traditional Arabic"/>
          <w:lang w:bidi="ar-DZ"/>
        </w:rPr>
        <w:t>- Camps ( G. ) ,</w:t>
      </w:r>
      <w:r>
        <w:rPr>
          <w:rFonts w:cs="Traditional Arabic"/>
          <w:lang w:bidi="ar-DZ"/>
        </w:rPr>
        <w:t xml:space="preserve"> </w:t>
      </w:r>
      <w:r w:rsidRPr="00161D0D">
        <w:rPr>
          <w:rFonts w:cs="Traditional Arabic"/>
          <w:lang w:bidi="ar-DZ"/>
        </w:rPr>
        <w:t xml:space="preserve">Aux Origines de </w:t>
      </w:r>
      <w:smartTag w:uri="urn:schemas-microsoft-com:office:smarttags" w:element="PersonName">
        <w:smartTagPr>
          <w:attr w:name="ProductID" w:val="La Berberie"/>
        </w:smartTagPr>
        <w:r w:rsidRPr="00161D0D">
          <w:rPr>
            <w:rFonts w:cs="Traditional Arabic"/>
            <w:lang w:bidi="ar-DZ"/>
          </w:rPr>
          <w:t>La Berberie</w:t>
        </w:r>
      </w:smartTag>
      <w:r w:rsidRPr="00161D0D">
        <w:rPr>
          <w:rFonts w:cs="Traditional Arabic"/>
          <w:lang w:bidi="ar-DZ"/>
        </w:rPr>
        <w:t>,  Monuments et Rites Funéraires Protohistori</w:t>
      </w:r>
      <w:r w:rsidRPr="00161D0D">
        <w:rPr>
          <w:rFonts w:cs="Traditional Arabic"/>
        </w:rPr>
        <w:t>ques , Arts et Métiers Graphiques, Paris , 1961 , P.536 .</w:t>
      </w:r>
      <w:r>
        <w:rPr>
          <w:rFonts w:cs="Traditional Arabic"/>
        </w:rPr>
        <w:t xml:space="preserve">   </w:t>
      </w:r>
      <w:r w:rsidRPr="00161D0D">
        <w:rPr>
          <w:rFonts w:cs="Traditional Arabic"/>
          <w:lang w:bidi="ar-DZ"/>
        </w:rPr>
        <w:t xml:space="preserve"> </w:t>
      </w:r>
      <w:r>
        <w:rPr>
          <w:rFonts w:cs="Traditional Arabic"/>
          <w:lang w:bidi="ar-DZ"/>
        </w:rPr>
        <w:t xml:space="preserve"> </w:t>
      </w:r>
      <w:r w:rsidRPr="00161D0D">
        <w:rPr>
          <w:rFonts w:cs="Traditional Arabic"/>
          <w:lang w:bidi="ar-DZ"/>
        </w:rPr>
        <w:t xml:space="preserve">                </w:t>
      </w:r>
      <w:r>
        <w:rPr>
          <w:rFonts w:cs="Traditional Arabic"/>
          <w:lang w:bidi="ar-DZ"/>
        </w:rPr>
        <w:t xml:space="preserve">                          </w:t>
      </w:r>
    </w:p>
    <w:p w:rsidR="008D73D8" w:rsidRPr="00161D0D" w:rsidRDefault="008D73D8" w:rsidP="008D73D8">
      <w:pPr>
        <w:bidi/>
        <w:spacing w:after="0" w:line="240" w:lineRule="auto"/>
        <w:ind w:firstLine="43"/>
        <w:rPr>
          <w:rFonts w:cs="Traditional Arabic"/>
          <w:szCs w:val="36"/>
          <w:vertAlign w:val="superscript"/>
          <w:rtl/>
        </w:rPr>
      </w:pPr>
      <w:r w:rsidRPr="00161D0D">
        <w:rPr>
          <w:rFonts w:cs="Traditional Arabic" w:hint="cs"/>
          <w:rtl/>
          <w:lang w:bidi="ar-DZ"/>
        </w:rPr>
        <w:t xml:space="preserve">      للمزيد حول الأقنعة في الرسوم و النقوش الصخرية انظر:</w:t>
      </w:r>
      <w:r w:rsidRPr="00161D0D">
        <w:rPr>
          <w:rFonts w:cs="Traditional Arabic"/>
          <w:lang w:bidi="ar-DZ"/>
        </w:rPr>
        <w:t xml:space="preserve"> - Lequellec ( J. L. )</w:t>
      </w:r>
      <w:r>
        <w:rPr>
          <w:rFonts w:cs="Traditional Arabic"/>
          <w:lang w:bidi="ar-DZ"/>
        </w:rPr>
        <w:t>,</w:t>
      </w:r>
      <w:r w:rsidRPr="00161D0D">
        <w:rPr>
          <w:rFonts w:cs="Traditional Arabic"/>
          <w:lang w:bidi="ar-DZ"/>
        </w:rPr>
        <w:t xml:space="preserve"> Op- Cit</w:t>
      </w:r>
      <w:r>
        <w:rPr>
          <w:rFonts w:cs="Traditional Arabic"/>
          <w:lang w:bidi="ar-DZ"/>
        </w:rPr>
        <w:t>.</w:t>
      </w:r>
      <w:r w:rsidRPr="00161D0D">
        <w:rPr>
          <w:rFonts w:cs="Traditional Arabic"/>
          <w:lang w:bidi="ar-DZ"/>
        </w:rPr>
        <w:t xml:space="preserve"> , PP. 265 -293 .                  </w:t>
      </w:r>
    </w:p>
    <w:p w:rsidR="008D73D8" w:rsidRPr="00161D0D" w:rsidRDefault="008D73D8" w:rsidP="008D73D8">
      <w:pPr>
        <w:bidi/>
        <w:spacing w:after="0" w:line="240" w:lineRule="auto"/>
        <w:ind w:left="43"/>
        <w:rPr>
          <w:rFonts w:cs="Traditional Arabic"/>
          <w:rtl/>
        </w:rPr>
      </w:pPr>
      <w:r w:rsidRPr="00402B71">
        <w:rPr>
          <w:rFonts w:ascii="Sakkal Majalla" w:hAnsi="Sakkal Majalla" w:cs="Sakkal Majalla"/>
          <w:rtl/>
        </w:rPr>
        <w:t>(6)</w:t>
      </w:r>
      <w:r w:rsidRPr="00161D0D">
        <w:rPr>
          <w:rFonts w:cs="Traditional Arabic" w:hint="cs"/>
          <w:rtl/>
        </w:rPr>
        <w:t xml:space="preserve">  </w:t>
      </w:r>
      <w:r w:rsidRPr="00161D0D">
        <w:rPr>
          <w:rFonts w:cs="Traditional Arabic"/>
          <w:lang w:val="en-GB"/>
        </w:rPr>
        <w:t>- Gsell ( S. ) H. A. A. N</w:t>
      </w:r>
      <w:r>
        <w:rPr>
          <w:rFonts w:cs="Traditional Arabic"/>
          <w:lang w:val="en-GB"/>
        </w:rPr>
        <w:t>.</w:t>
      </w:r>
      <w:r w:rsidRPr="00161D0D">
        <w:rPr>
          <w:rFonts w:cs="Traditional Arabic"/>
          <w:lang w:val="en-GB"/>
        </w:rPr>
        <w:t xml:space="preserve"> , T</w:t>
      </w:r>
      <w:r>
        <w:rPr>
          <w:rFonts w:cs="Traditional Arabic"/>
          <w:lang w:val="en-GB"/>
        </w:rPr>
        <w:t>.</w:t>
      </w:r>
      <w:r w:rsidRPr="00161D0D">
        <w:rPr>
          <w:rFonts w:cs="Traditional Arabic"/>
          <w:lang w:val="en-GB"/>
        </w:rPr>
        <w:t>6 ,</w:t>
      </w:r>
      <w:r>
        <w:rPr>
          <w:rFonts w:cs="Traditional Arabic"/>
          <w:lang w:val="en-GB"/>
        </w:rPr>
        <w:t xml:space="preserve"> </w:t>
      </w:r>
      <w:r w:rsidRPr="00161D0D">
        <w:rPr>
          <w:rFonts w:cs="Traditional Arabic"/>
          <w:lang w:val="en-GB"/>
        </w:rPr>
        <w:t xml:space="preserve">P. 122.           </w:t>
      </w:r>
      <w:r w:rsidRPr="008D73D8">
        <w:rPr>
          <w:rFonts w:cs="Traditional Arabic"/>
          <w:lang w:val="en-US"/>
        </w:rPr>
        <w:t xml:space="preserve">   </w:t>
      </w:r>
      <w:r>
        <w:rPr>
          <w:rFonts w:cs="Traditional Arabic"/>
          <w:lang w:val="en-US"/>
        </w:rPr>
        <w:t xml:space="preserve">                            </w:t>
      </w:r>
      <w:r w:rsidRPr="00161D0D">
        <w:rPr>
          <w:rFonts w:cs="Traditional Arabic"/>
          <w:lang w:val="en-GB"/>
        </w:rPr>
        <w:t xml:space="preserve">                                                                            </w:t>
      </w:r>
    </w:p>
    <w:p w:rsidR="008D73D8" w:rsidRPr="00691990" w:rsidRDefault="008D73D8" w:rsidP="008D73D8">
      <w:pPr>
        <w:bidi/>
        <w:spacing w:after="0" w:line="240" w:lineRule="auto"/>
        <w:ind w:left="43"/>
        <w:rPr>
          <w:rFonts w:ascii="Sakkal Majalla" w:hAnsi="Sakkal Majalla" w:cs="Sakkal Majalla"/>
          <w:rtl/>
        </w:rPr>
      </w:pPr>
      <w:r w:rsidRPr="00691990">
        <w:rPr>
          <w:rFonts w:ascii="Sakkal Majalla" w:hAnsi="Sakkal Majalla" w:cs="Sakkal Majalla"/>
          <w:rtl/>
        </w:rPr>
        <w:t xml:space="preserve">(7) النشرة : لغة مشقة من الفعل " نشر " عن المجنون أي عوّذه بالنشرة  بإبعاد السوء عنه  . انظر للمزيد . الطاهر عبد الجليل ، المجتمع الليبي  ( دراسات اجتماعية و أنثروبولوجية ) المكتبة العصرية ، صيدا - بيروت ، 1969 ، ص 173 . </w:t>
      </w:r>
    </w:p>
    <w:p w:rsidR="008D73D8" w:rsidRPr="00161D0D" w:rsidRDefault="008D73D8" w:rsidP="008D73D8">
      <w:pPr>
        <w:bidi/>
        <w:spacing w:after="0" w:line="240" w:lineRule="auto"/>
        <w:ind w:left="43"/>
        <w:rPr>
          <w:rFonts w:cs="Traditional Arabic"/>
          <w:rtl/>
        </w:rPr>
      </w:pPr>
      <w:r w:rsidRPr="00691990">
        <w:rPr>
          <w:rFonts w:ascii="Sakkal Majalla" w:hAnsi="Sakkal Majalla" w:cs="Sakkal Majalla"/>
          <w:rtl/>
        </w:rPr>
        <w:t xml:space="preserve">(8) نفسـه ، ص ص . 173 - 174 . </w:t>
      </w:r>
    </w:p>
    <w:p w:rsidR="008D73D8" w:rsidRPr="00161D0D" w:rsidRDefault="008D73D8" w:rsidP="008D73D8">
      <w:pPr>
        <w:bidi/>
        <w:rPr>
          <w:rFonts w:cs="Traditional Arabic"/>
          <w:sz w:val="36"/>
          <w:szCs w:val="36"/>
          <w:rtl/>
        </w:rPr>
      </w:pPr>
    </w:p>
    <w:p w:rsidR="008D73D8" w:rsidRDefault="008D73D8" w:rsidP="008D73D8">
      <w:pPr>
        <w:bidi/>
        <w:rPr>
          <w:rFonts w:cs="Traditional Arabic"/>
          <w:sz w:val="36"/>
          <w:szCs w:val="36"/>
          <w:rtl/>
        </w:rPr>
      </w:pPr>
      <w:r w:rsidRPr="006B2DA7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 xml:space="preserve"> أ</w:t>
      </w:r>
      <w:r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</w:rPr>
        <w:drawing>
          <wp:inline distT="0" distB="0" distL="0" distR="0">
            <wp:extent cx="2553970" cy="1795780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79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               </w:t>
      </w:r>
      <w:r w:rsidRPr="006B2DA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 </w:t>
      </w:r>
      <w:r>
        <w:rPr>
          <w:noProof/>
        </w:rPr>
        <w:drawing>
          <wp:inline distT="0" distB="0" distL="0" distR="0">
            <wp:extent cx="1169670" cy="2009775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3D8" w:rsidRPr="00402B71" w:rsidRDefault="008D73D8" w:rsidP="008D73D8">
      <w:pPr>
        <w:tabs>
          <w:tab w:val="left" w:pos="1502"/>
          <w:tab w:val="left" w:pos="7629"/>
        </w:tabs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02B7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أ ، ب  :  نماذج من الأقنعة التنكّرية .</w:t>
      </w:r>
      <w:r w:rsidRPr="00402B7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</w:p>
    <w:p w:rsidR="008D73D8" w:rsidRPr="00101B14" w:rsidRDefault="008D73D8" w:rsidP="008D73D8">
      <w:pPr>
        <w:tabs>
          <w:tab w:val="left" w:pos="1502"/>
        </w:tabs>
        <w:bidi/>
        <w:spacing w:after="0" w:line="240" w:lineRule="auto"/>
        <w:rPr>
          <w:b/>
          <w:bCs/>
          <w:rtl/>
          <w:lang w:bidi="ar-DZ"/>
        </w:rPr>
      </w:pPr>
      <w:r w:rsidRPr="00402B7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 المصدر: أ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3223ED">
        <w:rPr>
          <w:b/>
          <w:bCs/>
          <w:lang w:bidi="ar-DZ"/>
        </w:rPr>
        <w:t>- Lequellec ( J. L. ), Op – Cit, P. 546 .</w:t>
      </w:r>
    </w:p>
    <w:p w:rsidR="008D73D8" w:rsidRDefault="008D73D8" w:rsidP="008D73D8">
      <w:pPr>
        <w:bidi/>
        <w:spacing w:after="0" w:line="240" w:lineRule="auto"/>
        <w:rPr>
          <w:rFonts w:cs="Traditional Arabic"/>
          <w:sz w:val="36"/>
          <w:szCs w:val="36"/>
          <w:rtl/>
        </w:rPr>
      </w:pPr>
      <w:r>
        <w:rPr>
          <w:rFonts w:hint="cs"/>
          <w:szCs w:val="36"/>
          <w:rtl/>
          <w:lang w:bidi="ar-DZ"/>
        </w:rPr>
        <w:t xml:space="preserve">          </w:t>
      </w:r>
      <w:r w:rsidRPr="00322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ب: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01B14">
        <w:rPr>
          <w:b/>
          <w:bCs/>
          <w:lang w:bidi="ar-DZ"/>
        </w:rPr>
        <w:t>- Hachid (M. ) , Op – Cit , P. 88</w:t>
      </w:r>
    </w:p>
    <w:p w:rsidR="008D73D8" w:rsidRDefault="008D73D8" w:rsidP="008D73D8">
      <w:pPr>
        <w:bidi/>
        <w:spacing w:after="0"/>
        <w:rPr>
          <w:rFonts w:cs="Traditional Arabic"/>
          <w:sz w:val="36"/>
          <w:szCs w:val="36"/>
          <w:rtl/>
        </w:rPr>
      </w:pPr>
      <w:r>
        <w:rPr>
          <w:noProof/>
          <w:szCs w:val="36"/>
        </w:rPr>
        <w:drawing>
          <wp:inline distT="0" distB="0" distL="0" distR="0">
            <wp:extent cx="2421890" cy="2834005"/>
            <wp:effectExtent l="19050" t="0" r="0" b="0"/>
            <wp:docPr id="9" name="Image 10" descr="IMG_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00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83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                  </w:t>
      </w:r>
      <w:r>
        <w:rPr>
          <w:noProof/>
          <w:sz w:val="36"/>
          <w:szCs w:val="36"/>
        </w:rPr>
        <w:drawing>
          <wp:inline distT="0" distB="0" distL="0" distR="0">
            <wp:extent cx="1746250" cy="2693670"/>
            <wp:effectExtent l="19050" t="0" r="6350" b="0"/>
            <wp:docPr id="11" name="Image 13" descr="IMG_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00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3D8" w:rsidRDefault="008D73D8" w:rsidP="008D73D8">
      <w:pPr>
        <w:bidi/>
        <w:rPr>
          <w:rFonts w:cs="Traditional Arabic"/>
          <w:sz w:val="36"/>
          <w:szCs w:val="36"/>
          <w:rtl/>
        </w:rPr>
      </w:pPr>
    </w:p>
    <w:p w:rsidR="008D73D8" w:rsidRPr="003223ED" w:rsidRDefault="008D73D8" w:rsidP="008D73D8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223E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322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ج :نماذج من الحلي و التمائم                                     د : جمجمة لإمرأة من الحضارة القفصية</w:t>
      </w:r>
    </w:p>
    <w:p w:rsidR="008D73D8" w:rsidRPr="003223ED" w:rsidRDefault="008D73D8" w:rsidP="008D73D8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3223ED">
        <w:rPr>
          <w:rFonts w:ascii="Sakkal Majalla" w:hAnsi="Sakkal Majalla" w:cs="Sakkal Majalla"/>
          <w:sz w:val="28"/>
          <w:szCs w:val="28"/>
          <w:rtl/>
        </w:rPr>
        <w:t xml:space="preserve">         </w:t>
      </w:r>
      <w:r w:rsidRPr="00322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 الأصداف البحرية المتحجرة .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</w:t>
      </w:r>
      <w:r w:rsidRPr="00322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العليا من موقع خنقة المهاد يظهر عليها</w:t>
      </w:r>
    </w:p>
    <w:p w:rsidR="008D73D8" w:rsidRPr="003223ED" w:rsidRDefault="008D73D8" w:rsidP="008D73D8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223E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3223ED">
        <w:rPr>
          <w:rFonts w:ascii="Sakkal Majalla" w:hAnsi="Sakkal Majalla" w:cs="Sakkal Majalla"/>
          <w:b/>
          <w:bCs/>
          <w:sz w:val="28"/>
          <w:szCs w:val="28"/>
          <w:rtl/>
        </w:rPr>
        <w:t>- المصدر: بالو ليونال،المرجع السابق،ص. 168.</w:t>
      </w:r>
      <w:r w:rsidRPr="003223ED">
        <w:rPr>
          <w:rFonts w:ascii="Sakkal Majalla" w:hAnsi="Sakkal Majalla" w:cs="Sakkal Majalla"/>
          <w:sz w:val="28"/>
          <w:szCs w:val="28"/>
          <w:rtl/>
        </w:rPr>
        <w:t xml:space="preserve">   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</w:t>
      </w:r>
      <w:r w:rsidRPr="003223ED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Pr="003223ED">
        <w:rPr>
          <w:rFonts w:ascii="Sakkal Majalla" w:hAnsi="Sakkal Majalla" w:cs="Sakkal Majalla"/>
          <w:b/>
          <w:bCs/>
          <w:sz w:val="28"/>
          <w:szCs w:val="28"/>
          <w:rtl/>
        </w:rPr>
        <w:t>ممارسة طقس نزع القواطع و النابين السفليين .</w:t>
      </w:r>
    </w:p>
    <w:p w:rsidR="008D73D8" w:rsidRPr="003209D7" w:rsidRDefault="008D73D8" w:rsidP="008D73D8">
      <w:pPr>
        <w:tabs>
          <w:tab w:val="left" w:pos="1502"/>
        </w:tabs>
        <w:bidi/>
        <w:jc w:val="right"/>
        <w:rPr>
          <w:rFonts w:cs="Traditional Arabic"/>
          <w:b/>
          <w:bCs/>
        </w:rPr>
      </w:pPr>
      <w:r w:rsidRPr="003223ED">
        <w:rPr>
          <w:rFonts w:ascii="Sakkal Majalla" w:hAnsi="Sakkal Majalla" w:cs="Sakkal Majalla"/>
          <w:b/>
          <w:bCs/>
          <w:sz w:val="28"/>
          <w:szCs w:val="28"/>
          <w:rtl/>
        </w:rPr>
        <w:t>- المصدر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</w:rPr>
        <w:t>te osseuse du</w:t>
      </w:r>
      <w:r w:rsidRPr="00DD7B42">
        <w:rPr>
          <w:rtl/>
          <w:lang w:bidi="ar-DZ"/>
        </w:rPr>
        <w:t>ê</w:t>
      </w:r>
      <w:r>
        <w:rPr>
          <w:lang w:bidi="ar-DZ"/>
        </w:rPr>
        <w:t>-</w:t>
      </w:r>
      <w:r>
        <w:rPr>
          <w:b/>
          <w:bCs/>
        </w:rPr>
        <w:t xml:space="preserve"> L. Cabot Briggs, t</w:t>
      </w:r>
    </w:p>
    <w:p w:rsidR="008D73D8" w:rsidRDefault="008D73D8" w:rsidP="008D73D8">
      <w:pPr>
        <w:tabs>
          <w:tab w:val="left" w:pos="1502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209D7">
        <w:rPr>
          <w:rFonts w:cs="Traditional Arabic" w:hint="cs"/>
          <w:szCs w:val="36"/>
          <w:rtl/>
          <w:lang w:bidi="ar-DZ"/>
        </w:rPr>
        <w:t xml:space="preserve">                                                </w:t>
      </w:r>
      <w:r w:rsidRPr="003209D7">
        <w:rPr>
          <w:rFonts w:cs="Traditional Arabic"/>
          <w:b/>
          <w:bCs/>
          <w:lang w:bidi="ar-DZ"/>
        </w:rPr>
        <w:t xml:space="preserve">Khanguet-el-Mouhaâd, Libyca, T1, 1953,P. 135 . </w:t>
      </w:r>
      <w:r w:rsidRPr="003223E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 الشكل رقم 3 : نماذج من الأقنعة التنكرية و التمائم و نزع الأسنان .</w:t>
      </w:r>
    </w:p>
    <w:sectPr w:rsidR="008D73D8" w:rsidSect="008D73D8">
      <w:footerReference w:type="default" r:id="rId10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0EF" w:rsidRDefault="00E720EF" w:rsidP="007E3C40">
      <w:pPr>
        <w:spacing w:after="0" w:line="240" w:lineRule="auto"/>
      </w:pPr>
      <w:r>
        <w:separator/>
      </w:r>
    </w:p>
  </w:endnote>
  <w:endnote w:type="continuationSeparator" w:id="1">
    <w:p w:rsidR="00E720EF" w:rsidRDefault="00E720EF" w:rsidP="007E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6787"/>
      <w:docPartObj>
        <w:docPartGallery w:val="Page Numbers (Bottom of Page)"/>
        <w:docPartUnique/>
      </w:docPartObj>
    </w:sdtPr>
    <w:sdtContent>
      <w:p w:rsidR="007E3C40" w:rsidRDefault="007E3C40">
        <w:pPr>
          <w:pStyle w:val="Pieddepage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E3C40" w:rsidRDefault="007E3C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0EF" w:rsidRDefault="00E720EF" w:rsidP="007E3C40">
      <w:pPr>
        <w:spacing w:after="0" w:line="240" w:lineRule="auto"/>
      </w:pPr>
      <w:r>
        <w:separator/>
      </w:r>
    </w:p>
  </w:footnote>
  <w:footnote w:type="continuationSeparator" w:id="1">
    <w:p w:rsidR="00E720EF" w:rsidRDefault="00E720EF" w:rsidP="007E3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3D8"/>
    <w:rsid w:val="007E3C40"/>
    <w:rsid w:val="008D73D8"/>
    <w:rsid w:val="008E0DAB"/>
    <w:rsid w:val="00E7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AB"/>
  </w:style>
  <w:style w:type="paragraph" w:styleId="Titre1">
    <w:name w:val="heading 1"/>
    <w:basedOn w:val="Normal"/>
    <w:next w:val="Normal"/>
    <w:link w:val="Titre1Car"/>
    <w:qFormat/>
    <w:rsid w:val="008D73D8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sz w:val="20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8D73D8"/>
    <w:pPr>
      <w:keepNext/>
      <w:bidi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73D8"/>
    <w:rPr>
      <w:rFonts w:ascii="Times New Roman" w:eastAsia="Times New Roman" w:hAnsi="Times New Roman" w:cs="Traditional Arabic"/>
      <w:sz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8D73D8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3D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E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3C40"/>
  </w:style>
  <w:style w:type="paragraph" w:styleId="Pieddepage">
    <w:name w:val="footer"/>
    <w:basedOn w:val="Normal"/>
    <w:link w:val="PieddepageCar"/>
    <w:uiPriority w:val="99"/>
    <w:unhideWhenUsed/>
    <w:rsid w:val="007E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3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1396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2022-05-20T22:09:00Z</dcterms:created>
  <dcterms:modified xsi:type="dcterms:W3CDTF">2022-05-20T22:09:00Z</dcterms:modified>
</cp:coreProperties>
</file>