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0E5" w:rsidRPr="00B7328A" w:rsidRDefault="00B7328A" w:rsidP="00B7328A">
      <w:pPr>
        <w:bidi/>
        <w:spacing w:after="0" w:line="276" w:lineRule="auto"/>
        <w:jc w:val="center"/>
        <w:rPr>
          <w:rFonts w:ascii="Andalus" w:hAnsi="Andalus" w:cs="Andalus"/>
          <w:sz w:val="36"/>
          <w:szCs w:val="36"/>
          <w:rtl/>
          <w:lang w:bidi="ar-DZ"/>
        </w:rPr>
      </w:pPr>
      <w:r w:rsidRPr="00B7328A">
        <w:rPr>
          <w:rFonts w:ascii="Andalus" w:hAnsi="Andalus" w:cs="Andalus"/>
          <w:sz w:val="36"/>
          <w:szCs w:val="36"/>
          <w:rtl/>
          <w:lang w:bidi="ar-DZ"/>
        </w:rPr>
        <w:t>الحفرية الأثرية 04</w:t>
      </w:r>
    </w:p>
    <w:p w:rsidR="00B7328A" w:rsidRP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طرق التأريخ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:</w:t>
      </w:r>
    </w:p>
    <w:p w:rsidR="00000000" w:rsidRPr="00B7328A" w:rsidRDefault="00B7328A" w:rsidP="00B7328A">
      <w:pPr>
        <w:numPr>
          <w:ilvl w:val="0"/>
          <w:numId w:val="1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التاريخ النسبي:</w:t>
      </w:r>
    </w:p>
    <w:p w:rsidR="00B7328A" w:rsidRP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تحديد الوضعية الزمنية للقى الأثرية بالمقارنة بين وضعياتها الستراتيغرافية، أو المحدد التقني، أو الترتيب التسلسلي، حيث يت</w:t>
      </w:r>
      <w:r>
        <w:rPr>
          <w:rFonts w:ascii="Simplified Arabic" w:hAnsi="Simplified Arabic" w:cs="Simplified Arabic"/>
          <w:sz w:val="28"/>
          <w:szCs w:val="28"/>
          <w:rtl/>
          <w:lang w:bidi="ar-DZ"/>
        </w:rPr>
        <w:t>م ترتيبها وفقا لثنائية الأقدم و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الأحدث بحسب قدم وحداثة تكوينات الطبقة التي تحتجز اللقية:</w:t>
      </w:r>
    </w:p>
    <w:p w:rsidR="00B7328A" w:rsidRP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· علم طبقات الأرض، الستراتيغرافية (مصفوفة هاريس)</w:t>
      </w:r>
    </w:p>
    <w:p w:rsidR="00B7328A" w:rsidRP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· الترتيب التسلسلي (النوع + الطبقة)</w:t>
      </w:r>
    </w:p>
    <w:p w:rsidR="00B7328A" w:rsidRP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· التصنيف (النوع + عصره)</w:t>
      </w:r>
    </w:p>
    <w:p w:rsidR="00000000" w:rsidRPr="00B7328A" w:rsidRDefault="00B7328A" w:rsidP="00B7328A">
      <w:pPr>
        <w:numPr>
          <w:ilvl w:val="0"/>
          <w:numId w:val="2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التأريخ المطلق:</w:t>
      </w:r>
    </w:p>
    <w:p w:rsidR="00B7328A" w:rsidRP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يتم منح اللقية الأثرية</w:t>
      </w:r>
      <w:r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عمرا في شكل قيمة عددية مطلقة و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ذلك باعتماد على طرق علمية دقيقة:</w:t>
      </w:r>
    </w:p>
    <w:p w:rsidR="00000000" w:rsidRPr="00B7328A" w:rsidRDefault="00B7328A" w:rsidP="00B7328A">
      <w:pPr>
        <w:numPr>
          <w:ilvl w:val="0"/>
          <w:numId w:val="3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طريقة الراديوكاربون (الكا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ربون 14)</w:t>
      </w:r>
    </w:p>
    <w:p w:rsidR="00000000" w:rsidRPr="00B7328A" w:rsidRDefault="00B7328A" w:rsidP="00B7328A">
      <w:pPr>
        <w:numPr>
          <w:ilvl w:val="0"/>
          <w:numId w:val="3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طريقة الحلقات السنوية للأشجار</w:t>
      </w:r>
    </w:p>
    <w:p w:rsidR="00000000" w:rsidRPr="00B7328A" w:rsidRDefault="00B7328A" w:rsidP="00B7328A">
      <w:pPr>
        <w:numPr>
          <w:ilvl w:val="0"/>
          <w:numId w:val="3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طريقة البوتاسيوم-آرغون</w:t>
      </w:r>
    </w:p>
    <w:p w:rsidR="00000000" w:rsidRPr="00B7328A" w:rsidRDefault="00B7328A" w:rsidP="00B7328A">
      <w:pPr>
        <w:numPr>
          <w:ilvl w:val="0"/>
          <w:numId w:val="3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طريقة الحرارة المخزنة في الفخار</w:t>
      </w: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</w:p>
    <w:p w:rsidR="00B7328A" w:rsidRP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معالجة المكتشفات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:</w:t>
      </w:r>
    </w:p>
    <w:p w:rsidR="00000000" w:rsidRPr="00B7328A" w:rsidRDefault="00B7328A" w:rsidP="00B7328A">
      <w:pPr>
        <w:numPr>
          <w:ilvl w:val="0"/>
          <w:numId w:val="4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تتوزع المكتشفات الاثرية على فئتين:</w:t>
      </w:r>
    </w:p>
    <w:p w:rsidR="00000000" w:rsidRPr="00B7328A" w:rsidRDefault="00B7328A" w:rsidP="00B7328A">
      <w:pPr>
        <w:numPr>
          <w:ilvl w:val="1"/>
          <w:numId w:val="4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اللقى الاثرية غير المنقولة و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الممثلة في الهياكل المعمارية، بمختلف وظائفها، و</w:t>
      </w:r>
      <w:r>
        <w:rPr>
          <w:rFonts w:ascii="Simplified Arabic" w:hAnsi="Simplified Arabic" w:cs="Simplified Arabic"/>
          <w:sz w:val="28"/>
          <w:szCs w:val="28"/>
          <w:rtl/>
          <w:lang w:bidi="ar-DZ"/>
        </w:rPr>
        <w:t>بتنوع أشكالها و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مواد إنجازها (الحجارة، الطوب، الزخارف، </w:t>
      </w:r>
      <w:r w:rsidRPr="00B7328A">
        <w:rPr>
          <w:rFonts w:ascii="Simplified Arabic" w:hAnsi="Simplified Arabic" w:cs="Simplified Arabic" w:hint="cs"/>
          <w:sz w:val="28"/>
          <w:szCs w:val="28"/>
          <w:rtl/>
          <w:lang w:bidi="ar-DZ"/>
        </w:rPr>
        <w:t>الطلاء،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المعادن، الخشب...الخ)، و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التي قد تتعرض للتلف بسبب عوامل مختلفة.</w:t>
      </w:r>
    </w:p>
    <w:p w:rsidR="00000000" w:rsidRPr="00B7328A" w:rsidRDefault="00B7328A" w:rsidP="00B7328A">
      <w:pPr>
        <w:numPr>
          <w:ilvl w:val="1"/>
          <w:numId w:val="4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اللقى الأثرية المنقولة مثل الأدوات ال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فنية أو تلك المستخدمة في الحياة اليومية مثل الأدوات الحجرية، الأوان</w:t>
      </w:r>
      <w:r>
        <w:rPr>
          <w:rFonts w:ascii="Simplified Arabic" w:hAnsi="Simplified Arabic" w:cs="Simplified Arabic"/>
          <w:sz w:val="28"/>
          <w:szCs w:val="28"/>
          <w:rtl/>
          <w:lang w:bidi="ar-DZ"/>
        </w:rPr>
        <w:t>ي الفخارية، الأدوات المعدنية، و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تتمايز هي الأخرى عن بعضها البعض من حيث شكلها و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مادتها الأولية (حجر، المعدن، الخشب، الزجاج، النسيج، </w:t>
      </w:r>
      <w:proofErr w:type="gramStart"/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العاج،...</w:t>
      </w:r>
      <w:proofErr w:type="gramEnd"/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الخ)، و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التي قد تتعرض للتلف بسبب عوامل مختلفة.  </w:t>
      </w:r>
    </w:p>
    <w:p w:rsidR="00000000" w:rsidRPr="00B7328A" w:rsidRDefault="00B7328A" w:rsidP="00B7328A">
      <w:pPr>
        <w:numPr>
          <w:ilvl w:val="0"/>
          <w:numId w:val="4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طرق المعالجة:</w:t>
      </w:r>
    </w:p>
    <w:p w:rsidR="00000000" w:rsidRPr="00B7328A" w:rsidRDefault="00B7328A" w:rsidP="00B7328A">
      <w:pPr>
        <w:numPr>
          <w:ilvl w:val="0"/>
          <w:numId w:val="5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اللقى الأثرية غير المنقولة: 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تتم معالجتها دائما في موضعها مع الأخذ بعين الاعتبار خصائص المواد المستع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ملة في إنجازها، لاجتناب استعمال كرق في المعالجة تؤدي إلى 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حدوث تفاعلات كيميائية غير مرغوبة، 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lastRenderedPageBreak/>
        <w:t>كما تعتمد طرق ثلاثة للترميم: الترميم الهندسي، التر</w:t>
      </w:r>
      <w:r>
        <w:rPr>
          <w:rFonts w:ascii="Simplified Arabic" w:hAnsi="Simplified Arabic" w:cs="Simplified Arabic"/>
          <w:sz w:val="28"/>
          <w:szCs w:val="28"/>
          <w:rtl/>
          <w:lang w:bidi="ar-DZ"/>
        </w:rPr>
        <w:t>ميم المعماري، الترميم الدقيق، و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لكل طريقة منهجيتها و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تقنياتها و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بالأخص أهدافها.</w:t>
      </w:r>
    </w:p>
    <w:p w:rsidR="00000000" w:rsidRPr="00B7328A" w:rsidRDefault="00B7328A" w:rsidP="00B7328A">
      <w:pPr>
        <w:numPr>
          <w:ilvl w:val="0"/>
          <w:numId w:val="5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اللقى الأثرية المنقولة: 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و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تتم وفقا لخطوتين: </w:t>
      </w:r>
    </w:p>
    <w:p w:rsidR="00000000" w:rsidRPr="00B7328A" w:rsidRDefault="00B7328A" w:rsidP="00B7328A">
      <w:pPr>
        <w:numPr>
          <w:ilvl w:val="1"/>
          <w:numId w:val="5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المعاملة الميدانية</w:t>
      </w:r>
    </w:p>
    <w:p w:rsidR="00000000" w:rsidRPr="00B7328A" w:rsidRDefault="00B7328A" w:rsidP="00B7328A">
      <w:pPr>
        <w:numPr>
          <w:ilvl w:val="1"/>
          <w:numId w:val="5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المعالجة الترميمية </w:t>
      </w:r>
    </w:p>
    <w:p w:rsidR="00B7328A" w:rsidRP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B7328A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المعاملة الميدانية: وتمر بسبعة مراحل</w:t>
      </w:r>
    </w:p>
    <w:p w:rsidR="00B7328A" w:rsidRP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تسليم اللقى الأثرية المعثور عليها يوميا إلى المختبر أين يتم فرزها</w:t>
      </w:r>
    </w:p>
    <w:p w:rsidR="00B7328A" w:rsidRP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sz w:val="28"/>
          <w:szCs w:val="28"/>
          <w:rtl/>
          <w:lang w:bidi="ar-DZ"/>
        </w:rPr>
        <w:t>غسلها و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تنظيفها وترتيبها كي لا تختلط بلقى أخرى لأماكن مختلفة</w:t>
      </w:r>
    </w:p>
    <w:p w:rsidR="00B7328A" w:rsidRP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وضع بطاقة لكل لقية، يدون عليها كل المعلومات الوصفية التعريفية</w:t>
      </w:r>
    </w:p>
    <w:p w:rsidR="00B7328A" w:rsidRP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ترميم القطع التي تحتاج إلى ذلك. مثل استكمال النقص، أو المعالجة المستعجلة (التثبيت، التقوية، ....)</w:t>
      </w:r>
    </w:p>
    <w:p w:rsidR="00B7328A" w:rsidRP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تصوير كل الخطوات العملية الإجرائية لعملية الترميم (التوثيق الدقيق لعملية ترميم كل قطعة)</w:t>
      </w:r>
    </w:p>
    <w:p w:rsidR="00B7328A" w:rsidRP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رسم كل القطع الأثرية</w:t>
      </w:r>
    </w:p>
    <w:p w:rsidR="00B7328A" w:rsidRP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تسليم اللقية إلى الجهة المسؤولة على حفظها</w:t>
      </w:r>
    </w:p>
    <w:p w:rsidR="00B7328A" w:rsidRP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</w:pPr>
      <w:r w:rsidRPr="00B7328A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>المعالجة الترميمية</w:t>
      </w:r>
      <w:r w:rsidRPr="00B7328A">
        <w:rPr>
          <w:rFonts w:ascii="Simplified Arabic" w:hAnsi="Simplified Arabic" w:cs="Simplified Arabic"/>
          <w:b/>
          <w:bCs/>
          <w:sz w:val="28"/>
          <w:szCs w:val="28"/>
          <w:lang w:bidi="ar-DZ"/>
        </w:rPr>
        <w:t>:</w:t>
      </w: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sz w:val="28"/>
          <w:szCs w:val="28"/>
          <w:rtl/>
          <w:lang w:bidi="ar-DZ"/>
        </w:rPr>
        <w:t>و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هي عملية دقيقة تخضع للقواعد العلمية التجريبية وكذا ذوقا جماليا عاليا، هي عملية إعادة اللقية الأثرية إلى أ</w:t>
      </w:r>
      <w:r>
        <w:rPr>
          <w:rFonts w:ascii="Simplified Arabic" w:hAnsi="Simplified Arabic" w:cs="Simplified Arabic"/>
          <w:sz w:val="28"/>
          <w:szCs w:val="28"/>
          <w:rtl/>
          <w:lang w:bidi="ar-DZ"/>
        </w:rPr>
        <w:t>صلها دون إضافة متلفة أو مزورة و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دون تغيير هويته وخصائصه، فمهمة المرمم هنا هو تثبيت حالة اللقية وحفظها على ما هي عليه بعد تخليصه من العوامل التي عملت على تلفه.</w:t>
      </w: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  <w:r>
        <w:rPr>
          <w:rFonts w:ascii="Simplified Arabic" w:hAnsi="Simplified Arabic" w:cs="Simplified Arabic"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 wp14:anchorId="3586CD53" wp14:editId="0F7FA7DF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555615" cy="3200400"/>
            <wp:effectExtent l="0" t="0" r="698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P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lastRenderedPageBreak/>
        <w:t>النشر العلمي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DZ"/>
        </w:rPr>
        <w:t>:</w:t>
      </w:r>
      <w:r w:rsidRPr="00B7328A">
        <w:rPr>
          <w:rFonts w:ascii="Simplified Arabic" w:hAnsi="Simplified Arabic" w:cs="Simplified Arabic"/>
          <w:b/>
          <w:bCs/>
          <w:sz w:val="28"/>
          <w:szCs w:val="28"/>
          <w:rtl/>
          <w:lang w:bidi="ar-DZ"/>
        </w:rPr>
        <w:t xml:space="preserve"> </w:t>
      </w:r>
    </w:p>
    <w:p w:rsidR="00B7328A" w:rsidRP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وتعد هذه المرحلة مخرج كل عملية بحثية، أما النشر للأبحاث الأثرية فيكون عبر طريقتين:</w:t>
      </w:r>
    </w:p>
    <w:p w:rsidR="00000000" w:rsidRPr="00B7328A" w:rsidRDefault="00B7328A" w:rsidP="00B7328A">
      <w:pPr>
        <w:numPr>
          <w:ilvl w:val="0"/>
          <w:numId w:val="6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العرض المتحفي الذي يستهدف به الجمهور العام الذي تجمعه صفة الاهتمام بالماضي عموما و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الجانب المادي منه خصوصا.</w:t>
      </w:r>
    </w:p>
    <w:p w:rsidR="00000000" w:rsidRPr="00B7328A" w:rsidRDefault="00B7328A" w:rsidP="00B7328A">
      <w:pPr>
        <w:numPr>
          <w:ilvl w:val="0"/>
          <w:numId w:val="6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>
        <w:rPr>
          <w:rFonts w:ascii="Simplified Arabic" w:hAnsi="Simplified Arabic" w:cs="Simplified Arabic"/>
          <w:sz w:val="28"/>
          <w:szCs w:val="28"/>
          <w:rtl/>
          <w:lang w:bidi="ar-DZ"/>
        </w:rPr>
        <w:t>النشر العلمي الأكاديمي و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الذي يستهدف الجمهور المتخصص أي مجتمع المعرفة، و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الذي يكون في شكل كتابات علمي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ة أو ملتقيات موضوعاتية</w:t>
      </w:r>
      <w:bookmarkStart w:id="0" w:name="_GoBack"/>
      <w:bookmarkEnd w:id="0"/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 في الاخصاص.</w:t>
      </w:r>
    </w:p>
    <w:p w:rsidR="00000000" w:rsidRPr="00B7328A" w:rsidRDefault="00B7328A" w:rsidP="00B7328A">
      <w:pPr>
        <w:numPr>
          <w:ilvl w:val="0"/>
          <w:numId w:val="6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يقوم النشر العلمي لنتائج الحفريات الأثرية على ثلاثة دعائم:</w:t>
      </w:r>
    </w:p>
    <w:p w:rsidR="00000000" w:rsidRPr="00B7328A" w:rsidRDefault="00B7328A" w:rsidP="00B7328A">
      <w:pPr>
        <w:numPr>
          <w:ilvl w:val="1"/>
          <w:numId w:val="6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أعمال التسجيل الميداني، بكل أنواعها (النصية: البطاقات، الكراريس، و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 xml:space="preserve">البيانية: الرسومات، المخططات، الصور – </w:t>
      </w:r>
      <w:r w:rsidRPr="00B7328A">
        <w:rPr>
          <w:rFonts w:ascii="Simplified Arabic" w:hAnsi="Simplified Arabic" w:cs="Simplified Arabic"/>
          <w:sz w:val="28"/>
          <w:szCs w:val="28"/>
          <w:lang w:bidi="ar-DZ"/>
        </w:rPr>
        <w:t>2D / 3D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)</w:t>
      </w:r>
    </w:p>
    <w:p w:rsidR="00000000" w:rsidRPr="00B7328A" w:rsidRDefault="00B7328A" w:rsidP="00B7328A">
      <w:pPr>
        <w:numPr>
          <w:ilvl w:val="1"/>
          <w:numId w:val="6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معرفة المصطلحات الخاصة بعملية الحفرية الأثرية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، بغرض التحكم في لغة التخصص</w:t>
      </w:r>
    </w:p>
    <w:p w:rsidR="00000000" w:rsidRPr="00B7328A" w:rsidRDefault="00B7328A" w:rsidP="00B7328A">
      <w:pPr>
        <w:numPr>
          <w:ilvl w:val="1"/>
          <w:numId w:val="6"/>
        </w:num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lang w:bidi="ar-DZ"/>
        </w:rPr>
      </w:pP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الوقوف على اهم التسميات الخاصة باللقى الاثرية و</w:t>
      </w:r>
      <w:r w:rsidRPr="00B7328A">
        <w:rPr>
          <w:rFonts w:ascii="Simplified Arabic" w:hAnsi="Simplified Arabic" w:cs="Simplified Arabic"/>
          <w:sz w:val="28"/>
          <w:szCs w:val="28"/>
          <w:rtl/>
          <w:lang w:bidi="ar-DZ"/>
        </w:rPr>
        <w:t>التي تعرف تنوعا كبيرا</w:t>
      </w:r>
    </w:p>
    <w:p w:rsidR="00B7328A" w:rsidRP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/>
          <w:sz w:val="28"/>
          <w:szCs w:val="28"/>
          <w:rtl/>
          <w:lang w:bidi="ar-DZ"/>
        </w:rPr>
      </w:pPr>
    </w:p>
    <w:p w:rsidR="00B7328A" w:rsidRPr="00B7328A" w:rsidRDefault="00B7328A" w:rsidP="00B7328A">
      <w:pPr>
        <w:bidi/>
        <w:spacing w:after="0" w:line="276" w:lineRule="auto"/>
        <w:jc w:val="both"/>
        <w:rPr>
          <w:rFonts w:ascii="Simplified Arabic" w:hAnsi="Simplified Arabic" w:cs="Simplified Arabic" w:hint="cs"/>
          <w:sz w:val="28"/>
          <w:szCs w:val="28"/>
          <w:lang w:bidi="ar-DZ"/>
        </w:rPr>
      </w:pPr>
    </w:p>
    <w:sectPr w:rsidR="00B7328A" w:rsidRPr="00B7328A" w:rsidSect="00B7328A"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FE53D6"/>
    <w:multiLevelType w:val="hybridMultilevel"/>
    <w:tmpl w:val="F7ECC762"/>
    <w:lvl w:ilvl="0" w:tplc="8654E09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4056C8">
      <w:start w:val="8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10B5C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48155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180A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AA565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A6E6F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7094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D85BC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D171BA"/>
    <w:multiLevelType w:val="hybridMultilevel"/>
    <w:tmpl w:val="9BAEC7E8"/>
    <w:lvl w:ilvl="0" w:tplc="B2BA03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8A2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1CC8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EC91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CC77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D694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AE58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AE48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0AB6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0736049"/>
    <w:multiLevelType w:val="hybridMultilevel"/>
    <w:tmpl w:val="218A1AFA"/>
    <w:lvl w:ilvl="0" w:tplc="64C43C9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A2A3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2EF2C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64D6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8EA23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8AE9E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26DBF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80F9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646EF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E560170"/>
    <w:multiLevelType w:val="hybridMultilevel"/>
    <w:tmpl w:val="A7B8EAD2"/>
    <w:lvl w:ilvl="0" w:tplc="1EFCF6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BABFCA">
      <w:start w:val="82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2F8D7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94DF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D609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5A4A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9EDE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CA71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3C1F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46A3E3B"/>
    <w:multiLevelType w:val="hybridMultilevel"/>
    <w:tmpl w:val="42AAD918"/>
    <w:lvl w:ilvl="0" w:tplc="127695C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8CCAB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18AF8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80B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7E7D1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3E689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BCEE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8A746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2296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674A3C"/>
    <w:multiLevelType w:val="hybridMultilevel"/>
    <w:tmpl w:val="26A62CCC"/>
    <w:lvl w:ilvl="0" w:tplc="12AA88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BE4E16">
      <w:start w:val="82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EBAB96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28EB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481E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0625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B6AC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3468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F0F8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9E6"/>
    <w:rsid w:val="002479E6"/>
    <w:rsid w:val="003560E5"/>
    <w:rsid w:val="00B73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39586A-1529-477A-8126-7F7739D83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3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47213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8629">
          <w:marLeft w:val="0"/>
          <w:marRight w:val="1166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7637">
          <w:marLeft w:val="0"/>
          <w:marRight w:val="1166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2655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087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98744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2615">
          <w:marLeft w:val="0"/>
          <w:marRight w:val="1166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1246">
          <w:marLeft w:val="0"/>
          <w:marRight w:val="1166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33891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9008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603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59056">
          <w:marLeft w:val="0"/>
          <w:marRight w:val="1166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2275">
          <w:marLeft w:val="0"/>
          <w:marRight w:val="1166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4216">
          <w:marLeft w:val="0"/>
          <w:marRight w:val="1166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463</Words>
  <Characters>2549</Characters>
  <Application>Microsoft Office Word</Application>
  <DocSecurity>0</DocSecurity>
  <Lines>21</Lines>
  <Paragraphs>6</Paragraphs>
  <ScaleCrop>false</ScaleCrop>
  <Company/>
  <LinksUpToDate>false</LinksUpToDate>
  <CharactersWithSpaces>3006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Tewfik</dc:creator>
  <cp:keywords/>
  <dc:description/>
  <cp:lastModifiedBy>Tewfik</cp:lastModifiedBy>
  <cp:revision>2</cp:revision>
  <dcterms:created xsi:type="dcterms:W3CDTF">2022-04-21T16:05:00Z</dcterms:created>
  <dcterms:modified xsi:type="dcterms:W3CDTF">2022-04-21T16:14:00Z</dcterms:modified>
</cp:coreProperties>
</file>