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7C2" w:rsidRPr="00BA0E4D" w:rsidRDefault="00BA0E4D" w:rsidP="00BA0E4D">
      <w:pPr>
        <w:bidi/>
        <w:spacing w:after="0" w:line="276" w:lineRule="auto"/>
        <w:jc w:val="center"/>
        <w:rPr>
          <w:rFonts w:ascii="Andalus" w:hAnsi="Andalus" w:cs="Andalus"/>
          <w:sz w:val="36"/>
          <w:szCs w:val="36"/>
          <w:rtl/>
        </w:rPr>
      </w:pPr>
      <w:r w:rsidRPr="00BA0E4D">
        <w:rPr>
          <w:rFonts w:ascii="Andalus" w:hAnsi="Andalus" w:cs="Andalus"/>
          <w:sz w:val="36"/>
          <w:szCs w:val="36"/>
          <w:rtl/>
        </w:rPr>
        <w:t>الحفرية الأثرية 02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36"/>
          <w:szCs w:val="36"/>
        </w:rPr>
      </w:pPr>
      <w:r w:rsidRPr="00BA0E4D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أنواع الحفريات</w:t>
      </w:r>
      <w:r>
        <w:rPr>
          <w:rFonts w:ascii="Simplified Arabic" w:hAnsi="Simplified Arabic" w:cs="Simplified Arabic" w:hint="cs"/>
          <w:b/>
          <w:bCs/>
          <w:sz w:val="36"/>
          <w:szCs w:val="36"/>
          <w:rtl/>
          <w:lang w:bidi="ar-DZ"/>
        </w:rPr>
        <w:t>: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BA0E4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DZ"/>
        </w:rPr>
        <w:t>1. الفضاءات المفتوحة</w:t>
      </w:r>
      <w:r w:rsidRPr="00BA0E4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: </w:t>
      </w:r>
    </w:p>
    <w:p w:rsidR="006A2E46" w:rsidRPr="00BA0E4D" w:rsidRDefault="00E76EF5" w:rsidP="00BA0E4D">
      <w:pPr>
        <w:numPr>
          <w:ilvl w:val="0"/>
          <w:numId w:val="1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يتم في هذه الوضعية أو السياق المفتوح، التقاط اللقى الأثرية دون الرجوع إلى الوحدات الستراتيغرافية المختلفة.</w:t>
      </w:r>
    </w:p>
    <w:p w:rsidR="006A2E46" w:rsidRPr="00BA0E4D" w:rsidRDefault="00E76EF5" w:rsidP="00BA0E4D">
      <w:pPr>
        <w:numPr>
          <w:ilvl w:val="0"/>
          <w:numId w:val="1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كما تعتمد هذه الطريقة في حالة التنقيب الوقائي وفي المناطق الريفية (حيث لم يعد هناك طبقات بل مجرد سوالب لهياكل: حفر أو ثقوب أعمدة بنايات مختلفة البنية والشكل).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BA0E4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DZ"/>
        </w:rPr>
        <w:t xml:space="preserve">2. الحفريات المربعة حسب طريقة ويلر </w:t>
      </w:r>
      <w:r w:rsidRPr="00BA0E4D">
        <w:rPr>
          <w:rFonts w:ascii="Simplified Arabic" w:hAnsi="Simplified Arabic" w:cs="Simplified Arabic"/>
          <w:b/>
          <w:bCs/>
          <w:sz w:val="28"/>
          <w:szCs w:val="28"/>
          <w:u w:val="single"/>
        </w:rPr>
        <w:t>Wheeler</w:t>
      </w:r>
      <w:r w:rsidRPr="00BA0E4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تعمل هذه الطريقة على:</w:t>
      </w:r>
    </w:p>
    <w:p w:rsidR="006A2E46" w:rsidRPr="00BA0E4D" w:rsidRDefault="00E76EF5" w:rsidP="00BA0E4D">
      <w:pPr>
        <w:numPr>
          <w:ilvl w:val="0"/>
          <w:numId w:val="2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تقسيم منطقة الدراسة إلى شبكة تربيع.</w:t>
      </w:r>
    </w:p>
    <w:p w:rsidR="006A2E46" w:rsidRPr="00BA0E4D" w:rsidRDefault="00E76EF5" w:rsidP="00BA0E4D">
      <w:pPr>
        <w:numPr>
          <w:ilvl w:val="0"/>
          <w:numId w:val="2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ثم يتم حفر المربعات، </w:t>
      </w:r>
    </w:p>
    <w:p w:rsidR="006A2E46" w:rsidRPr="00BA0E4D" w:rsidRDefault="00E76EF5" w:rsidP="00BA0E4D">
      <w:pPr>
        <w:numPr>
          <w:ilvl w:val="0"/>
          <w:numId w:val="2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ترك على الجانبين جدران أرضية (سواتر) بعرض متر واحد. (السواتر – جمع ساتر - شهود على الطبقات الستراتيغرافية).</w:t>
      </w:r>
    </w:p>
    <w:p w:rsidR="006A2E46" w:rsidRPr="00BA0E4D" w:rsidRDefault="00E76EF5" w:rsidP="00BA0E4D">
      <w:pPr>
        <w:numPr>
          <w:ilvl w:val="0"/>
          <w:numId w:val="2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تم تطوير هذه التقنية في وقت مبكر جدًا (منتصف القرن العشرين).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BA0E4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DZ"/>
        </w:rPr>
        <w:t>محاسن طريقة ويلر</w:t>
      </w:r>
      <w:r w:rsidRPr="00BA0E4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6A2E46" w:rsidRPr="00BA0E4D" w:rsidRDefault="00E76EF5" w:rsidP="00BA0E4D">
      <w:pPr>
        <w:numPr>
          <w:ilvl w:val="2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المراقبة المستمرة لأعمال الحفر</w:t>
      </w:r>
    </w:p>
    <w:p w:rsidR="006A2E46" w:rsidRPr="00BA0E4D" w:rsidRDefault="00E76EF5" w:rsidP="00BA0E4D">
      <w:pPr>
        <w:numPr>
          <w:ilvl w:val="2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التسجيل المنهجي للبنيات والأدوات</w:t>
      </w:r>
    </w:p>
    <w:p w:rsidR="006A2E46" w:rsidRPr="00BA0E4D" w:rsidRDefault="00E76EF5" w:rsidP="00BA0E4D">
      <w:pPr>
        <w:numPr>
          <w:ilvl w:val="2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المراقبة الطباقية الدائمة.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BA0E4D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DZ"/>
        </w:rPr>
        <w:t>عيوب طريقة ويلر</w:t>
      </w:r>
      <w:r w:rsidRPr="00BA0E4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6A2E46" w:rsidRPr="00BA0E4D" w:rsidRDefault="00E76EF5" w:rsidP="00BA0E4D">
      <w:pPr>
        <w:numPr>
          <w:ilvl w:val="2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ضياع المعلومات (في ضوء الساتر الترابي الذي يبلغ عرضه 1 متر)</w:t>
      </w:r>
    </w:p>
    <w:p w:rsidR="006A2E46" w:rsidRPr="00BA0E4D" w:rsidRDefault="00E76EF5" w:rsidP="00BA0E4D">
      <w:pPr>
        <w:numPr>
          <w:ilvl w:val="2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A0E4D">
        <w:rPr>
          <w:rFonts w:ascii="Simplified Arabic" w:hAnsi="Simplified Arabic" w:cs="Simplified Arabic"/>
          <w:sz w:val="28"/>
          <w:szCs w:val="28"/>
          <w:rtl/>
          <w:lang w:bidi="ar-DZ"/>
        </w:rPr>
        <w:t>من الأفضل العمل بحفر المربعات المزاحة بطريقة التشكيلات التراكمية.</w:t>
      </w:r>
    </w:p>
    <w:p w:rsidR="00BA0E4D" w:rsidRP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141D2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2272FD57" wp14:editId="306DBE22">
            <wp:simplePos x="0" y="0"/>
            <wp:positionH relativeFrom="margin">
              <wp:posOffset>809625</wp:posOffset>
            </wp:positionH>
            <wp:positionV relativeFrom="margin">
              <wp:posOffset>-57150</wp:posOffset>
            </wp:positionV>
            <wp:extent cx="4829810" cy="3448050"/>
            <wp:effectExtent l="0" t="0" r="889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BE010" wp14:editId="377F7EC2">
                <wp:simplePos x="0" y="0"/>
                <wp:positionH relativeFrom="margin">
                  <wp:align>center</wp:align>
                </wp:positionH>
                <wp:positionV relativeFrom="margin">
                  <wp:posOffset>3131185</wp:posOffset>
                </wp:positionV>
                <wp:extent cx="2000250" cy="485775"/>
                <wp:effectExtent l="0" t="0" r="19050" b="28575"/>
                <wp:wrapSquare wrapText="bothSides"/>
                <wp:docPr id="3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0E4D" w:rsidRDefault="00BA0E4D" w:rsidP="00BA0E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Wheeler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طريقة ويلر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BE010" id="Rectangle à coins arrondis 2" o:spid="_x0000_s1026" style="position:absolute;left:0;text-align:left;margin-left:0;margin-top:246.55pt;width:157.5pt;height:3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" fillcolor="window" strokecolor="window" strokeweight="1pt">
                <v:stroke joinstyle="miter"/>
                <v:textbox>
                  <w:txbxContent>
                    <w:p w:rsidR="00BA0E4D" w:rsidRDefault="00BA0E4D" w:rsidP="00BA0E4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Wheeler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  <w:lang w:bidi="ar-DZ"/>
                        </w:rPr>
                        <w:t xml:space="preserve">طريقة ويلر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الحفرية الاثنوجرافية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  <w:r w:rsidRPr="00141D2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حفرية تنجز في فضاء مفتوح، تعتمد في حالة حفاظ طبقات الأرض على استقرارها أي بنيتها الأصلية. (على سبيل المثال: كومة الصوان، الدفن الجماعي، المنزل المنهار بمحتوياته)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. (على سبيل المثال: كومة من آثار تقصيب الصوان، مدفن الجماعي، مسكن منهار حافظ على محتوياته).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التنقيب بمساحة شغلها الإنسان من أجل إعادة تشكيل تنظيمها من خلال دراسة العلاقات بين اللقى الأثرية المصنوعة يدويا والعلاقات الاجتماعية بين صانعيها.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تعتمد هذه الطريقة غالبا في مواقع عصور ما قبل التاريخ. 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حفريات تلال الدفن: طريقة التربيع.</w:t>
      </w:r>
    </w:p>
    <w:p w:rsidR="00141D2D" w:rsidRPr="00141D2D" w:rsidRDefault="001626D8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30A20" wp14:editId="3E5841C5">
                <wp:simplePos x="0" y="0"/>
                <wp:positionH relativeFrom="column">
                  <wp:posOffset>835025</wp:posOffset>
                </wp:positionH>
                <wp:positionV relativeFrom="paragraph">
                  <wp:posOffset>166370</wp:posOffset>
                </wp:positionV>
                <wp:extent cx="0" cy="755650"/>
                <wp:effectExtent l="76200" t="0" r="57150" b="635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9D4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65.75pt;margin-top:13.1pt;width:0;height:5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ED2B65" wp14:editId="44A680EE">
                <wp:simplePos x="0" y="0"/>
                <wp:positionH relativeFrom="column">
                  <wp:posOffset>826135</wp:posOffset>
                </wp:positionH>
                <wp:positionV relativeFrom="paragraph">
                  <wp:posOffset>166370</wp:posOffset>
                </wp:positionV>
                <wp:extent cx="2990850" cy="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71F7C" id="Connecteur droit 8" o:spid="_x0000_s1026" style="position:absolute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05pt,13.1pt" to="300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" strokecolor="#ed7d31 [3205]" strokeweight="1.5pt">
                <v:stroke joinstyle="miter"/>
              </v:line>
            </w:pict>
          </mc:Fallback>
        </mc:AlternateContent>
      </w:r>
      <w:r w:rsidR="00141D2D"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التلال: جثوة بها أكوام من مواد مختلفة (ركام)</w:t>
      </w:r>
    </w:p>
    <w:p w:rsidR="00141D2D" w:rsidRPr="00141D2D" w:rsidRDefault="00141D2D" w:rsidP="00141D2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نقوم بتركيب أجهزة تربيع متداخلة (</w:t>
      </w:r>
      <w:r w:rsidRPr="00141D2D">
        <w:rPr>
          <w:rFonts w:ascii="Simplified Arabic" w:hAnsi="Simplified Arabic" w:cs="Simplified Arabic"/>
          <w:sz w:val="28"/>
          <w:szCs w:val="28"/>
          <w:u w:val="single"/>
          <w:rtl/>
          <w:lang w:bidi="ar-DZ"/>
        </w:rPr>
        <w:t>مع تحري أن يكون القبر في المركز</w:t>
      </w:r>
      <w:r w:rsidRPr="00141D2D">
        <w:rPr>
          <w:rFonts w:ascii="Simplified Arabic" w:hAnsi="Simplified Arabic" w:cs="Simplified Arabic"/>
          <w:sz w:val="28"/>
          <w:szCs w:val="28"/>
          <w:rtl/>
          <w:lang w:bidi="ar-DZ"/>
        </w:rPr>
        <w:t>).</w:t>
      </w:r>
    </w:p>
    <w:p w:rsidR="00BA0E4D" w:rsidRPr="00141D2D" w:rsidRDefault="001626D8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5929B0AF" wp14:editId="2F6C0EF4">
            <wp:simplePos x="0" y="0"/>
            <wp:positionH relativeFrom="page">
              <wp:posOffset>171450</wp:posOffset>
            </wp:positionH>
            <wp:positionV relativeFrom="paragraph">
              <wp:posOffset>231140</wp:posOffset>
            </wp:positionV>
            <wp:extent cx="2783205" cy="2085975"/>
            <wp:effectExtent l="0" t="0" r="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7FE837B2" wp14:editId="0AADB4E8">
            <wp:simplePos x="0" y="0"/>
            <wp:positionH relativeFrom="page">
              <wp:posOffset>3778885</wp:posOffset>
            </wp:positionH>
            <wp:positionV relativeFrom="paragraph">
              <wp:posOffset>31115</wp:posOffset>
            </wp:positionV>
            <wp:extent cx="3724910" cy="2095500"/>
            <wp:effectExtent l="0" t="0" r="889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A0E4D" w:rsidRDefault="00BA0E4D" w:rsidP="00BA0E4D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lastRenderedPageBreak/>
        <w:t>حفرية التلال الأثرية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>تراكم لطبقات رسوبية طبيعية وليس جراء عملية الردم بفعل الانسان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يذوب الطوب (مع المطر وما إلى ذلك) ثم يعاد البناء فوقه: ما يحدث تراكما في مستويات العيش مختلفة المساحة </w:t>
      </w:r>
      <w:r w:rsidRPr="001626D8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والتوزيع</w:t>
      </w: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الفضائي وفقا لتعاقب زمني هو نفسه فترات الإنجاز وإعادة الإنجاز.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>تتأثر التلال بظاهرة التعرية (عامل مائي أو هوائي). لذلك من الضروري الحفر جزئيًا وفقا لطريقة الحفرية المفتوحة ولكن يمكن أن تعتمد أيضًا في طريقة المدرجات.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علم آثار العمارة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>المبادئ: علم آثار البنايات (التقنيات، مواد البناء، التصميم، وسائل الإنجاز، التوزيع الفضائي، الوظائف، التوازن،...الخ)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>التنفيذ: إنشاء طباقية للمبنى حيث تمثل كل طبقة من البناء وحدة طباقية: انجاز حفرية عمودية (لكن مبدأ التراكب – التناضد - ليس صحيحًا دائمًا: الطابق الأرضي أحدث من الطابق الأول، على سبيل المثال).</w:t>
      </w:r>
    </w:p>
    <w:p w:rsidR="001626D8" w:rsidRPr="001626D8" w:rsidRDefault="001626D8" w:rsidP="001626D8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1626D8">
        <w:rPr>
          <w:rFonts w:ascii="Simplified Arabic" w:hAnsi="Simplified Arabic" w:cs="Simplified Arabic"/>
          <w:sz w:val="28"/>
          <w:szCs w:val="28"/>
          <w:rtl/>
          <w:lang w:bidi="ar-DZ"/>
        </w:rPr>
        <w:t>العمل على الطوب، والهياكل، ...</w:t>
      </w:r>
    </w:p>
    <w:p w:rsidR="00BB3CF7" w:rsidRPr="00BB3CF7" w:rsidRDefault="00BB3CF7" w:rsidP="00BB3CF7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B3CF7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الحفرية تحت الماء أو الغارقة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BB3CF7" w:rsidRPr="00BB3CF7" w:rsidRDefault="00BB3CF7" w:rsidP="00BB3CF7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B3CF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حفرية تعتمد فيها شبكة التربيع، شأنها شأن الحفريات في الفضاء </w:t>
      </w:r>
      <w:r w:rsidRPr="00BB3CF7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المفتوح يتم</w:t>
      </w:r>
      <w:r w:rsidRPr="00BB3CF7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خلالها ترقيم اللقى، ...</w:t>
      </w:r>
    </w:p>
    <w:p w:rsidR="00BA0E4D" w:rsidRPr="00BB3CF7" w:rsidRDefault="00BA0E4D" w:rsidP="00E76EF5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</w:p>
    <w:sectPr w:rsidR="00BA0E4D" w:rsidRPr="00BB3CF7" w:rsidSect="00BA0E4D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3492"/>
    <w:multiLevelType w:val="hybridMultilevel"/>
    <w:tmpl w:val="0E9A91D0"/>
    <w:lvl w:ilvl="0" w:tplc="5E9E2D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449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8EA5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F6CB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46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80E5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7281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2E5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E33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A42706"/>
    <w:multiLevelType w:val="hybridMultilevel"/>
    <w:tmpl w:val="B630CD78"/>
    <w:lvl w:ilvl="0" w:tplc="EC32EE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C31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F4AC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D63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8AD1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EE03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52F6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49D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D431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FBD735B"/>
    <w:multiLevelType w:val="hybridMultilevel"/>
    <w:tmpl w:val="727C71BE"/>
    <w:lvl w:ilvl="0" w:tplc="EB6AF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25E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B034D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2E8F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7CD0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444E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2CDF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24EE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98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6773AE1"/>
    <w:multiLevelType w:val="hybridMultilevel"/>
    <w:tmpl w:val="04E41AFC"/>
    <w:lvl w:ilvl="0" w:tplc="B11CF2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636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9A26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10FF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2D1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A40C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7E80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F083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6E3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7CB"/>
    <w:rsid w:val="00141D2D"/>
    <w:rsid w:val="001626D8"/>
    <w:rsid w:val="002B2459"/>
    <w:rsid w:val="002D56A0"/>
    <w:rsid w:val="006977C2"/>
    <w:rsid w:val="006A2E46"/>
    <w:rsid w:val="00B227CB"/>
    <w:rsid w:val="00BA0E4D"/>
    <w:rsid w:val="00BB3CF7"/>
    <w:rsid w:val="00E76EF5"/>
    <w:rsid w:val="00EE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390ED-912C-4F5E-AF59-E9FA7B8C9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0E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632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29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32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1998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32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Tewfik</dc:creator>
  <cp:keywords/>
  <dc:description/>
  <cp:lastModifiedBy>Tewfik</cp:lastModifiedBy>
  <cp:revision>8</cp:revision>
  <dcterms:created xsi:type="dcterms:W3CDTF">2022-04-21T15:24:00Z</dcterms:created>
  <dcterms:modified xsi:type="dcterms:W3CDTF">2022-04-21T15:51:00Z</dcterms:modified>
</cp:coreProperties>
</file>