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3E" w:rsidRPr="006C253E" w:rsidRDefault="006C253E" w:rsidP="006C253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</w:rPr>
        <w:t xml:space="preserve">       </w:t>
      </w:r>
      <w:r w:rsidRPr="006C253E">
        <w:rPr>
          <w:rFonts w:asciiTheme="majorBidi" w:eastAsia="Times New Roman" w:hAnsiTheme="majorBidi" w:cstheme="majorBidi"/>
          <w:color w:val="000000"/>
          <w:sz w:val="28"/>
          <w:szCs w:val="28"/>
        </w:rPr>
        <w:t>M1 (DIDACTIQUE)                       Module : Activités pédagogiques</w:t>
      </w:r>
    </w:p>
    <w:p w:rsidR="006C253E" w:rsidRDefault="006C253E" w:rsidP="006C253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Pr="006C253E">
        <w:rPr>
          <w:rFonts w:asciiTheme="majorBidi" w:hAnsiTheme="majorBidi" w:cstheme="majorBidi"/>
          <w:sz w:val="28"/>
          <w:szCs w:val="28"/>
        </w:rPr>
        <w:t>Cours 03</w:t>
      </w:r>
    </w:p>
    <w:p w:rsidR="00A006BD" w:rsidRDefault="00A006BD" w:rsidP="006C253E">
      <w:pPr>
        <w:rPr>
          <w:rFonts w:asciiTheme="majorBidi" w:hAnsiTheme="majorBidi" w:cstheme="majorBidi"/>
          <w:sz w:val="28"/>
          <w:szCs w:val="28"/>
        </w:rPr>
      </w:pPr>
    </w:p>
    <w:p w:rsidR="00A006BD" w:rsidRPr="006C253E" w:rsidRDefault="00A006BD" w:rsidP="006C253E">
      <w:pPr>
        <w:rPr>
          <w:rFonts w:asciiTheme="majorBidi" w:hAnsiTheme="majorBidi" w:cstheme="majorBidi"/>
          <w:sz w:val="28"/>
          <w:szCs w:val="28"/>
        </w:rPr>
      </w:pPr>
    </w:p>
    <w:p w:rsidR="00A006BD" w:rsidRDefault="00A006BD" w:rsidP="00A006BD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006BD">
        <w:rPr>
          <w:rFonts w:asciiTheme="majorBidi" w:hAnsiTheme="majorBidi" w:cstheme="majorBidi"/>
          <w:b/>
          <w:bCs/>
          <w:sz w:val="28"/>
          <w:szCs w:val="28"/>
        </w:rPr>
        <w:t>3-La séquence didactique.</w:t>
      </w:r>
    </w:p>
    <w:p w:rsidR="00820644" w:rsidRDefault="00820644" w:rsidP="00A006BD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820644" w:rsidRDefault="00B94EF4" w:rsidP="007A5AE7">
      <w:pPr>
        <w:pStyle w:val="Paragraphedeliste"/>
        <w:spacing w:line="480" w:lineRule="auto"/>
        <w:ind w:firstLine="696"/>
        <w:rPr>
          <w:rFonts w:asciiTheme="majorBidi" w:hAnsiTheme="majorBidi" w:cstheme="majorBidi"/>
          <w:sz w:val="24"/>
          <w:szCs w:val="24"/>
        </w:rPr>
      </w:pPr>
      <w:r w:rsidRPr="00820644">
        <w:rPr>
          <w:rFonts w:asciiTheme="majorBidi" w:hAnsiTheme="majorBidi" w:cstheme="majorBidi"/>
          <w:sz w:val="24"/>
          <w:szCs w:val="24"/>
        </w:rPr>
        <w:t xml:space="preserve">Une séquence d’apprentissage comporte plusieurs séances d’apprentissage. Pour construire une démarche efficace, il est important de se poser deux questions : </w:t>
      </w:r>
    </w:p>
    <w:p w:rsidR="00820644" w:rsidRDefault="00B94EF4" w:rsidP="007A5AE7">
      <w:pPr>
        <w:pStyle w:val="Paragraphedeliste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820644">
        <w:rPr>
          <w:rFonts w:asciiTheme="majorBidi" w:hAnsiTheme="majorBidi" w:cstheme="majorBidi"/>
          <w:sz w:val="24"/>
          <w:szCs w:val="24"/>
        </w:rPr>
        <w:t xml:space="preserve">Qu’est-ce que l’élève doit apprendre ? (cibler les objectifs, cerner les caractéristiques du concept) </w:t>
      </w:r>
    </w:p>
    <w:p w:rsidR="00FD5D6F" w:rsidRPr="00820644" w:rsidRDefault="00B94EF4" w:rsidP="007A5AE7">
      <w:pPr>
        <w:pStyle w:val="Paragraphedeliste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820644">
        <w:rPr>
          <w:rFonts w:asciiTheme="majorBidi" w:hAnsiTheme="majorBidi" w:cstheme="majorBidi"/>
          <w:sz w:val="24"/>
          <w:szCs w:val="24"/>
        </w:rPr>
        <w:t>Comment va-t-il apprendre ? (quelles stratégies va-t-il développer pour résoudre le problème).</w:t>
      </w:r>
    </w:p>
    <w:p w:rsidR="004673B4" w:rsidRDefault="00B94EF4" w:rsidP="007A5AE7">
      <w:pPr>
        <w:pStyle w:val="Paragraphedeliste"/>
        <w:spacing w:line="480" w:lineRule="auto"/>
        <w:ind w:firstLine="696"/>
        <w:jc w:val="both"/>
        <w:rPr>
          <w:rFonts w:asciiTheme="majorBidi" w:hAnsiTheme="majorBidi" w:cstheme="majorBidi"/>
          <w:sz w:val="24"/>
          <w:szCs w:val="24"/>
        </w:rPr>
      </w:pPr>
      <w:r w:rsidRPr="00820644">
        <w:rPr>
          <w:rFonts w:asciiTheme="majorBidi" w:hAnsiTheme="majorBidi" w:cstheme="majorBidi"/>
          <w:sz w:val="24"/>
          <w:szCs w:val="24"/>
        </w:rPr>
        <w:t>L'objectif doit s'inscrire dans les domaines de compétences de cycles (Instructions Officielles). I</w:t>
      </w:r>
      <w:r w:rsidR="006806BA">
        <w:rPr>
          <w:rFonts w:asciiTheme="majorBidi" w:hAnsiTheme="majorBidi" w:cstheme="majorBidi"/>
          <w:sz w:val="24"/>
          <w:szCs w:val="24"/>
        </w:rPr>
        <w:t xml:space="preserve">l doit être défini précisément. </w:t>
      </w:r>
      <w:r w:rsidRPr="00820644">
        <w:rPr>
          <w:rFonts w:asciiTheme="majorBidi" w:hAnsiTheme="majorBidi" w:cstheme="majorBidi"/>
          <w:sz w:val="24"/>
          <w:szCs w:val="24"/>
        </w:rPr>
        <w:t xml:space="preserve"> </w:t>
      </w:r>
    </w:p>
    <w:p w:rsidR="00615C2A" w:rsidRDefault="00B94EF4" w:rsidP="007A5AE7">
      <w:pPr>
        <w:pStyle w:val="Paragraphedeliste"/>
        <w:spacing w:line="480" w:lineRule="auto"/>
        <w:ind w:firstLine="696"/>
        <w:jc w:val="both"/>
        <w:rPr>
          <w:rFonts w:asciiTheme="majorBidi" w:hAnsiTheme="majorBidi" w:cstheme="majorBidi"/>
          <w:sz w:val="24"/>
          <w:szCs w:val="24"/>
        </w:rPr>
      </w:pPr>
      <w:r w:rsidRPr="00820644">
        <w:rPr>
          <w:rFonts w:asciiTheme="majorBidi" w:hAnsiTheme="majorBidi" w:cstheme="majorBidi"/>
          <w:sz w:val="24"/>
          <w:szCs w:val="24"/>
        </w:rPr>
        <w:t>Une séquence d’apprentissage est constituée de plusieurs séances. Elle est introduite par une séance proposant un problème à résoudre (</w:t>
      </w:r>
      <w:r w:rsidR="000D1AF4">
        <w:rPr>
          <w:rFonts w:asciiTheme="majorBidi" w:hAnsiTheme="majorBidi" w:cstheme="majorBidi"/>
          <w:sz w:val="24"/>
          <w:szCs w:val="24"/>
        </w:rPr>
        <w:t>au primaire comme au secondaire)</w:t>
      </w:r>
      <w:r w:rsidRPr="00820644">
        <w:rPr>
          <w:rFonts w:asciiTheme="majorBidi" w:hAnsiTheme="majorBidi" w:cstheme="majorBidi"/>
          <w:sz w:val="24"/>
          <w:szCs w:val="24"/>
        </w:rPr>
        <w:t>. Le problème posé doit permettre de</w:t>
      </w:r>
      <w:r w:rsidR="0090734A">
        <w:rPr>
          <w:rFonts w:asciiTheme="majorBidi" w:hAnsiTheme="majorBidi" w:cstheme="majorBidi"/>
          <w:sz w:val="24"/>
          <w:szCs w:val="24"/>
        </w:rPr>
        <w:t xml:space="preserve"> mobiliser les acquis de l’apprenant</w:t>
      </w:r>
      <w:r w:rsidRPr="00820644">
        <w:rPr>
          <w:rFonts w:asciiTheme="majorBidi" w:hAnsiTheme="majorBidi" w:cstheme="majorBidi"/>
          <w:sz w:val="24"/>
          <w:szCs w:val="24"/>
        </w:rPr>
        <w:t xml:space="preserve"> afin de progresser vers le savoir attendu. Les séances su</w:t>
      </w:r>
      <w:r w:rsidR="0090734A">
        <w:rPr>
          <w:rFonts w:asciiTheme="majorBidi" w:hAnsiTheme="majorBidi" w:cstheme="majorBidi"/>
          <w:sz w:val="24"/>
          <w:szCs w:val="24"/>
        </w:rPr>
        <w:t>ivantes vont permettre aux apprenants</w:t>
      </w:r>
      <w:r w:rsidRPr="00820644">
        <w:rPr>
          <w:rFonts w:asciiTheme="majorBidi" w:hAnsiTheme="majorBidi" w:cstheme="majorBidi"/>
          <w:sz w:val="24"/>
          <w:szCs w:val="24"/>
        </w:rPr>
        <w:t xml:space="preserve"> de s’entra</w:t>
      </w:r>
      <w:r w:rsidR="0090734A">
        <w:rPr>
          <w:rFonts w:asciiTheme="majorBidi" w:hAnsiTheme="majorBidi" w:cstheme="majorBidi"/>
          <w:sz w:val="24"/>
          <w:szCs w:val="24"/>
        </w:rPr>
        <w:t>îner et de réinvestir ce qu’ils ont</w:t>
      </w:r>
      <w:r w:rsidR="00615C2A">
        <w:rPr>
          <w:rFonts w:asciiTheme="majorBidi" w:hAnsiTheme="majorBidi" w:cstheme="majorBidi"/>
          <w:sz w:val="24"/>
          <w:szCs w:val="24"/>
        </w:rPr>
        <w:t xml:space="preserve"> appris. </w:t>
      </w:r>
    </w:p>
    <w:p w:rsidR="00B94EF4" w:rsidRDefault="00B94EF4" w:rsidP="007A5AE7">
      <w:pPr>
        <w:pStyle w:val="Paragraphedeliste"/>
        <w:spacing w:line="480" w:lineRule="auto"/>
        <w:ind w:firstLine="696"/>
        <w:jc w:val="both"/>
        <w:rPr>
          <w:rFonts w:asciiTheme="majorBidi" w:hAnsiTheme="majorBidi" w:cstheme="majorBidi"/>
          <w:sz w:val="24"/>
          <w:szCs w:val="24"/>
        </w:rPr>
      </w:pPr>
      <w:r w:rsidRPr="00820644">
        <w:rPr>
          <w:rFonts w:asciiTheme="majorBidi" w:hAnsiTheme="majorBidi" w:cstheme="majorBidi"/>
          <w:sz w:val="24"/>
          <w:szCs w:val="24"/>
        </w:rPr>
        <w:t xml:space="preserve"> Toute séquence d’apprentissage nécessite au préalable une évaluation diagnostique Que connaît l'élève du sujet, de la notion que l’on va aborder ? Quels sont ses acquis antérieurs ? Quelles sont ses représentations ? L'obstacle à franchir, le problème à résoudre doit être incontournable, mais pas insurmontable, pour qu'il y ait apprentissage.</w:t>
      </w:r>
    </w:p>
    <w:p w:rsidR="00701298" w:rsidRDefault="00701298" w:rsidP="007A5AE7">
      <w:pPr>
        <w:pStyle w:val="Paragraphedeliste"/>
        <w:spacing w:line="480" w:lineRule="auto"/>
        <w:ind w:firstLine="696"/>
        <w:jc w:val="both"/>
        <w:rPr>
          <w:rFonts w:asciiTheme="majorBidi" w:hAnsiTheme="majorBidi" w:cstheme="majorBidi"/>
          <w:sz w:val="24"/>
          <w:szCs w:val="24"/>
        </w:rPr>
      </w:pPr>
    </w:p>
    <w:p w:rsidR="00BA2D38" w:rsidRDefault="00BA2D38" w:rsidP="007A5AE7">
      <w:pPr>
        <w:pStyle w:val="Paragraphedeliste"/>
        <w:spacing w:line="480" w:lineRule="auto"/>
        <w:ind w:firstLine="69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A2D38" w:rsidRDefault="00BA2D38" w:rsidP="007A5AE7">
      <w:pPr>
        <w:pStyle w:val="Paragraphedeliste"/>
        <w:spacing w:line="480" w:lineRule="auto"/>
        <w:ind w:firstLine="69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40AB9" w:rsidRDefault="00F40AB9" w:rsidP="007A5AE7">
      <w:pPr>
        <w:pStyle w:val="Paragraphedeliste"/>
        <w:spacing w:line="480" w:lineRule="auto"/>
        <w:ind w:firstLine="69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40AB9" w:rsidRDefault="00F40AB9" w:rsidP="000D1AF4">
      <w:pPr>
        <w:pStyle w:val="Paragraphedeliste"/>
        <w:spacing w:line="360" w:lineRule="auto"/>
        <w:ind w:firstLine="69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40AB9" w:rsidRDefault="00F40AB9" w:rsidP="000D1AF4">
      <w:pPr>
        <w:pStyle w:val="Paragraphedeliste"/>
        <w:spacing w:line="360" w:lineRule="auto"/>
        <w:ind w:firstLine="69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40AB9" w:rsidRDefault="00F40AB9" w:rsidP="000D1AF4">
      <w:pPr>
        <w:pStyle w:val="Paragraphedeliste"/>
        <w:spacing w:line="360" w:lineRule="auto"/>
        <w:ind w:firstLine="69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40AB9" w:rsidRDefault="00F40AB9" w:rsidP="000D1AF4">
      <w:pPr>
        <w:pStyle w:val="Paragraphedeliste"/>
        <w:spacing w:line="360" w:lineRule="auto"/>
        <w:ind w:firstLine="69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01298" w:rsidRDefault="00BA2D38" w:rsidP="000D1AF4">
      <w:pPr>
        <w:pStyle w:val="Paragraphedeliste"/>
        <w:spacing w:line="360" w:lineRule="auto"/>
        <w:ind w:firstLine="696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Pour plus d’information consultez :</w:t>
      </w:r>
    </w:p>
    <w:p w:rsidR="00BA2D38" w:rsidRPr="00BA2D38" w:rsidRDefault="00BA2D38" w:rsidP="000D1AF4">
      <w:pPr>
        <w:pStyle w:val="Paragraphedeliste"/>
        <w:spacing w:line="360" w:lineRule="auto"/>
        <w:ind w:firstLine="696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94EF4" w:rsidRPr="00820644" w:rsidRDefault="00FA2A91" w:rsidP="00BA2D38">
      <w:pPr>
        <w:pStyle w:val="Paragraphedeliste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0644">
        <w:rPr>
          <w:rFonts w:asciiTheme="majorBidi" w:hAnsiTheme="majorBidi" w:cstheme="majorBidi"/>
          <w:sz w:val="24"/>
          <w:szCs w:val="24"/>
        </w:rPr>
        <w:t>https://revue-recherches.fr/wp-content/uploads/2015/05/43_Denizot_R20.pdf</w:t>
      </w:r>
    </w:p>
    <w:p w:rsidR="00B94EF4" w:rsidRPr="00820644" w:rsidRDefault="003E606D" w:rsidP="00BA2D38">
      <w:pPr>
        <w:pStyle w:val="Paragraphedeliste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20644">
        <w:rPr>
          <w:rFonts w:asciiTheme="majorBidi" w:hAnsiTheme="majorBidi" w:cstheme="majorBidi"/>
          <w:sz w:val="24"/>
          <w:szCs w:val="24"/>
        </w:rPr>
        <w:t>https://www.enseignementdufrancais.fse.ulaval.ca/fichiers/site_ens_francais/modules/document_section_fichier/fichier__547f29f230e4__Consigne_SD_ecriture.pdf</w:t>
      </w:r>
    </w:p>
    <w:p w:rsidR="006C253E" w:rsidRPr="00820644" w:rsidRDefault="006C253E" w:rsidP="006806B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DC0175" w:rsidRPr="00820644" w:rsidRDefault="00DC0175" w:rsidP="006806BA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DC0175" w:rsidRPr="00820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645F"/>
    <w:multiLevelType w:val="hybridMultilevel"/>
    <w:tmpl w:val="B41295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37001"/>
    <w:multiLevelType w:val="hybridMultilevel"/>
    <w:tmpl w:val="40AC6570"/>
    <w:lvl w:ilvl="0" w:tplc="040C000F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6C253E"/>
    <w:rsid w:val="000D1AF4"/>
    <w:rsid w:val="003E606D"/>
    <w:rsid w:val="004673B4"/>
    <w:rsid w:val="00615C2A"/>
    <w:rsid w:val="006806BA"/>
    <w:rsid w:val="006C253E"/>
    <w:rsid w:val="00701298"/>
    <w:rsid w:val="007A5AE7"/>
    <w:rsid w:val="00820644"/>
    <w:rsid w:val="0090734A"/>
    <w:rsid w:val="00A006BD"/>
    <w:rsid w:val="00B94EF4"/>
    <w:rsid w:val="00BA2D38"/>
    <w:rsid w:val="00DC0175"/>
    <w:rsid w:val="00F40AB9"/>
    <w:rsid w:val="00FA2A91"/>
    <w:rsid w:val="00FD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06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250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Hichem</dc:creator>
  <cp:keywords/>
  <dc:description/>
  <cp:lastModifiedBy>Hichem</cp:lastModifiedBy>
  <cp:revision>17</cp:revision>
  <dcterms:created xsi:type="dcterms:W3CDTF">2022-03-07T11:01:00Z</dcterms:created>
  <dcterms:modified xsi:type="dcterms:W3CDTF">2022-03-07T11:46:00Z</dcterms:modified>
</cp:coreProperties>
</file>