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F7" w:rsidRPr="005217E3" w:rsidRDefault="00C71338" w:rsidP="005D0788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</w:r>
    </w:p>
    <w:p w:rsidR="005D0788" w:rsidRDefault="00522EF7" w:rsidP="005D0788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المحاضرة </w:t>
      </w:r>
      <w:proofErr w:type="gramStart"/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رقم :</w:t>
      </w:r>
      <w:proofErr w:type="gramEnd"/>
      <w:r w:rsidR="005D078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3</w:t>
      </w:r>
    </w:p>
    <w:p w:rsidR="006B6A53" w:rsidRPr="005217E3" w:rsidRDefault="00522EF7" w:rsidP="005217E3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-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الجزائر من </w:t>
      </w:r>
      <w:r w:rsidR="006627FE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إصلاح</w:t>
      </w:r>
      <w:r w:rsidR="00FF0C17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كلي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منصو </w:t>
      </w:r>
      <w:r w:rsidR="006627FE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إلى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احتفالات الذكرى المئوية 1919-1930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إن تاريخ الجزائر المعاصر يجد تباين بين الكتاب و المؤرخين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للاستعمار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الفرنسي للجزائر ، خاصة حول الحركة الوطنية الجزائرية ، إذ اختلفت الأبحاث في التاريخ الدقيق لنشأتها مما يؤدي إلى عدم ضبط مفهوم محدد لها ، إنه الخطأ الفادح و الكبير أن تؤرخ للحركة الوطنية الجزائرية مع مطلع القرن العشرين متجاهلين كل أحداث القرن التاسع عشر .</w:t>
      </w:r>
    </w:p>
    <w:p w:rsidR="006627FE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>أنكر الكثير من المؤرخين و المثقفين الفرنسيين وجود كيان جزائري فالمؤرخ سوردون يزعم " أن الجزائر في 1830 لم تكن تشكل دولة فما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بالك بأمة " ، كم أيده في هذا الطرح يوسكي حيث قال : " إن فرنسا هي من صنعت الجزائر " و على هذا الأساس و قد نفى المؤرخون وجود الجزائر أو حتى وجود الوطنية و ذلك يهدف إلى إيجاد مبررات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للارتكاز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عليها من أجل ترسيخ بقائهم في الجزائر ، رد عليهم الكثير من المؤرخين و الكتاب الجزائريين و المثقفين الفرنسيين في العديد من الدراسات التي اشتملت على اعترافهم بوجود كيان جزائري و لعل من أبرزهم المؤرخ يول غافاريل :" أن فرنسا كانت تحارب في الجزائر أمة مدفوعة بالدين و الوطنية "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و مما لا شك فيه أن مفهوم الحركة الوطنية الجزائرية قد ظل محل اهتمام الكثير من الباحثين ، فهي مصطلح سياسي حديث التداول ارتبط بظهور حركات التحرر الوطنية في الكثير من البلدان التي تعرضت للمد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الاستعماري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في القرن التاسع عشر ، و تمثلت في كل أشكال الرفض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الاستعمار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الفرنسي كالمقاومة الشعبية المسلحة لتأتي المقاومة السياسية مع مطلع القرن و بالضبط مع نهاية الحرب العالمية الأولى ، حيث غير الجزائريون من أسلوب كفاحهم و وضعوا حدّا للكفاح المسلح و سلكوا أسلوب جديد و هو النضال عن طريق الأحزاب السياسية و الجمعيــات و النوادي و الصحف و المظاهرات .</w:t>
      </w:r>
    </w:p>
    <w:p w:rsidR="006B6A53" w:rsidRDefault="006B6A53" w:rsidP="005217E3">
      <w:pPr>
        <w:spacing w:line="240" w:lineRule="auto"/>
        <w:ind w:left="-1"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lastRenderedPageBreak/>
        <w:tab/>
      </w: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إذا الحركة الوطنية الجزائرية هي التعبير أو رد فعل الشعب الجزائري ضد الغزاة سواء أكانت جماعية أو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فردية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معزولة أو منظمة بمختلف الوسائل ، إلا أن الهدف منها واحد و هو الرفض التام للسياسة الاستعمارية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2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D0788" w:rsidRDefault="005D0788" w:rsidP="005217E3">
      <w:pPr>
        <w:spacing w:line="240" w:lineRule="auto"/>
        <w:ind w:left="-1"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</w:p>
    <w:p w:rsidR="005D0788" w:rsidRPr="005217E3" w:rsidRDefault="005D0788" w:rsidP="005217E3">
      <w:pPr>
        <w:spacing w:line="240" w:lineRule="auto"/>
        <w:ind w:left="-1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6B6A53" w:rsidRPr="005217E3" w:rsidRDefault="006627FE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أولا: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عوامل ظهور الحركة الوطنية :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هناك العديد من العوامل و المتغيرات التي كان لها دور كبير في عملية التحول من العمل العسكري إلى النضال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السياسي :</w:t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1- فشل المقاومة الشعبية في تحقيق أهدافها المتمثلة في توقيف مسار وتيرة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الاحتلال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إفشال مشاريع فرنسا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الاستيطانية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، بالرغم من شدة المقاومة واتساعها جغرافيا إلى مناطق عديدة من أقاليم الجزائر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2- ضغط الإجراءات الفرنسية التعسفية في إصدار قوانين ضد الجزائريين مكن من قوة بقائها في الجزائر و بالتالي خنق حرية صوت الجزائر و العمل على تحقيق منظومة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الاستيطان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دمج الجزائر في الكيان الفرنسي ، وقد اتضح ذلك في العديد من القوانين و المراسيم التي أطلقتها فرنسا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3- تأثيــر الحرب العالمية الأولى ، حيث فتحت أبواب الهجرة بتجنيد الجزائريين بالقوة ليحاربوا إلى جانب فرنسا ، و هكذا اختلط العمال و الجنود بالفرنسيين و تنفسوا هواءا جديدا واكتسبوا أفكارا و خبرات جديدة ، ذلك أن الإقامة في فرنسا أتاحت لهم فرصة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الاحتكاك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بالمجتمع الفرنسي و محاكاتهم و الإطلاع على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الاتجاهات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السياسية هناك و التفاعل معها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4- هجرة كثير من الجزائريين الشرق الأدنى و فرنسا أين عاشوا حركة الوعي الديني و القومي واحتكوا بالممارسة الحزبية ، مما حثهم على تدشين الكفاح السياسي ، و ذلك بفعل قضية التجنيد الإجباري التي أثارت غضبا كبيرا وسط السكان المسلمين و عجلت بالهجرة نحو الشرق و سوريا على الخصوص و خاصة عندما قررت الحكومة الفرنسية تعميم التجنيد الإجباري ( مرسوم 31 جانفي و 3 فيفري 1912 م ) ، حيث يعد هذا القانون بداية جديدة في ردود الفعل الجزائري ضد سياسة التعسف الاستعمارية لأن القانون جاء لتجنيد الشباب لخدمة المصلحة الفرنسية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5- بروز نهضة فكرية بقيادة جماعة من المثقفين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الجزائريين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كان من نتائجها بداية تبلور الفكر الوطني و القومي لدى النخبة الوطنية أولا ثم امتدادها إلى الجماهير ثانيا بفضل إسهامات المنابر الإعلامية و النوادي الثقافية و غيرها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6- زيارة الشيخ " محمد عبده " إلى الجزائر 1903 م و ما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تلا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ذلك من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أحاديث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لقــــــــــــاءات و محاضرات أثرت في أفكار الجزائريين ، حيث ساعدهم على التكوين السريع و الوعــــــــــــــي و ضرورة تجديد الإسلام المعاصر ، فكانت بذلك دعوته نقطة انطلاق لثورة التفكير الحديث   حيث أثرت في دفع الحركة الإصلاحية بالجزائر من نصائح العلامة " محمد عبده "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7- نجاح الثورة البلشفية و ما لها من تأثير كبير في إثارة النزعة الوطنية عند الشعوب المقهـــورة و المغلوبة واستمالة المثقفين لفكرة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الإصلاح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3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8-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كذلك  ظهور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الجامعة الإسلامية التي لعبت دورا أساسيا في بلورة الأفكار التحررية في الجزائر خاصة في دعوتها للمحافظة على الشخصية العربية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9- بروز جمعيات و نوادي ثقافية واجتماعية شكلت المنابع الفكرية و النواة السياسية الأولى للحركة الوطنية ، كما كان لها دور في بلورة الوعي الثقافي و السياسي للقضية الوطنية الجزائرية بفضل انتشار التعليم وانتشار هذه النوادي و الجمعيات و شكلت الأحزاب السياسية التي ساهمت في تطورها عوامل و ظروف خاصة منها الحركة الإصلاحية التي كانت في منطلقها استمرارا و تواصلا لكفاح الجزائريين في شكل مطالب سياسية و كذلك مساهمة الصحف الوطنية في تكريس الوعي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السياسي من خلال كشف الممارسات اللاإنسانية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الاستعمارية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في حق الجزائريين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4"/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10- ظهور شخصية بارزة هو " شارل جونال " الوالي العام للجزائر و الخبير بالشؤون الجزائرية فقد طالب بمعاملة الجزائر كمستعمرة خاصة بعد أن جاء إلى الجزائر ضمن الوفد البرلماني و طلب بإعادة النظر في النظام القائم في الجزائر و طالب بإعطاء الحقوق للمواطنين الجزائريين كنشر التعليم باللغة العربية و الفرنسية و التخفيف من الضرائب و القوانين الجائرة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11-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من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بين الأحداث الهامة أيضا التي هزت الجزائريين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الاعتداء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الإيطالي على ليبيا سنة 1911 فشنت الصحافة الجزائرية حملة واسعة النطاق ضد إيطاليا و لصالح الليبيين و الجامعة الإسلامية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lastRenderedPageBreak/>
        <w:t>12 – كانت مبادئ الرئيس ويلسن الأربعة عشر مساهمة لا يمكن أن نغفل عنها في يق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ظ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ة الشعب الجزائري و تطلعه إلى حقه في تقرير المصير التي أعلن عنها في مؤتمر الصلح خاصة منها مبدأ حق الشعوب في تقرير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مصيرها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5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1- إصلاحات كلمنصو 1919 :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>لقد أعطت الحرب فرصة سانحة للعمال المهاجرين و الجنود الجزائريين لكي يلتقوا بأبناء فرنسا الحقيقيين و يعملون معهم جنب إلى جنب في مصانع الذخيرة و المعامل الحرب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ية التي أنشأتها الدولة الفرنسية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6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>حيث كتب أرنولد توينبي بأن هذه الإصلاحات جاءت نتيجة للمبادرة الفرنسية و ليست لضغط أي حركة سياسية منظمة من جانب الأهالي ، و كانت هناك ضغوط خارجية على الفرنسيين للإصلاح في الجزائر ، و من هذه الضغوط الدعاية الألمانية ، العثمانية ، الثورة البلش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ف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>ية و ثورة العرب في الشرق الأدنى وانتصار الأقليات المضطهدة في أوروبا ، فأصدرت الحكومة الفرنسية إصلاح 1919 المعروف بإصلاح كلمنصو و قد مثل هذا القانون حجر الزاوية في العلاقات بين البلدين و جاء ببعض المبادئ الخاصة بالعلاقات بين الشعبين و قد ميز هذا القانون بين نوعين من الجزائريين الرعايا و هم الذين حافظوا على حالتهم الشخصية و المواطنون الذين تخلوا عن حالتهم الشخصية و رضوا بأحكام القانون الفرنسي .</w:t>
      </w:r>
    </w:p>
    <w:p w:rsidR="006627FE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و الحق أن هذا القانون غير ديمقراطي فقد أبقى على نظام القسمين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الانتخابيين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منفصلين جزائري الأصل و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فرنسي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فكانت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الانتخابات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7"/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في البلديات المختلطة بطريقة غير مباشرة و في البلديات ذات الصلاحيات الكاملة بطريقة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مباشرة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كما أن فرق بين الرعايا الفرنسيين الجزائريين و بين المواطنين الفرنسيين ، و أهمل قضية التمثيل الجزائري في المجلس الوطني الفرنسي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اعتبر المستوطنون أن هذا الإصلاح تساهل كبير من جانب فرنسا لصالح الجزائريين ، كما منح التصويت في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الانتخابات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المحلية لحوالي 421000 مسلم جزائري و إعطائهم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الامتيازات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التي يتمتع بها كل شخص يحمل الجنسية الفرنسية و تهدف فرنسا من وراء الإصلاحات إلى تطبيق سياسة جديدة بعد أن 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lastRenderedPageBreak/>
        <w:t>تقدر عليها تطبيق سياسة الإدماج و هي سياسة المشاركة ، و ذلك بأن تطلب من المسلم التخلي عن حالته الشخصية كي يصبح مواطنا فرنسيا بل تركت له الجمـــــع بين الميزتيـــــن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8"/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أما بخصوص التمثيل السياسي فإن قانون 1919 لم يأتي بتغيير هام و كل ما نص عليه هو توسيع القسم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الانتخابي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الخاص بالأهالي لذا جعل قانون 1919 للمصوتين أن يلتزموا بأحد الشروط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التالية :</w:t>
      </w:r>
      <w:proofErr w:type="gramEnd"/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إذا كان عنده وسام شرفي .</w:t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أن يكون حاملا للشهادة الابتدائية أو ديبلوما جامعيا .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9"/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أن يكون مالكا للأرض </w:t>
      </w:r>
      <w:r w:rsidR="006627FE" w:rsidRPr="004F5EA2">
        <w:rPr>
          <w:rFonts w:ascii="Traditional Arabic" w:hAnsi="Traditional Arabic" w:cs="Traditional Arabic"/>
          <w:sz w:val="34"/>
          <w:szCs w:val="34"/>
          <w:rtl/>
        </w:rPr>
        <w:t>أو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 تاجرا أو مستقرا و دافعا </w:t>
      </w:r>
      <w:proofErr w:type="gramStart"/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للضرائب .</w:t>
      </w:r>
      <w:proofErr w:type="gramEnd"/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أن لا يقل سن أي مصوت عن 25 </w:t>
      </w:r>
      <w:proofErr w:type="gramStart"/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سنة .</w:t>
      </w:r>
      <w:proofErr w:type="gramEnd"/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أن يكون قد خدم في الجيش الفرنسي .</w:t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أن لا يكون قد ارتكب مخالفة أو قام بعمل معاديا </w:t>
      </w:r>
      <w:proofErr w:type="gramStart"/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لفرنسا .</w:t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و رغم ما قدمه هذا القانون للجزائريين من تسهيلات من أجل الحصول على الجنسية الفرنسية دون التخلي عن وضعهم الشخصي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كمسلمين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لكنه قصر هذا الحق على بعض فئات المسلمين مثل العسكريين القدامى ، و الجزائريين الذين قدموا تضحيات أثناء الحرب العالمية الأولى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0"/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المواقف من الإصلاحات : 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رفض المستوطنون إصلاح 1919 و طالبوا بمنحهم حق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الاستقلال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الذاتي و الإداري و ذلك بإيجاد مجالس جزائرية يصوتون فيها من أجل التنظيمات التي تحقق آمالهم واعتبروا هذه الإصلاحات أمر خطير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و لقد كان لهذا القانون انعكاسات و نتائج تمثلت في انقسام تيار النخبة على نفسه فالبعض ينادي بالتجنس مع التخلي عن الأحوال الشخصية ، و البعض يطالب بالمواطنة مع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الاحتفاظ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بالأحوال الشخصية و نتيجة لهذه الأوضاع بدأ ظهور الحركة الوطنية   الجزائرية إلى المواجهة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1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927B4" w:rsidRPr="005217E3" w:rsidRDefault="00D927B4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ثانيا: نشاط الحركة الوطنية بين 1919-1930.</w:t>
      </w:r>
    </w:p>
    <w:p w:rsidR="006B6A53" w:rsidRPr="005217E3" w:rsidRDefault="00D927B4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1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- حركـــــة الأميــــر </w:t>
      </w:r>
      <w:proofErr w:type="gramStart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خالــــد :</w:t>
      </w:r>
      <w:proofErr w:type="gramEnd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تعتبر سنة 1919 البداية الحقيقية لنشاط الأمير خالد في الميدان السياسي لأنها شهدت انقسام جماعــــة النخبة على نفسها حول مسألة الاحتفاظ بالأحوال الشخصية الإسلامية ، و بعد سنة 1919 م بقي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الاتجاه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بدون زعامة مع حركته و بروزه السياسي فقاموا برفع عريضة إلى الرئيس الأمريكي " ويلسون " طالبوه بحقوقهم المنتهلة ، لكن خيب أملهم فأسسوا أول هيأة للنواب المسلمين سموها بكتلة المنتخبين المسلمين الجزائريين ، فكانت مطالبهم تنصب في المساواة في كل الحقوق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فأصدر الأمير خالد جريدة الإقدام لتكون لسان الحركة تحمل أفكارها و تعبر عنها و عن أهدافها و منهجها في العمل السياسي و تبلغها للرأي العام الجزائري و الفرنسي و إدارته </w:t>
      </w:r>
      <w:r w:rsidR="00AB5977" w:rsidRPr="005217E3">
        <w:rPr>
          <w:rFonts w:ascii="Traditional Arabic" w:hAnsi="Traditional Arabic" w:cs="Traditional Arabic" w:hint="cs"/>
          <w:sz w:val="34"/>
          <w:szCs w:val="34"/>
          <w:rtl/>
        </w:rPr>
        <w:t>الاستعمارية،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كان صدورها يتم باللغتين العربية و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الفرنسية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2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ab/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أهداف و مطالب تيار المساواة :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>عرض الأمير خالد برنامجا شاملا و تم عرضه في الصحافة  و رفض فكرة التجنيس من مطالبه : المساواة في التمثيل البرلماني بين الجزائريين و الأوروبيين .</w:t>
      </w:r>
    </w:p>
    <w:p w:rsidR="006B6A53" w:rsidRPr="005217E3" w:rsidRDefault="006B6A53" w:rsidP="005217E3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تطبيق القانون المتعلق بالتعليم العالي الإجباري مع الأهالي .</w:t>
      </w:r>
    </w:p>
    <w:p w:rsidR="006B6A53" w:rsidRPr="005217E3" w:rsidRDefault="006B6A53" w:rsidP="005217E3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حرية الصحافة و الجمعيات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3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B6A53" w:rsidRPr="005217E3" w:rsidRDefault="006B6A53" w:rsidP="005217E3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تطبيق القوانين الاجتماعية و العمالية لفائدة المسلمين .</w:t>
      </w:r>
    </w:p>
    <w:p w:rsidR="006B6A53" w:rsidRPr="005217E3" w:rsidRDefault="006B6A53" w:rsidP="005217E3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تطبيق قانون فصل الدين عن الدولة .</w:t>
      </w:r>
    </w:p>
    <w:p w:rsidR="006B6A53" w:rsidRPr="005217E3" w:rsidRDefault="006B6A53" w:rsidP="005217E3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إعلان العفو العام عن المسجونين السياسيين .</w:t>
      </w:r>
    </w:p>
    <w:p w:rsidR="006B6A53" w:rsidRPr="005217E3" w:rsidRDefault="006B6A53" w:rsidP="005217E3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الحرية التامة للعمل للجزائريين في السفر إلى فرنسا .</w:t>
      </w:r>
    </w:p>
    <w:p w:rsidR="006B6A53" w:rsidRPr="005217E3" w:rsidRDefault="006B6A53" w:rsidP="005217E3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إلغاء القوانين </w:t>
      </w:r>
      <w:proofErr w:type="gramStart"/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الاستثنائية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4"/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  <w:proofErr w:type="gramEnd"/>
    </w:p>
    <w:p w:rsidR="006B6A53" w:rsidRPr="005217E3" w:rsidRDefault="006B6A53" w:rsidP="00AB5977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و على هذا الأساس فمطالب الأمير خالد جاءت استقلالية صريحة هدفت إلى فصل الجزائر التام عن فرنسا في شتى المجالات و بجرأة غير معهودة كاشفا عن اسمه في هذه العريضة دون أن يخشى انتقام و تسلط المستعمر ، و من ذلك تكون هذه العريضة دليلا حيا على أن الأمير خالد أول من طرح المطلب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الاستقلالي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في نضال الحركة الوطنية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تعتبر حركة الأمير خالد بمثابة حجر الأساس الذي قامت عليه جميع الأحزاب السياسية الجزائرية فيما بعد فجميع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الوفد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النواب الذين كانوا يمثلون الجزائريين و يتصلون بالمسؤولين الفرنسيين فيما بعد كانوا ينادون بنفس المطالب التي أعلنها خالد من قبل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5"/>
      </w:r>
    </w:p>
    <w:p w:rsidR="006B6A53" w:rsidRPr="005217E3" w:rsidRDefault="00D927B4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2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- نجـــم شمــــال إفريقيــــا : </w:t>
      </w:r>
    </w:p>
    <w:p w:rsidR="006B6A5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لعب هذا الحزب دورا هاما في تقرير مستقبل الجزائر و قد نشأ بتأثير ثلاث عوامل أولا الحرية التي سادت فرنسا بعد الحرب العالمية و ثانيا أفكار الأمير خالد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الاستقلالية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نشاطه في فرنسا ، و ثالثا دور الحزب الشيوعي الفرنسي الذي رغب في إنشاء حركة تدافع عن مصالح مسلمي شمال إفريقيا ، و كان لظهور نجم شمال إفريقيا ضمن مسار نشأة الحركة الوطنية الحديثة عاملا حاسما في انبعاث هذه الحركة سواء من حيث طبيعته الاجتماعية أو من حيث تنظيمـــــــــه و أهميته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6"/>
      </w:r>
    </w:p>
    <w:p w:rsidR="00AB5977" w:rsidRDefault="00AB597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Pr="005217E3" w:rsidRDefault="00AB597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نشأتـــــــــــه : </w:t>
      </w:r>
    </w:p>
    <w:p w:rsidR="00D927B4" w:rsidRPr="005217E3" w:rsidRDefault="006B6A5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تعتبر منظمة شمال إفريقيا من أفكار الأمير خالد الذي دعى إلى إنشاء جمعية تكونن باسم الشمال الإفريقي بين الأوساط العمالية ، و بناءا على بعض المعاصرين فإن النواة الأولى للنجم فقد ظهرت بين العمال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المغاربة في فرنسا خلال سنتي 1923-1924 م حيث وضع أسسها جماعة من الجزائريين من بينهم عبد القادر الحاج علي و علي الجزائري و قد أسس نجم شمال إفريقيا أولى قسماته بفرنسا في المدن الكبرى خاصة في الناحية الباريسية ، حيث انعقدت أكبر لقاءاته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و كانت المطويات تحرر باللغتين الوطنية و الفرنسية و تكونت حركة جمعية " نجم شمال إفريقيا " في باريس 1925-1926 ، و كانت في البداية عبارة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7"/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عن هيئة لإغاثة شمال إفريقيا ثم أصبحت 1926 جمعية سياسية تعمل للدفاع عن كيان المغرب العربي و تطالب بحقوقه السياسيـــة و الاجتماعية و يعتبر شمال إفريقيا حزبا سياسيا وطنيا مرموقا ، و ذلك نظرا للمواقف الثوريــــة و المعارك السياسية العتيقة التي خاضها أعضاء هذا الحزب ضد الوجود الفرنسي للجزائر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8"/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و قد اتفق على تكوين رابطة تهتم بشؤون إفريقيا الشمالية و التي ولدت بالفعل سنة 1926 و أطلق على هذه الرابطة حزب نجم شمال إفريقيا و في عام 1926 عرض مصالي الحاج المطالب الجزائرية أمام مؤتمر بروكسل الذي دعت إليه الجمعية المناهضة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للاضطهاد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الفرنسي و تعتبر هذه المطالب ثورة تعدت في اندفاعها الظل الشيوعي و أربكت </w:t>
      </w:r>
      <w:r w:rsidR="006627FE" w:rsidRPr="005217E3">
        <w:rPr>
          <w:rFonts w:ascii="Traditional Arabic" w:hAnsi="Traditional Arabic" w:cs="Traditional Arabic"/>
          <w:sz w:val="34"/>
          <w:szCs w:val="34"/>
          <w:rtl/>
        </w:rPr>
        <w:t>الليبراليين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الجزائريين الذين تغلفت أفكارهم بغلاف التجنيس و الفرنسة أمام مطالب هي : </w:t>
      </w:r>
    </w:p>
    <w:p w:rsidR="006B6A53" w:rsidRPr="00AB5977" w:rsidRDefault="00AB5977" w:rsidP="00AB597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627FE" w:rsidRPr="00AB5977">
        <w:rPr>
          <w:rFonts w:ascii="Traditional Arabic" w:hAnsi="Traditional Arabic" w:cs="Traditional Arabic"/>
          <w:sz w:val="34"/>
          <w:szCs w:val="34"/>
          <w:rtl/>
        </w:rPr>
        <w:t>الاستقلال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 xml:space="preserve"> الكامل للجزائر .</w:t>
      </w:r>
    </w:p>
    <w:p w:rsidR="006B6A53" w:rsidRPr="00AB5977" w:rsidRDefault="00AB5977" w:rsidP="00AB597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>جلاء القوات الفرنسية المحتلة .</w:t>
      </w:r>
    </w:p>
    <w:p w:rsidR="006B6A53" w:rsidRPr="00AB5977" w:rsidRDefault="00AB5977" w:rsidP="00AB597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>إنشاء جيش وطني .</w:t>
      </w:r>
    </w:p>
    <w:p w:rsidR="006B6A53" w:rsidRPr="00AB5977" w:rsidRDefault="00AB5977" w:rsidP="00AB597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 xml:space="preserve">الإلغاء الفوري لقانون </w:t>
      </w:r>
      <w:proofErr w:type="gramStart"/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>الأهالي</w:t>
      </w:r>
      <w:proofErr w:type="gramEnd"/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 xml:space="preserve"> و جميع القوانين </w:t>
      </w:r>
      <w:r w:rsidRPr="00AB5977">
        <w:rPr>
          <w:rFonts w:ascii="Traditional Arabic" w:hAnsi="Traditional Arabic" w:cs="Traditional Arabic" w:hint="cs"/>
          <w:sz w:val="34"/>
          <w:szCs w:val="34"/>
          <w:rtl/>
        </w:rPr>
        <w:t>الاستثنائية.</w:t>
      </w:r>
    </w:p>
    <w:p w:rsidR="006B6A53" w:rsidRPr="00AB5977" w:rsidRDefault="00AB5977" w:rsidP="00AB597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 xml:space="preserve">العفو العام عن الجزائريين الذين كانوا قد سجنوا أو نفوا أو كانوا يعيشون تحت الرقابة </w:t>
      </w:r>
      <w:proofErr w:type="gramStart"/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>الفرنسية .</w:t>
      </w:r>
      <w:proofErr w:type="gramEnd"/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19"/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ab/>
      </w:r>
    </w:p>
    <w:p w:rsidR="006B6A53" w:rsidRPr="00AB5977" w:rsidRDefault="00AB5977" w:rsidP="00AB597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>منح الجزائريين الحقوق السياسية و الثقافية .</w:t>
      </w:r>
    </w:p>
    <w:p w:rsidR="00B15DFD" w:rsidRPr="00AB5977" w:rsidRDefault="00AB5977" w:rsidP="00AB597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 xml:space="preserve">مصادرة الملكية </w:t>
      </w:r>
      <w:r w:rsidR="00B15DFD" w:rsidRPr="00AB5977">
        <w:rPr>
          <w:rFonts w:ascii="Traditional Arabic" w:hAnsi="Traditional Arabic" w:cs="Traditional Arabic"/>
          <w:sz w:val="34"/>
          <w:szCs w:val="34"/>
          <w:rtl/>
        </w:rPr>
        <w:t>الفلاحية</w:t>
      </w:r>
      <w:r w:rsidR="006B6A53" w:rsidRPr="00AB5977">
        <w:rPr>
          <w:rFonts w:ascii="Traditional Arabic" w:hAnsi="Traditional Arabic" w:cs="Traditional Arabic"/>
          <w:sz w:val="34"/>
          <w:szCs w:val="34"/>
          <w:rtl/>
        </w:rPr>
        <w:t xml:space="preserve"> الكبيرة من يد كبار الإقطاعيين .</w:t>
      </w:r>
    </w:p>
    <w:p w:rsidR="006B6A53" w:rsidRPr="005217E3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lastRenderedPageBreak/>
        <w:t>كما استطاع نجم شمال إفريقيا في غضون سنوات قليلة أن يقوم بنشاطات هامة لصالح القضية الجزائرية فعرفت تحركات على الصعيد الخارجي و من أهمها إرسال مذكرة حول المسألة الجزائرية إلى عصبة الأمم بجنيف ندد فيها الوضع المأساوي الذي يعيشه الجزائريون ، احتج فيها أيضا على سكوتها كمنظمة عالمية و عدم تطبيقها لأحد و من أهم مبادئها الأساسية و هو حق تقرير المصير كما أن الحزب أصدر دورية ناطقة باسمه تحمل عنوان " إقدام باريس " في أكتوبر 1926 ثم " إقدام الشمال الإفريقي " بعد ذلك التذكير بإقدام الأمير خالد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20"/>
      </w:r>
    </w:p>
    <w:p w:rsidR="006B6A53" w:rsidRPr="005217E3" w:rsidRDefault="00D927B4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3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- </w:t>
      </w:r>
      <w:r w:rsidR="00B15DFD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فيدرالية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النواب المسلمين </w:t>
      </w:r>
      <w:proofErr w:type="gramStart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الجزائريين :</w:t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تأسست في 11 سبتمبر 1927 م في الجزائر العاصمة ، و يتكون المنتخبون الجزائريون من فئة النخبة المثقفة ثقافتهم فرنسية من بينهم ابن جلول ، ابن التهامي ، الأمير خالد ، حيث تجمع هذه الفدرالية السكان المسلمين في المجالس البلدية و غيرها من المجالس التي تهتم الشؤون الأهلية الخاصة بالمسلمين تحت الإدارة المباشرة لسلطات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الاحتلال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الفرنسي و هو من دعاة المساواة في الحقوق و الواجبات بين جميع سكان الجزائر من مسلمين أوروبيين تحت الإدارة الفرنسية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و كان بعض رجال الطرق يقدمون المساعدة لدى الدكتور بن جلول كما نظم عدة احتفالات في عدة مدن : سكيكدة ، القل ، سطيف ، برج بوعريريج ، حيث حظي باستقبالات ، و في جويلية 1938 م انقسمت إلى تنظيمين :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1-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الاتجاه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الشعبي الجزائري بزعامة فرحات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عباس .</w:t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2-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التجمع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الفرنسي </w:t>
      </w:r>
      <w:r w:rsidR="00AB5977" w:rsidRPr="005217E3">
        <w:rPr>
          <w:rFonts w:ascii="Traditional Arabic" w:hAnsi="Traditional Arabic" w:cs="Traditional Arabic" w:hint="cs"/>
          <w:sz w:val="34"/>
          <w:szCs w:val="34"/>
          <w:rtl/>
        </w:rPr>
        <w:t>الإسلامي.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عرفت هذه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الانتخابية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في عهد بن جلول سنة 1931 م نشاطا و توسعا خاصة مع وجود مجموعة من المثقفين و الإطارات من أطباء و محامين و أساتذة و صحافيين و صيادلة و أعضاء من العائلات الكبيرة و التجار و ملاك الأراضي و بعض قدماء المحاربين في الجيــــــش الفرنسي و بالتالي لعب كل من فرحات عباس و الدكتور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21"/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و تمثلت مطالب فيدرالية المنتخبين كما جاء في مؤتمرها الأول في سبتمبر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1927 :</w:t>
      </w:r>
      <w:proofErr w:type="gramEnd"/>
    </w:p>
    <w:p w:rsidR="006B6A53" w:rsidRPr="004F5EA2" w:rsidRDefault="006B6A53" w:rsidP="004F5EA2">
      <w:pPr>
        <w:pStyle w:val="Paragraphedeliste"/>
        <w:numPr>
          <w:ilvl w:val="0"/>
          <w:numId w:val="7"/>
        </w:numPr>
        <w:bidi/>
        <w:spacing w:line="240" w:lineRule="auto"/>
        <w:ind w:left="714" w:hanging="35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F5EA2">
        <w:rPr>
          <w:rFonts w:ascii="Traditional Arabic" w:hAnsi="Traditional Arabic" w:cs="Traditional Arabic"/>
          <w:sz w:val="34"/>
          <w:szCs w:val="34"/>
          <w:rtl/>
        </w:rPr>
        <w:lastRenderedPageBreak/>
        <w:t>تمثيل السكان المسلمين في البرلمان ( الفرنسي ).</w:t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المساواة في مدة الخدمة العسكرية بين الأوروبيين و المسلمين .</w:t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إلغاء رخصة الذهاب إلى فرنسا بالنسبة للعمال .</w:t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إلغاء قانون ال</w:t>
      </w:r>
      <w:r w:rsidR="00B15DFD" w:rsidRPr="004F5EA2">
        <w:rPr>
          <w:rFonts w:ascii="Traditional Arabic" w:hAnsi="Traditional Arabic" w:cs="Traditional Arabic"/>
          <w:sz w:val="34"/>
          <w:szCs w:val="34"/>
          <w:rtl/>
        </w:rPr>
        <w:t>أ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نديجينا الذي يسمح بفرض عقوبات قاسية على المسلمين .</w:t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توفير التعليم و التدريب المهني لأبناء البلد </w:t>
      </w:r>
      <w:proofErr w:type="gramStart"/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الأصليين .</w:t>
      </w:r>
      <w:proofErr w:type="gramEnd"/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تطبيق القوانين الاجتماعية الفرنسية في الجزائر .</w:t>
      </w:r>
    </w:p>
    <w:p w:rsidR="006B6A53" w:rsidRPr="004F5EA2" w:rsidRDefault="004F5EA2" w:rsidP="004F5EA2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إعادة </w:t>
      </w:r>
      <w:proofErr w:type="gramStart"/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>تنظيم</w:t>
      </w:r>
      <w:proofErr w:type="gramEnd"/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 الدوائر </w:t>
      </w:r>
      <w:r w:rsidR="00B15DFD" w:rsidRPr="004F5EA2">
        <w:rPr>
          <w:rFonts w:ascii="Traditional Arabic" w:hAnsi="Traditional Arabic" w:cs="Traditional Arabic"/>
          <w:sz w:val="34"/>
          <w:szCs w:val="34"/>
          <w:rtl/>
        </w:rPr>
        <w:t>الانتخابية</w:t>
      </w:r>
      <w:r w:rsidR="006B6A53" w:rsidRPr="004F5EA2">
        <w:rPr>
          <w:rFonts w:ascii="Traditional Arabic" w:hAnsi="Traditional Arabic" w:cs="Traditional Arabic"/>
          <w:sz w:val="34"/>
          <w:szCs w:val="34"/>
          <w:rtl/>
        </w:rPr>
        <w:t xml:space="preserve"> و مراجعة قانون 1910 م ( الذي يجرى تطبيقه ).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و إن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</w:rPr>
        <w:t>مطالب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هذه الجماعة تنصب في المساواة بين الجزائريين و الفرنسيين في الحقوق السياسية و </w:t>
      </w:r>
      <w:r w:rsidR="00AB5977" w:rsidRPr="005217E3">
        <w:rPr>
          <w:rFonts w:ascii="Traditional Arabic" w:hAnsi="Traditional Arabic" w:cs="Traditional Arabic" w:hint="cs"/>
          <w:sz w:val="34"/>
          <w:szCs w:val="34"/>
          <w:rtl/>
        </w:rPr>
        <w:t>الاجتماعية.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22"/>
      </w:r>
    </w:p>
    <w:p w:rsidR="006B6A53" w:rsidRPr="005217E3" w:rsidRDefault="00D927B4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>4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- </w:t>
      </w:r>
      <w:r w:rsidR="00AA26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الاحتفالات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gramStart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</w:rPr>
        <w:t>المئويــــــــة :</w:t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احتفلت سلطات الاحتلال الفرنسي بمرور قرن كامل على احتلالها للجزائر ، حيث كان الاحتفال عام 1930 م تعبيرا عن المجد الذي وصل إليه الاستعمار الفرنسي و قد بدأ التفكير بالذكرى المئوية بأشغال الحاكم العام بالموضوع منذ 14 ديسمبر 1923 م الذي قام بتشكيل لجنة تتكفل بإعداد برنامج لإحياء هذه الذكرى ، كما نصب موريس فيوليت لجنة النشر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للاحتفال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المئوي و ذلك بإنشاء الإذاعة الجزائرية و كذلك قاعة للفنون الجميلة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tab/>
        <w:t xml:space="preserve">ففي جويلية من عام 1930م بلغ عمر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الاحتلال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الفرنسي للجزائــــر كاملا (1830-1930) و بهذه المناسبة أقامت فرنسا احتفالات كبيرة في الجزائر كلها و قدر لها أن تدون شهرين فقط نظرا لرفض الشعب الجزائري لهذه الاحتفالات و غضبه على إقامتها بتلك الصورة الاستفزازية   و قد حضر رئيس الجمهورية الفرنسي خصيصا إلى الجزائر لرئاسة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الاحتفالات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، حيث خصص مجلس الذكرى المئوية مبلغ 8000000.5 فرنك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للاحتفالات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مبلغ 10000.6 فرنك من أجل الدعاية عن طريق الملصقات و السينما و الإذاعة و الجرائد و الصحافة .</w:t>
      </w:r>
    </w:p>
    <w:p w:rsidR="006B6A5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5217E3">
        <w:rPr>
          <w:rFonts w:ascii="Traditional Arabic" w:hAnsi="Traditional Arabic" w:cs="Traditional Arabic"/>
          <w:sz w:val="34"/>
          <w:szCs w:val="34"/>
          <w:rtl/>
        </w:rPr>
        <w:lastRenderedPageBreak/>
        <w:tab/>
        <w:t>كما دعي من أجل هذه المناسبة 30 صحافيا باريسيا و 33 صحافيا أجنبيا لزيارة الجزائر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23"/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لقد تركت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الاحتفالات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خيبة أمل كبيرة في أوساط الجزائريين و قد ضاعف النجم من حملته المعادية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للاستعمار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الفرنسي و خاصة بعد إصدار قرار حله مع نهاية 1929 م لذلك لم يتمكن النجم من التعبير عن اعتراضه بصفة فعالة عن الذكرى المئوية إلا أنه وجه رسالة إلى عصبة الأمم محتجا فيها عن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الاحتفالات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المئوية و التذكير ببشاعة الفتح الاستعماري ،أما المنتخبون باعتبارهم اندماجيون طالبوا بتطبيق سياسة الإدماج على نطاق واسع كما رفض العلماء هذا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الاحتفال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و كان رفضهم قائم على المسألة الدينية و الثقافية يكتسي طابعا وطنيا لاعترافهم بوجود الأمة الجزائريــة و من أهم هذه </w:t>
      </w:r>
      <w:r w:rsidR="00B15DFD" w:rsidRPr="005217E3">
        <w:rPr>
          <w:rFonts w:ascii="Traditional Arabic" w:hAnsi="Traditional Arabic" w:cs="Traditional Arabic"/>
          <w:sz w:val="34"/>
          <w:szCs w:val="34"/>
          <w:rtl/>
        </w:rPr>
        <w:t>الاحتفالات</w:t>
      </w:r>
      <w:r w:rsidRPr="005217E3">
        <w:rPr>
          <w:rFonts w:ascii="Traditional Arabic" w:hAnsi="Traditional Arabic" w:cs="Traditional Arabic"/>
          <w:sz w:val="34"/>
          <w:szCs w:val="34"/>
          <w:rtl/>
        </w:rPr>
        <w:t xml:space="preserve"> هي ميلاد جمعية علماء المسلمين الجزائريين 5 ماي 1935 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</w:rPr>
        <w:footnoteReference w:id="24"/>
      </w: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B5977" w:rsidRDefault="00AB5977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B15DFD" w:rsidRPr="005217E3" w:rsidRDefault="00B15DFD" w:rsidP="004F5EA2">
      <w:pPr>
        <w:spacing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B9115D" w:rsidRDefault="00B9115D" w:rsidP="00FE1FB9">
      <w:pPr>
        <w:bidi w:val="0"/>
        <w:spacing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bookmarkStart w:id="0" w:name="_GoBack"/>
      <w:bookmarkEnd w:id="0"/>
    </w:p>
    <w:sectPr w:rsidR="00B9115D" w:rsidSect="00211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E1" w:rsidRDefault="00ED72E1" w:rsidP="00C71338">
      <w:pPr>
        <w:spacing w:after="0" w:line="240" w:lineRule="auto"/>
      </w:pPr>
      <w:r>
        <w:separator/>
      </w:r>
    </w:p>
  </w:endnote>
  <w:endnote w:type="continuationSeparator" w:id="0">
    <w:p w:rsidR="00ED72E1" w:rsidRDefault="00ED72E1" w:rsidP="00C7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818996"/>
      <w:docPartObj>
        <w:docPartGallery w:val="Page Numbers (Bottom of Page)"/>
        <w:docPartUnique/>
      </w:docPartObj>
    </w:sdtPr>
    <w:sdtEndPr/>
    <w:sdtContent>
      <w:p w:rsidR="00522EF7" w:rsidRDefault="00ED72E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788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522EF7" w:rsidRDefault="00522E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E1" w:rsidRDefault="00ED72E1" w:rsidP="00C71338">
      <w:pPr>
        <w:spacing w:after="0" w:line="240" w:lineRule="auto"/>
      </w:pPr>
      <w:r>
        <w:separator/>
      </w:r>
    </w:p>
  </w:footnote>
  <w:footnote w:type="continuationSeparator" w:id="0">
    <w:p w:rsidR="00ED72E1" w:rsidRDefault="00ED72E1" w:rsidP="00C71338">
      <w:pPr>
        <w:spacing w:after="0" w:line="240" w:lineRule="auto"/>
      </w:pPr>
      <w:r>
        <w:continuationSeparator/>
      </w:r>
    </w:p>
  </w:footnote>
  <w:footnote w:id="1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يحيى بوعزيز : موضوعات و قضايا في تاريخ الجزائر من 1830-1954 ، ج2 ، دار الهدى ، الجزائر ، 2009 ، ص.308.</w:t>
      </w:r>
    </w:p>
  </w:footnote>
  <w:footnote w:id="2">
    <w:p w:rsidR="00522EF7" w:rsidRPr="007B28D0" w:rsidRDefault="00522EF7" w:rsidP="00522EF7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  <w:rtl/>
        </w:rPr>
        <w:t>1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المرجع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نفسه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، ص.309-310.</w:t>
      </w:r>
    </w:p>
  </w:footnote>
  <w:footnote w:id="3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بشير بلاح و آخرون ، تاريخ الجزائر المعاصر ( 1830-1986 ) ، ج2 ، دار المعرفة الجزائر ، 2010 ، ص.44 .</w:t>
      </w:r>
    </w:p>
  </w:footnote>
  <w:footnote w:id="4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محمد الطيب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العلوي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مظــــــــاهر المقاومة الجزائرية ( 1830-1954) ، المؤسسة الوطنية للنشر و التوزيع ، الجزائر ( د، س )، ص 93-94.</w:t>
      </w:r>
    </w:p>
  </w:footnote>
  <w:footnote w:id="5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عماري سهيلة ، نضال الإتجاه الإدماجي في الحركة الوطنية " أبو القاسم بن التهامي " ، مذكرة لنيل شهادة الماستر ، تاريخ معاصر ، تحت إشراف العماري الطيب ، جامعة محمد خيضر ، بسكرة ، 2015 ، ص.18.</w:t>
      </w:r>
    </w:p>
  </w:footnote>
  <w:footnote w:id="6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عمار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بوحوش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العمال الجزائريين في فرنسا ، دراسة تحليلية ، الشركة الوطنية للنشر و التوزيع ، الجزائر ، ط2 ، 1979 ، ص99.</w:t>
      </w:r>
    </w:p>
  </w:footnote>
  <w:footnote w:id="7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أبو القاسم سعد الله ، الحركة الوطنية الجزائرية ، دار الغرب الإسلامي ، بيروت ، لبنان ، ج1 ، 1989 ، ص.257.</w:t>
      </w:r>
    </w:p>
  </w:footnote>
  <w:footnote w:id="8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 نفسه ، ص.258.</w:t>
      </w:r>
    </w:p>
  </w:footnote>
  <w:footnote w:id="9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ناهد إبراهيم دسوقي ، دراسات في تاريخ الجزائر الحديث و المعاصر الحركة الوطنية الجزائرية في فترة ما بين الحربين 1918-1939 ، منشأة المعارف الإسكندرية ، 2001 ، ص.67.</w:t>
      </w:r>
    </w:p>
  </w:footnote>
  <w:footnote w:id="10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 نفسه ، ص.68.</w:t>
      </w:r>
    </w:p>
  </w:footnote>
  <w:footnote w:id="11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شارل روبير ، تاريخ الجزائر المعاصر ، ديوان المطبوعات الجامعية ، الجزائر ، ط2 ، 1992 ، ص.217.</w:t>
      </w:r>
    </w:p>
  </w:footnote>
  <w:footnote w:id="12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عبد الرشيد زروقة ، جهاد ابن باديس ضد الاستعمار الفرنسي في الجزائر ( 1913-1940) ، ط1 ، دار الشهاب ، بيروت ، ص53.</w:t>
      </w:r>
    </w:p>
  </w:footnote>
  <w:footnote w:id="13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صالح فركوس ، المختص</w:t>
      </w:r>
      <w:r w:rsidR="00AB5977">
        <w:rPr>
          <w:rFonts w:ascii="Traditional Arabic" w:hAnsi="Traditional Arabic" w:cs="Traditional Arabic" w:hint="cs"/>
          <w:sz w:val="24"/>
          <w:szCs w:val="24"/>
          <w:rtl/>
        </w:rPr>
        <w:t>ر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في تاريخ الجزائر من عهد الفينقيين إلى خروج الفرنسيين 819 ف : 1962 ، دار العلوم ، عنابة ، 2002 ، ص.387.</w:t>
      </w:r>
    </w:p>
  </w:footnote>
  <w:footnote w:id="14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عمورة عمار ، الجزائر بوابة التاريخ ما قبل التاريخ إلى 1962 ، دار المعرفة ، الجزائر 2002 ، ص.187.</w:t>
      </w:r>
    </w:p>
  </w:footnote>
  <w:footnote w:id="15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أحمد توفيق الموي ، هذه هي الجزائر ، مكتبة النهضة المصرية ، 2001 ، ص.164.</w:t>
      </w:r>
    </w:p>
  </w:footnote>
  <w:footnote w:id="16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أحمد مهساس ، الحركة الثورية في الجزائر 1914-1954 ، دار المعرفة ، الجزائر ، 2007 ، ص.40.</w:t>
      </w:r>
    </w:p>
  </w:footnote>
  <w:footnote w:id="17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محفوظ قداش قناشش محمد ، نجم شمال إفريقيا 1926-1937 ، ديوان المطبوعات الجامعية ، 2013 ، ص.47.</w:t>
      </w:r>
    </w:p>
  </w:footnote>
  <w:footnote w:id="18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 نفسه ، ص.48.</w:t>
      </w:r>
    </w:p>
  </w:footnote>
  <w:footnote w:id="19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يوسف مناصرية ، الإتجاه الثوري في الحركة الوطنية الجزائرية بين الحربين العالميتين 1919-1939 ، دار هومة للطباعة و النشر و التوزيع ، الجزائر ، 2013 ، ص.85.</w:t>
      </w:r>
    </w:p>
  </w:footnote>
  <w:footnote w:id="20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 نفسه ، ص.86.</w:t>
      </w:r>
    </w:p>
  </w:footnote>
  <w:footnote w:id="21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أبو القاسم سعد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الله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المرجع السابق ، ص.381.</w:t>
      </w:r>
    </w:p>
  </w:footnote>
  <w:footnote w:id="22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عمار بوحوش ، التاريخ السياسي للجزائر من البداية و نهاية 1962 م ،ط1 ، دار الغرب ، بيروت ، 1997 ، ص.233-234.</w:t>
      </w:r>
    </w:p>
  </w:footnote>
  <w:footnote w:id="23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شارل روبير آجرون ، المرجع السابق ، ص.641.</w:t>
      </w:r>
    </w:p>
  </w:footnote>
  <w:footnote w:id="24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نفسه ، ص.642.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0B7"/>
    <w:multiLevelType w:val="hybridMultilevel"/>
    <w:tmpl w:val="5074E340"/>
    <w:lvl w:ilvl="0" w:tplc="BCB85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3BF6"/>
    <w:multiLevelType w:val="hybridMultilevel"/>
    <w:tmpl w:val="ED32519C"/>
    <w:lvl w:ilvl="0" w:tplc="ABF42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601ED"/>
    <w:multiLevelType w:val="hybridMultilevel"/>
    <w:tmpl w:val="D6562844"/>
    <w:lvl w:ilvl="0" w:tplc="3078DD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1855"/>
    <w:multiLevelType w:val="hybridMultilevel"/>
    <w:tmpl w:val="ABFC611E"/>
    <w:lvl w:ilvl="0" w:tplc="DAFC9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34426"/>
    <w:multiLevelType w:val="hybridMultilevel"/>
    <w:tmpl w:val="E0DCE9B2"/>
    <w:lvl w:ilvl="0" w:tplc="D6006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A40EF"/>
    <w:multiLevelType w:val="hybridMultilevel"/>
    <w:tmpl w:val="F81AC39A"/>
    <w:lvl w:ilvl="0" w:tplc="A282C3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62222"/>
    <w:multiLevelType w:val="hybridMultilevel"/>
    <w:tmpl w:val="BCC0BF52"/>
    <w:lvl w:ilvl="0" w:tplc="09240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3C2C"/>
    <w:multiLevelType w:val="hybridMultilevel"/>
    <w:tmpl w:val="96F6CCD4"/>
    <w:lvl w:ilvl="0" w:tplc="E0A47DD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F7C1F18"/>
    <w:multiLevelType w:val="hybridMultilevel"/>
    <w:tmpl w:val="360009BE"/>
    <w:lvl w:ilvl="0" w:tplc="18B2C9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E578A"/>
    <w:multiLevelType w:val="hybridMultilevel"/>
    <w:tmpl w:val="2A160386"/>
    <w:lvl w:ilvl="0" w:tplc="C17C29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B4C1A"/>
    <w:multiLevelType w:val="hybridMultilevel"/>
    <w:tmpl w:val="BF362CB8"/>
    <w:lvl w:ilvl="0" w:tplc="4D80887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22490"/>
    <w:multiLevelType w:val="hybridMultilevel"/>
    <w:tmpl w:val="6A7A546C"/>
    <w:lvl w:ilvl="0" w:tplc="283AA2AE">
      <w:start w:val="1"/>
      <w:numFmt w:val="decimal"/>
      <w:lvlText w:val="%1-"/>
      <w:lvlJc w:val="left"/>
      <w:pPr>
        <w:ind w:left="928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A656B5E"/>
    <w:multiLevelType w:val="hybridMultilevel"/>
    <w:tmpl w:val="157A34E0"/>
    <w:lvl w:ilvl="0" w:tplc="737AA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01DF"/>
    <w:multiLevelType w:val="hybridMultilevel"/>
    <w:tmpl w:val="F00CACEA"/>
    <w:lvl w:ilvl="0" w:tplc="250456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C6FE7"/>
    <w:multiLevelType w:val="hybridMultilevel"/>
    <w:tmpl w:val="0568E54E"/>
    <w:lvl w:ilvl="0" w:tplc="E690BA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243BE"/>
    <w:multiLevelType w:val="hybridMultilevel"/>
    <w:tmpl w:val="0F18885A"/>
    <w:lvl w:ilvl="0" w:tplc="6A20C086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59E4"/>
    <w:multiLevelType w:val="hybridMultilevel"/>
    <w:tmpl w:val="B906BBAC"/>
    <w:lvl w:ilvl="0" w:tplc="6BCA9D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50211"/>
    <w:multiLevelType w:val="hybridMultilevel"/>
    <w:tmpl w:val="24CAC08E"/>
    <w:lvl w:ilvl="0" w:tplc="F6D02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B6117"/>
    <w:multiLevelType w:val="hybridMultilevel"/>
    <w:tmpl w:val="6DB638CC"/>
    <w:lvl w:ilvl="0" w:tplc="37947D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F2A96"/>
    <w:multiLevelType w:val="hybridMultilevel"/>
    <w:tmpl w:val="FF669AB2"/>
    <w:lvl w:ilvl="0" w:tplc="A1189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F20D1"/>
    <w:multiLevelType w:val="hybridMultilevel"/>
    <w:tmpl w:val="B5B09A54"/>
    <w:lvl w:ilvl="0" w:tplc="14822022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E7B76"/>
    <w:multiLevelType w:val="hybridMultilevel"/>
    <w:tmpl w:val="91D8779C"/>
    <w:lvl w:ilvl="0" w:tplc="251CF8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508F3"/>
    <w:multiLevelType w:val="hybridMultilevel"/>
    <w:tmpl w:val="77429014"/>
    <w:lvl w:ilvl="0" w:tplc="8BFC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0E51F2"/>
    <w:multiLevelType w:val="hybridMultilevel"/>
    <w:tmpl w:val="32FA0E40"/>
    <w:lvl w:ilvl="0" w:tplc="F8FEAB40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1207"/>
    <w:multiLevelType w:val="hybridMultilevel"/>
    <w:tmpl w:val="A98E31DE"/>
    <w:lvl w:ilvl="0" w:tplc="91503F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B1534"/>
    <w:multiLevelType w:val="hybridMultilevel"/>
    <w:tmpl w:val="2F9E0890"/>
    <w:lvl w:ilvl="0" w:tplc="0C9E887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B14AE2"/>
    <w:multiLevelType w:val="hybridMultilevel"/>
    <w:tmpl w:val="746818C8"/>
    <w:lvl w:ilvl="0" w:tplc="16A629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D01E9"/>
    <w:multiLevelType w:val="hybridMultilevel"/>
    <w:tmpl w:val="4802F812"/>
    <w:lvl w:ilvl="0" w:tplc="D81AEA04">
      <w:start w:val="1"/>
      <w:numFmt w:val="decimal"/>
      <w:lvlText w:val="%1-"/>
      <w:lvlJc w:val="left"/>
      <w:pPr>
        <w:ind w:left="780" w:hanging="420"/>
      </w:pPr>
      <w:rPr>
        <w:rFonts w:asciiTheme="minorHAnsi" w:hAnsiTheme="minorHAnsi" w:cs="Traditional Arabic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C314B"/>
    <w:multiLevelType w:val="hybridMultilevel"/>
    <w:tmpl w:val="29142F52"/>
    <w:lvl w:ilvl="0" w:tplc="B518F7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1357F"/>
    <w:multiLevelType w:val="hybridMultilevel"/>
    <w:tmpl w:val="50DEA5FC"/>
    <w:lvl w:ilvl="0" w:tplc="06B83D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F0442"/>
    <w:multiLevelType w:val="hybridMultilevel"/>
    <w:tmpl w:val="77429014"/>
    <w:lvl w:ilvl="0" w:tplc="8BFC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4370EC"/>
    <w:multiLevelType w:val="hybridMultilevel"/>
    <w:tmpl w:val="45285BB2"/>
    <w:lvl w:ilvl="0" w:tplc="0F64B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9"/>
  </w:num>
  <w:num w:numId="4">
    <w:abstractNumId w:val="4"/>
  </w:num>
  <w:num w:numId="5">
    <w:abstractNumId w:val="18"/>
  </w:num>
  <w:num w:numId="6">
    <w:abstractNumId w:val="21"/>
  </w:num>
  <w:num w:numId="7">
    <w:abstractNumId w:val="16"/>
  </w:num>
  <w:num w:numId="8">
    <w:abstractNumId w:val="31"/>
  </w:num>
  <w:num w:numId="9">
    <w:abstractNumId w:val="28"/>
  </w:num>
  <w:num w:numId="10">
    <w:abstractNumId w:val="8"/>
  </w:num>
  <w:num w:numId="11">
    <w:abstractNumId w:val="0"/>
  </w:num>
  <w:num w:numId="12">
    <w:abstractNumId w:val="24"/>
  </w:num>
  <w:num w:numId="13">
    <w:abstractNumId w:val="5"/>
  </w:num>
  <w:num w:numId="14">
    <w:abstractNumId w:val="2"/>
  </w:num>
  <w:num w:numId="15">
    <w:abstractNumId w:val="7"/>
  </w:num>
  <w:num w:numId="16">
    <w:abstractNumId w:val="14"/>
  </w:num>
  <w:num w:numId="17">
    <w:abstractNumId w:val="1"/>
  </w:num>
  <w:num w:numId="18">
    <w:abstractNumId w:val="26"/>
  </w:num>
  <w:num w:numId="19">
    <w:abstractNumId w:val="25"/>
  </w:num>
  <w:num w:numId="20">
    <w:abstractNumId w:val="20"/>
  </w:num>
  <w:num w:numId="21">
    <w:abstractNumId w:val="12"/>
  </w:num>
  <w:num w:numId="22">
    <w:abstractNumId w:val="19"/>
  </w:num>
  <w:num w:numId="23">
    <w:abstractNumId w:val="11"/>
  </w:num>
  <w:num w:numId="24">
    <w:abstractNumId w:val="3"/>
  </w:num>
  <w:num w:numId="25">
    <w:abstractNumId w:val="27"/>
  </w:num>
  <w:num w:numId="26">
    <w:abstractNumId w:val="15"/>
  </w:num>
  <w:num w:numId="27">
    <w:abstractNumId w:val="6"/>
  </w:num>
  <w:num w:numId="28">
    <w:abstractNumId w:val="30"/>
  </w:num>
  <w:num w:numId="29">
    <w:abstractNumId w:val="22"/>
  </w:num>
  <w:num w:numId="30">
    <w:abstractNumId w:val="1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B31"/>
    <w:rsid w:val="00073582"/>
    <w:rsid w:val="00073D58"/>
    <w:rsid w:val="000A323C"/>
    <w:rsid w:val="000B4BC4"/>
    <w:rsid w:val="000D373D"/>
    <w:rsid w:val="000E0649"/>
    <w:rsid w:val="00100B6A"/>
    <w:rsid w:val="001043C7"/>
    <w:rsid w:val="00104482"/>
    <w:rsid w:val="001103E3"/>
    <w:rsid w:val="001137C8"/>
    <w:rsid w:val="00113B31"/>
    <w:rsid w:val="00115210"/>
    <w:rsid w:val="00116020"/>
    <w:rsid w:val="0012493E"/>
    <w:rsid w:val="00145EDA"/>
    <w:rsid w:val="00151AAC"/>
    <w:rsid w:val="0016037A"/>
    <w:rsid w:val="00165F06"/>
    <w:rsid w:val="00173244"/>
    <w:rsid w:val="001B0F60"/>
    <w:rsid w:val="001D1756"/>
    <w:rsid w:val="001E36BF"/>
    <w:rsid w:val="001E673E"/>
    <w:rsid w:val="00205D5D"/>
    <w:rsid w:val="002110AF"/>
    <w:rsid w:val="002137F9"/>
    <w:rsid w:val="0021403B"/>
    <w:rsid w:val="00220444"/>
    <w:rsid w:val="00221D16"/>
    <w:rsid w:val="002807ED"/>
    <w:rsid w:val="002A5098"/>
    <w:rsid w:val="002F5172"/>
    <w:rsid w:val="00315E4A"/>
    <w:rsid w:val="003770E6"/>
    <w:rsid w:val="003E18E6"/>
    <w:rsid w:val="003F51CE"/>
    <w:rsid w:val="004248D3"/>
    <w:rsid w:val="00446315"/>
    <w:rsid w:val="004470FA"/>
    <w:rsid w:val="0046381B"/>
    <w:rsid w:val="00472409"/>
    <w:rsid w:val="004A1537"/>
    <w:rsid w:val="004B0260"/>
    <w:rsid w:val="004B4654"/>
    <w:rsid w:val="004C0469"/>
    <w:rsid w:val="004C110D"/>
    <w:rsid w:val="004D2647"/>
    <w:rsid w:val="004F5396"/>
    <w:rsid w:val="004F5EA2"/>
    <w:rsid w:val="00504613"/>
    <w:rsid w:val="005052BF"/>
    <w:rsid w:val="005217E3"/>
    <w:rsid w:val="00522EF7"/>
    <w:rsid w:val="00531A12"/>
    <w:rsid w:val="005749FC"/>
    <w:rsid w:val="00575AF6"/>
    <w:rsid w:val="00582C0F"/>
    <w:rsid w:val="005B166D"/>
    <w:rsid w:val="005D0788"/>
    <w:rsid w:val="005D0CF5"/>
    <w:rsid w:val="00607820"/>
    <w:rsid w:val="00610215"/>
    <w:rsid w:val="00616600"/>
    <w:rsid w:val="00631CDA"/>
    <w:rsid w:val="006444CE"/>
    <w:rsid w:val="006627FE"/>
    <w:rsid w:val="00663988"/>
    <w:rsid w:val="00663D4A"/>
    <w:rsid w:val="006A1F18"/>
    <w:rsid w:val="006A1FCD"/>
    <w:rsid w:val="006B6A53"/>
    <w:rsid w:val="006B6C8E"/>
    <w:rsid w:val="006C0409"/>
    <w:rsid w:val="00701D2E"/>
    <w:rsid w:val="00711B74"/>
    <w:rsid w:val="00733CFE"/>
    <w:rsid w:val="00770967"/>
    <w:rsid w:val="0077620F"/>
    <w:rsid w:val="00782F86"/>
    <w:rsid w:val="00790D80"/>
    <w:rsid w:val="00791288"/>
    <w:rsid w:val="007B28D0"/>
    <w:rsid w:val="007B603C"/>
    <w:rsid w:val="007E1D0F"/>
    <w:rsid w:val="007E7A81"/>
    <w:rsid w:val="00811FEE"/>
    <w:rsid w:val="00820AE2"/>
    <w:rsid w:val="008226AF"/>
    <w:rsid w:val="0086267E"/>
    <w:rsid w:val="00872F31"/>
    <w:rsid w:val="008A27EA"/>
    <w:rsid w:val="008C649D"/>
    <w:rsid w:val="008D0914"/>
    <w:rsid w:val="008F1332"/>
    <w:rsid w:val="008F5448"/>
    <w:rsid w:val="00900EE8"/>
    <w:rsid w:val="0094396E"/>
    <w:rsid w:val="00974C53"/>
    <w:rsid w:val="009B32B1"/>
    <w:rsid w:val="009E0517"/>
    <w:rsid w:val="009F1862"/>
    <w:rsid w:val="00A160B1"/>
    <w:rsid w:val="00A26370"/>
    <w:rsid w:val="00A33A47"/>
    <w:rsid w:val="00A34CEA"/>
    <w:rsid w:val="00A44199"/>
    <w:rsid w:val="00A52CF3"/>
    <w:rsid w:val="00A6740A"/>
    <w:rsid w:val="00AA2653"/>
    <w:rsid w:val="00AB5977"/>
    <w:rsid w:val="00AC3283"/>
    <w:rsid w:val="00AC5C29"/>
    <w:rsid w:val="00B03AAA"/>
    <w:rsid w:val="00B15DFD"/>
    <w:rsid w:val="00B559B4"/>
    <w:rsid w:val="00B55F11"/>
    <w:rsid w:val="00B57C0F"/>
    <w:rsid w:val="00B83F0B"/>
    <w:rsid w:val="00B9115D"/>
    <w:rsid w:val="00B946EF"/>
    <w:rsid w:val="00BA2617"/>
    <w:rsid w:val="00BC2885"/>
    <w:rsid w:val="00BE4FC2"/>
    <w:rsid w:val="00BE57D8"/>
    <w:rsid w:val="00BF484E"/>
    <w:rsid w:val="00BF56DC"/>
    <w:rsid w:val="00C15397"/>
    <w:rsid w:val="00C168E5"/>
    <w:rsid w:val="00C44A1C"/>
    <w:rsid w:val="00C71338"/>
    <w:rsid w:val="00CD7E7C"/>
    <w:rsid w:val="00CE0C3D"/>
    <w:rsid w:val="00CF1578"/>
    <w:rsid w:val="00D16B24"/>
    <w:rsid w:val="00D24B2F"/>
    <w:rsid w:val="00D354F0"/>
    <w:rsid w:val="00D62783"/>
    <w:rsid w:val="00D675A4"/>
    <w:rsid w:val="00D842DC"/>
    <w:rsid w:val="00D866D8"/>
    <w:rsid w:val="00D927B4"/>
    <w:rsid w:val="00DB79B6"/>
    <w:rsid w:val="00DC37CE"/>
    <w:rsid w:val="00DE35F9"/>
    <w:rsid w:val="00E00CDD"/>
    <w:rsid w:val="00E17081"/>
    <w:rsid w:val="00E258F4"/>
    <w:rsid w:val="00E514CD"/>
    <w:rsid w:val="00E777A1"/>
    <w:rsid w:val="00E86539"/>
    <w:rsid w:val="00EC182A"/>
    <w:rsid w:val="00ED72E1"/>
    <w:rsid w:val="00F151AA"/>
    <w:rsid w:val="00F264D8"/>
    <w:rsid w:val="00F42BE5"/>
    <w:rsid w:val="00F61000"/>
    <w:rsid w:val="00F84558"/>
    <w:rsid w:val="00F92C67"/>
    <w:rsid w:val="00FA2B40"/>
    <w:rsid w:val="00FC66D7"/>
    <w:rsid w:val="00FD04BD"/>
    <w:rsid w:val="00FE1FB9"/>
    <w:rsid w:val="00FE5F1A"/>
    <w:rsid w:val="00FF0C17"/>
    <w:rsid w:val="00FF3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E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C7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71338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uiPriority w:val="99"/>
    <w:semiHidden/>
    <w:rsid w:val="00C7133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71338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315"/>
  </w:style>
  <w:style w:type="paragraph" w:styleId="En-tte">
    <w:name w:val="header"/>
    <w:basedOn w:val="Normal"/>
    <w:link w:val="En-tteCar"/>
    <w:uiPriority w:val="99"/>
    <w:semiHidden/>
    <w:unhideWhenUsed/>
    <w:rsid w:val="0044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7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9D97-4536-410D-80D1-28D19AB4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2389</Words>
  <Characters>13145</Characters>
  <Application>Microsoft Office Word</Application>
  <DocSecurity>0</DocSecurity>
  <Lines>109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smarttech</cp:lastModifiedBy>
  <cp:revision>48</cp:revision>
  <dcterms:created xsi:type="dcterms:W3CDTF">2020-11-24T19:12:00Z</dcterms:created>
  <dcterms:modified xsi:type="dcterms:W3CDTF">2021-12-29T20:47:00Z</dcterms:modified>
</cp:coreProperties>
</file>