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60" w:rsidRPr="00D765C4" w:rsidRDefault="004A0F4B" w:rsidP="00336A1A">
      <w:pPr>
        <w:pStyle w:val="NormalWeb"/>
        <w:shd w:val="clear" w:color="auto" w:fill="FFFFFF"/>
        <w:jc w:val="both"/>
        <w:rPr>
          <w:rFonts w:asciiTheme="majorBidi" w:hAnsiTheme="majorBidi" w:cstheme="majorBidi"/>
          <w:b/>
          <w:bCs/>
          <w:color w:val="444444"/>
          <w:sz w:val="28"/>
          <w:szCs w:val="28"/>
        </w:rPr>
      </w:pPr>
      <w:r>
        <w:rPr>
          <w:rFonts w:asciiTheme="majorBidi" w:hAnsiTheme="majorBidi" w:cstheme="majorBidi"/>
          <w:b/>
          <w:bCs/>
          <w:color w:val="444444"/>
        </w:rPr>
        <w:t xml:space="preserve">                                                </w:t>
      </w:r>
      <w:r w:rsidRPr="00D765C4">
        <w:rPr>
          <w:rFonts w:asciiTheme="majorBidi" w:hAnsiTheme="majorBidi" w:cstheme="majorBidi"/>
          <w:b/>
          <w:bCs/>
          <w:color w:val="444444"/>
          <w:sz w:val="28"/>
          <w:szCs w:val="28"/>
        </w:rPr>
        <w:t>La notion de colonne</w:t>
      </w:r>
    </w:p>
    <w:p w:rsidR="004E7B90" w:rsidRPr="004A0F4B" w:rsidRDefault="004E7B90" w:rsidP="004A0F4B">
      <w:pPr>
        <w:spacing w:before="166" w:after="83" w:line="240" w:lineRule="auto"/>
        <w:jc w:val="both"/>
        <w:outlineLvl w:val="0"/>
        <w:rPr>
          <w:rFonts w:asciiTheme="majorBidi" w:eastAsia="Times New Roman" w:hAnsiTheme="majorBidi" w:cstheme="majorBidi"/>
          <w:caps/>
          <w:color w:val="5569AF"/>
          <w:kern w:val="36"/>
          <w:sz w:val="24"/>
          <w:szCs w:val="24"/>
          <w:lang w:eastAsia="fr-FR"/>
        </w:rPr>
      </w:pPr>
      <w:r w:rsidRPr="004E7B90">
        <w:rPr>
          <w:rFonts w:asciiTheme="majorBidi" w:eastAsia="Times New Roman" w:hAnsiTheme="majorBidi" w:cstheme="majorBidi"/>
          <w:caps/>
          <w:color w:val="5569AF"/>
          <w:kern w:val="36"/>
          <w:sz w:val="24"/>
          <w:szCs w:val="24"/>
          <w:lang w:eastAsia="fr-FR"/>
        </w:rPr>
        <w:t>DÉFINITIONS</w:t>
      </w:r>
    </w:p>
    <w:p w:rsidR="004E7B90" w:rsidRPr="004E7B90" w:rsidRDefault="004E7B90" w:rsidP="00336A1A">
      <w:pPr>
        <w:numPr>
          <w:ilvl w:val="0"/>
          <w:numId w:val="1"/>
        </w:numPr>
        <w:shd w:val="clear" w:color="auto" w:fill="F8F7FD"/>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Support en principe vertical, constitué par un fût de section proche du cercle que surmonte généralement un chapiteau et qui repose souvent sur une base, le tout constituant un ensemble esthétiquement élaboré. (Employées en nombre dans une architecture, les colonnes, qu'elles soient isolées, ou engagées, ou jumelées, etc., soutiennent soit un entablement, soit une suite d'arcs. Leurs proportions et leur style, dans l'art classique européen, sont régis par les ordres.)</w:t>
      </w:r>
    </w:p>
    <w:p w:rsidR="004E7B90" w:rsidRPr="004E7B90" w:rsidRDefault="004E7B90" w:rsidP="00336A1A">
      <w:pPr>
        <w:numPr>
          <w:ilvl w:val="0"/>
          <w:numId w:val="1"/>
        </w:numPr>
        <w:shd w:val="clear" w:color="auto" w:fill="EFEFFB"/>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Support ou ornement de forme cylindrique : </w:t>
      </w:r>
      <w:r w:rsidRPr="00336A1A">
        <w:rPr>
          <w:rFonts w:asciiTheme="majorBidi" w:eastAsia="Times New Roman" w:hAnsiTheme="majorBidi" w:cstheme="majorBidi"/>
          <w:color w:val="566BB3"/>
          <w:sz w:val="24"/>
          <w:szCs w:val="24"/>
          <w:lang w:eastAsia="fr-FR"/>
        </w:rPr>
        <w:t>Les colonnes d'un lit.</w:t>
      </w:r>
    </w:p>
    <w:p w:rsidR="004E7B90" w:rsidRPr="004E7B90" w:rsidRDefault="004E7B90" w:rsidP="00336A1A">
      <w:pPr>
        <w:numPr>
          <w:ilvl w:val="0"/>
          <w:numId w:val="1"/>
        </w:numPr>
        <w:shd w:val="clear" w:color="auto" w:fill="F8F7FD"/>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Monument commémoratif de forme cylindrique, pouvant supporter une statue et/ou une plate-forme accessible par un escalier intérieur </w:t>
      </w:r>
      <w:r w:rsidRPr="004E7B90">
        <w:rPr>
          <w:rFonts w:asciiTheme="majorBidi" w:eastAsia="Times New Roman" w:hAnsiTheme="majorBidi" w:cstheme="majorBidi"/>
          <w:i/>
          <w:iCs/>
          <w:color w:val="444A4D"/>
          <w:sz w:val="24"/>
          <w:szCs w:val="24"/>
          <w:lang w:eastAsia="fr-FR"/>
        </w:rPr>
        <w:t xml:space="preserve">(colonne </w:t>
      </w:r>
      <w:proofErr w:type="spellStart"/>
      <w:r w:rsidRPr="004E7B90">
        <w:rPr>
          <w:rFonts w:asciiTheme="majorBidi" w:eastAsia="Times New Roman" w:hAnsiTheme="majorBidi" w:cstheme="majorBidi"/>
          <w:i/>
          <w:iCs/>
          <w:color w:val="444A4D"/>
          <w:sz w:val="24"/>
          <w:szCs w:val="24"/>
          <w:lang w:eastAsia="fr-FR"/>
        </w:rPr>
        <w:t>colchide</w:t>
      </w:r>
      <w:proofErr w:type="spellEnd"/>
      <w:r w:rsidRPr="004E7B90">
        <w:rPr>
          <w:rFonts w:asciiTheme="majorBidi" w:eastAsia="Times New Roman" w:hAnsiTheme="majorBidi" w:cstheme="majorBidi"/>
          <w:i/>
          <w:iCs/>
          <w:color w:val="444A4D"/>
          <w:sz w:val="24"/>
          <w:szCs w:val="24"/>
          <w:lang w:eastAsia="fr-FR"/>
        </w:rPr>
        <w:t>) : La colonne Vendôme.</w:t>
      </w:r>
    </w:p>
    <w:p w:rsidR="004E7B90" w:rsidRPr="004E7B90" w:rsidRDefault="004E7B90" w:rsidP="00336A1A">
      <w:pPr>
        <w:numPr>
          <w:ilvl w:val="0"/>
          <w:numId w:val="1"/>
        </w:numPr>
        <w:shd w:val="clear" w:color="auto" w:fill="EFEFFB"/>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Ce qui s'élève à une grande hauteur, selon une forme vaguement cylindrique : </w:t>
      </w:r>
      <w:r w:rsidRPr="00336A1A">
        <w:rPr>
          <w:rFonts w:asciiTheme="majorBidi" w:eastAsia="Times New Roman" w:hAnsiTheme="majorBidi" w:cstheme="majorBidi"/>
          <w:color w:val="566BB3"/>
          <w:sz w:val="24"/>
          <w:szCs w:val="24"/>
          <w:lang w:eastAsia="fr-FR"/>
        </w:rPr>
        <w:t>Colonne de fumée.</w:t>
      </w:r>
    </w:p>
    <w:p w:rsidR="004E7B90" w:rsidRPr="004E7B90" w:rsidRDefault="004E7B90" w:rsidP="00336A1A">
      <w:pPr>
        <w:numPr>
          <w:ilvl w:val="0"/>
          <w:numId w:val="1"/>
        </w:numPr>
        <w:shd w:val="clear" w:color="auto" w:fill="F8F7FD"/>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Masse d'un fluide, d'un liquide contenue dans un tube vertical : </w:t>
      </w:r>
      <w:r w:rsidRPr="00336A1A">
        <w:rPr>
          <w:rFonts w:asciiTheme="majorBidi" w:eastAsia="Times New Roman" w:hAnsiTheme="majorBidi" w:cstheme="majorBidi"/>
          <w:color w:val="566BB3"/>
          <w:sz w:val="24"/>
          <w:szCs w:val="24"/>
          <w:lang w:eastAsia="fr-FR"/>
        </w:rPr>
        <w:t>Colonne de mercure d'un thermomètre.</w:t>
      </w:r>
    </w:p>
    <w:p w:rsidR="004E7B90" w:rsidRPr="004E7B90" w:rsidRDefault="004E7B90" w:rsidP="00336A1A">
      <w:pPr>
        <w:numPr>
          <w:ilvl w:val="0"/>
          <w:numId w:val="1"/>
        </w:numPr>
        <w:shd w:val="clear" w:color="auto" w:fill="EFEFFB"/>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Suite d'objets placés verticalement, superposés les uns aux autres : </w:t>
      </w:r>
      <w:r w:rsidRPr="00336A1A">
        <w:rPr>
          <w:rFonts w:asciiTheme="majorBidi" w:eastAsia="Times New Roman" w:hAnsiTheme="majorBidi" w:cstheme="majorBidi"/>
          <w:color w:val="566BB3"/>
          <w:sz w:val="24"/>
          <w:szCs w:val="24"/>
          <w:lang w:eastAsia="fr-FR"/>
        </w:rPr>
        <w:t>Une colonne de chiffres.</w:t>
      </w:r>
    </w:p>
    <w:p w:rsidR="004E7B90" w:rsidRPr="004E7B90" w:rsidRDefault="004E7B90" w:rsidP="00336A1A">
      <w:pPr>
        <w:numPr>
          <w:ilvl w:val="0"/>
          <w:numId w:val="1"/>
        </w:numPr>
        <w:shd w:val="clear" w:color="auto" w:fill="F8F7FD"/>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Section verticale d'une page : </w:t>
      </w:r>
      <w:r w:rsidRPr="00336A1A">
        <w:rPr>
          <w:rFonts w:asciiTheme="majorBidi" w:eastAsia="Times New Roman" w:hAnsiTheme="majorBidi" w:cstheme="majorBidi"/>
          <w:color w:val="566BB3"/>
          <w:sz w:val="24"/>
          <w:szCs w:val="24"/>
          <w:lang w:eastAsia="fr-FR"/>
        </w:rPr>
        <w:t>Ne rien inscrire dans cette colonne.</w:t>
      </w:r>
    </w:p>
    <w:p w:rsidR="004E7B90" w:rsidRPr="004E7B90" w:rsidRDefault="004E7B90" w:rsidP="00336A1A">
      <w:pPr>
        <w:numPr>
          <w:ilvl w:val="0"/>
          <w:numId w:val="1"/>
        </w:numPr>
        <w:shd w:val="clear" w:color="auto" w:fill="EFEFFB"/>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Assemblage de lignes occupant une section verticale de page : </w:t>
      </w:r>
      <w:r w:rsidRPr="00336A1A">
        <w:rPr>
          <w:rFonts w:asciiTheme="majorBidi" w:eastAsia="Times New Roman" w:hAnsiTheme="majorBidi" w:cstheme="majorBidi"/>
          <w:color w:val="566BB3"/>
          <w:sz w:val="24"/>
          <w:szCs w:val="24"/>
          <w:lang w:eastAsia="fr-FR"/>
        </w:rPr>
        <w:t>Les colonnes d'un dictionnaire.</w:t>
      </w:r>
    </w:p>
    <w:p w:rsidR="004E7B90" w:rsidRPr="004E7B90" w:rsidRDefault="004E7B90" w:rsidP="00336A1A">
      <w:pPr>
        <w:numPr>
          <w:ilvl w:val="0"/>
          <w:numId w:val="1"/>
        </w:numPr>
        <w:shd w:val="clear" w:color="auto" w:fill="F8F7FD"/>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Rang de personnes placées les unes derrière les autres : </w:t>
      </w:r>
      <w:r w:rsidRPr="00336A1A">
        <w:rPr>
          <w:rFonts w:asciiTheme="majorBidi" w:eastAsia="Times New Roman" w:hAnsiTheme="majorBidi" w:cstheme="majorBidi"/>
          <w:color w:val="566BB3"/>
          <w:sz w:val="24"/>
          <w:szCs w:val="24"/>
          <w:lang w:eastAsia="fr-FR"/>
        </w:rPr>
        <w:t>Mettez-vous en colonne par deux.</w:t>
      </w:r>
    </w:p>
    <w:p w:rsidR="004E7B90" w:rsidRDefault="004E7B90" w:rsidP="00336A1A">
      <w:pPr>
        <w:numPr>
          <w:ilvl w:val="0"/>
          <w:numId w:val="1"/>
        </w:numPr>
        <w:shd w:val="clear" w:color="auto" w:fill="EFEFFB"/>
        <w:spacing w:before="100" w:beforeAutospacing="1" w:after="100" w:afterAutospacing="1" w:line="240" w:lineRule="auto"/>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Formation dans laquelle se trouve une troupe dont les éléments sont disposés les uns derrière les autres ; la troupe ainsi constituée.</w:t>
      </w:r>
    </w:p>
    <w:p w:rsidR="00D765C4" w:rsidRPr="004E7B90" w:rsidRDefault="00D765C4" w:rsidP="00336A1A">
      <w:pPr>
        <w:numPr>
          <w:ilvl w:val="0"/>
          <w:numId w:val="1"/>
        </w:numPr>
        <w:shd w:val="clear" w:color="auto" w:fill="EFEFFB"/>
        <w:spacing w:before="100" w:beforeAutospacing="1" w:after="100" w:afterAutospacing="1" w:line="240" w:lineRule="auto"/>
        <w:jc w:val="both"/>
        <w:rPr>
          <w:rFonts w:asciiTheme="majorBidi" w:eastAsia="Times New Roman" w:hAnsiTheme="majorBidi" w:cstheme="majorBidi"/>
          <w:color w:val="444A4D"/>
          <w:sz w:val="24"/>
          <w:szCs w:val="24"/>
          <w:lang w:eastAsia="fr-FR"/>
        </w:rPr>
      </w:pPr>
    </w:p>
    <w:p w:rsidR="004E7B90" w:rsidRPr="004E7B90" w:rsidRDefault="004E7B90" w:rsidP="00336A1A">
      <w:pPr>
        <w:numPr>
          <w:ilvl w:val="0"/>
          <w:numId w:val="1"/>
        </w:numPr>
        <w:shd w:val="clear" w:color="auto" w:fill="F8F7FD"/>
        <w:spacing w:after="83" w:line="240" w:lineRule="auto"/>
        <w:jc w:val="both"/>
        <w:rPr>
          <w:rFonts w:asciiTheme="majorBidi" w:eastAsia="Times New Roman" w:hAnsiTheme="majorBidi" w:cstheme="majorBidi"/>
          <w:b/>
          <w:bCs/>
          <w:color w:val="F13D07"/>
          <w:sz w:val="24"/>
          <w:szCs w:val="24"/>
          <w:lang w:eastAsia="fr-FR"/>
        </w:rPr>
      </w:pPr>
      <w:r w:rsidRPr="004E7B90">
        <w:rPr>
          <w:rFonts w:asciiTheme="majorBidi" w:eastAsia="Times New Roman" w:hAnsiTheme="majorBidi" w:cstheme="majorBidi"/>
          <w:b/>
          <w:bCs/>
          <w:color w:val="F13D07"/>
          <w:sz w:val="24"/>
          <w:szCs w:val="24"/>
          <w:lang w:eastAsia="fr-FR"/>
        </w:rPr>
        <w:t>Algèbre</w:t>
      </w:r>
    </w:p>
    <w:p w:rsidR="004E7B90" w:rsidRDefault="004E7B90" w:rsidP="00336A1A">
      <w:pPr>
        <w:shd w:val="clear" w:color="auto" w:fill="F8F7FD"/>
        <w:spacing w:beforeAutospacing="1" w:after="0" w:afterAutospacing="1" w:line="240" w:lineRule="auto"/>
        <w:ind w:left="720"/>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Dans un tableau à double entrée (déterminant, matrice, etc.), ensemble des éléments se trouvant sur une même verticale.</w:t>
      </w:r>
    </w:p>
    <w:p w:rsidR="00D765C4" w:rsidRPr="004E7B90" w:rsidRDefault="00D765C4" w:rsidP="00336A1A">
      <w:pPr>
        <w:shd w:val="clear" w:color="auto" w:fill="F8F7FD"/>
        <w:spacing w:beforeAutospacing="1" w:after="0" w:afterAutospacing="1" w:line="240" w:lineRule="auto"/>
        <w:ind w:left="720"/>
        <w:jc w:val="both"/>
        <w:rPr>
          <w:rFonts w:asciiTheme="majorBidi" w:eastAsia="Times New Roman" w:hAnsiTheme="majorBidi" w:cstheme="majorBidi"/>
          <w:color w:val="444A4D"/>
          <w:sz w:val="24"/>
          <w:szCs w:val="24"/>
          <w:lang w:eastAsia="fr-FR"/>
        </w:rPr>
      </w:pPr>
    </w:p>
    <w:p w:rsidR="004E7B90" w:rsidRPr="004E7B90" w:rsidRDefault="00381E61" w:rsidP="00336A1A">
      <w:pPr>
        <w:numPr>
          <w:ilvl w:val="0"/>
          <w:numId w:val="1"/>
        </w:numPr>
        <w:shd w:val="clear" w:color="auto" w:fill="EFEFFB"/>
        <w:spacing w:after="83" w:line="240" w:lineRule="auto"/>
        <w:jc w:val="both"/>
        <w:rPr>
          <w:rFonts w:asciiTheme="majorBidi" w:eastAsia="Times New Roman" w:hAnsiTheme="majorBidi" w:cstheme="majorBidi"/>
          <w:b/>
          <w:bCs/>
          <w:color w:val="F13D07"/>
          <w:sz w:val="24"/>
          <w:szCs w:val="24"/>
          <w:lang w:eastAsia="fr-FR"/>
        </w:rPr>
      </w:pPr>
      <w:r>
        <w:rPr>
          <w:rFonts w:asciiTheme="majorBidi" w:eastAsia="Times New Roman" w:hAnsiTheme="majorBidi" w:cstheme="majorBidi"/>
          <w:b/>
          <w:bCs/>
          <w:color w:val="F13D07"/>
          <w:sz w:val="24"/>
          <w:szCs w:val="24"/>
          <w:lang w:eastAsia="fr-FR"/>
        </w:rPr>
        <w:t>Chimie</w:t>
      </w:r>
    </w:p>
    <w:p w:rsidR="004E7B90" w:rsidRPr="004E7B90" w:rsidRDefault="004E7B90" w:rsidP="00336A1A">
      <w:pPr>
        <w:shd w:val="clear" w:color="auto" w:fill="EFEFFB"/>
        <w:spacing w:after="83" w:line="240" w:lineRule="auto"/>
        <w:ind w:left="720"/>
        <w:jc w:val="both"/>
        <w:rPr>
          <w:rFonts w:asciiTheme="majorBidi" w:eastAsia="Times New Roman" w:hAnsiTheme="majorBidi" w:cstheme="majorBidi"/>
          <w:color w:val="444A4D"/>
          <w:sz w:val="24"/>
          <w:szCs w:val="24"/>
          <w:lang w:eastAsia="fr-FR"/>
        </w:rPr>
      </w:pPr>
      <w:r w:rsidRPr="00336A1A">
        <w:rPr>
          <w:rFonts w:asciiTheme="majorBidi" w:eastAsia="Times New Roman" w:hAnsiTheme="majorBidi" w:cstheme="majorBidi"/>
          <w:b/>
          <w:bCs/>
          <w:color w:val="040404"/>
          <w:sz w:val="24"/>
          <w:szCs w:val="24"/>
          <w:lang w:eastAsia="fr-FR"/>
        </w:rPr>
        <w:t>1.  </w:t>
      </w:r>
      <w:r w:rsidRPr="004E7B90">
        <w:rPr>
          <w:rFonts w:asciiTheme="majorBidi" w:eastAsia="Times New Roman" w:hAnsiTheme="majorBidi" w:cstheme="majorBidi"/>
          <w:color w:val="444A4D"/>
          <w:sz w:val="24"/>
          <w:szCs w:val="24"/>
          <w:lang w:eastAsia="fr-FR"/>
        </w:rPr>
        <w:t>Appareil de laboratoire servant à distiller ou à dessécher.</w:t>
      </w:r>
    </w:p>
    <w:p w:rsidR="004E7B90" w:rsidRPr="004E7B90" w:rsidRDefault="004E7B90" w:rsidP="00336A1A">
      <w:pPr>
        <w:shd w:val="clear" w:color="auto" w:fill="EFEFFB"/>
        <w:spacing w:after="83" w:line="240" w:lineRule="auto"/>
        <w:ind w:left="720"/>
        <w:jc w:val="both"/>
        <w:rPr>
          <w:rFonts w:asciiTheme="majorBidi" w:eastAsia="Times New Roman" w:hAnsiTheme="majorBidi" w:cstheme="majorBidi"/>
          <w:color w:val="444A4D"/>
          <w:sz w:val="24"/>
          <w:szCs w:val="24"/>
          <w:lang w:eastAsia="fr-FR"/>
        </w:rPr>
      </w:pPr>
      <w:r w:rsidRPr="00336A1A">
        <w:rPr>
          <w:rFonts w:asciiTheme="majorBidi" w:eastAsia="Times New Roman" w:hAnsiTheme="majorBidi" w:cstheme="majorBidi"/>
          <w:b/>
          <w:bCs/>
          <w:color w:val="040404"/>
          <w:sz w:val="24"/>
          <w:szCs w:val="24"/>
          <w:lang w:eastAsia="fr-FR"/>
        </w:rPr>
        <w:t>2.  </w:t>
      </w:r>
      <w:r w:rsidRPr="004E7B90">
        <w:rPr>
          <w:rFonts w:asciiTheme="majorBidi" w:eastAsia="Times New Roman" w:hAnsiTheme="majorBidi" w:cstheme="majorBidi"/>
          <w:color w:val="444A4D"/>
          <w:sz w:val="24"/>
          <w:szCs w:val="24"/>
          <w:lang w:eastAsia="fr-FR"/>
        </w:rPr>
        <w:t>Nom générique des capacités cylindriques verticales utilisées dans divers procédés de séparation ou d'extraction.</w:t>
      </w:r>
    </w:p>
    <w:p w:rsidR="004E7B90" w:rsidRPr="004E7B90" w:rsidRDefault="004E7B90" w:rsidP="00336A1A">
      <w:pPr>
        <w:numPr>
          <w:ilvl w:val="0"/>
          <w:numId w:val="1"/>
        </w:numPr>
        <w:shd w:val="clear" w:color="auto" w:fill="F8F7FD"/>
        <w:spacing w:after="83" w:line="240" w:lineRule="auto"/>
        <w:jc w:val="both"/>
        <w:rPr>
          <w:rFonts w:asciiTheme="majorBidi" w:eastAsia="Times New Roman" w:hAnsiTheme="majorBidi" w:cstheme="majorBidi"/>
          <w:b/>
          <w:bCs/>
          <w:color w:val="F13D07"/>
          <w:sz w:val="24"/>
          <w:szCs w:val="24"/>
          <w:lang w:eastAsia="fr-FR"/>
        </w:rPr>
      </w:pPr>
      <w:r w:rsidRPr="004E7B90">
        <w:rPr>
          <w:rFonts w:asciiTheme="majorBidi" w:eastAsia="Times New Roman" w:hAnsiTheme="majorBidi" w:cstheme="majorBidi"/>
          <w:b/>
          <w:bCs/>
          <w:color w:val="F13D07"/>
          <w:sz w:val="24"/>
          <w:szCs w:val="24"/>
          <w:lang w:eastAsia="fr-FR"/>
        </w:rPr>
        <w:t>Forage</w:t>
      </w:r>
    </w:p>
    <w:p w:rsidR="004E7B90" w:rsidRPr="004E7B90" w:rsidRDefault="004E7B90" w:rsidP="00336A1A">
      <w:pPr>
        <w:shd w:val="clear" w:color="auto" w:fill="F8F7FD"/>
        <w:spacing w:beforeAutospacing="1" w:after="0" w:afterAutospacing="1" w:line="240" w:lineRule="auto"/>
        <w:ind w:left="720"/>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Assemblage de tubes d'acier vissés les uns aux autres pour le tubage d'un puits.</w:t>
      </w:r>
    </w:p>
    <w:p w:rsidR="004E7B90" w:rsidRPr="004E7B90" w:rsidRDefault="004E7B90" w:rsidP="00336A1A">
      <w:pPr>
        <w:numPr>
          <w:ilvl w:val="0"/>
          <w:numId w:val="1"/>
        </w:numPr>
        <w:shd w:val="clear" w:color="auto" w:fill="EFEFFB"/>
        <w:spacing w:after="83" w:line="240" w:lineRule="auto"/>
        <w:jc w:val="both"/>
        <w:rPr>
          <w:rFonts w:asciiTheme="majorBidi" w:eastAsia="Times New Roman" w:hAnsiTheme="majorBidi" w:cstheme="majorBidi"/>
          <w:b/>
          <w:bCs/>
          <w:color w:val="F13D07"/>
          <w:sz w:val="24"/>
          <w:szCs w:val="24"/>
          <w:lang w:eastAsia="fr-FR"/>
        </w:rPr>
      </w:pPr>
      <w:r w:rsidRPr="004E7B90">
        <w:rPr>
          <w:rFonts w:asciiTheme="majorBidi" w:eastAsia="Times New Roman" w:hAnsiTheme="majorBidi" w:cstheme="majorBidi"/>
          <w:b/>
          <w:bCs/>
          <w:color w:val="F13D07"/>
          <w:sz w:val="24"/>
          <w:szCs w:val="24"/>
          <w:lang w:eastAsia="fr-FR"/>
        </w:rPr>
        <w:t>Neurologie</w:t>
      </w:r>
    </w:p>
    <w:p w:rsidR="004E7B90" w:rsidRPr="00336A1A" w:rsidRDefault="004E7B90" w:rsidP="00336A1A">
      <w:pPr>
        <w:shd w:val="clear" w:color="auto" w:fill="EFEFFB"/>
        <w:spacing w:beforeAutospacing="1" w:after="0" w:afterAutospacing="1" w:line="240" w:lineRule="auto"/>
        <w:ind w:left="720"/>
        <w:jc w:val="both"/>
        <w:rPr>
          <w:rFonts w:asciiTheme="majorBidi" w:eastAsia="Times New Roman" w:hAnsiTheme="majorBidi" w:cstheme="majorBidi"/>
          <w:color w:val="444A4D"/>
          <w:sz w:val="24"/>
          <w:szCs w:val="24"/>
          <w:lang w:eastAsia="fr-FR"/>
        </w:rPr>
      </w:pPr>
      <w:r w:rsidRPr="004E7B90">
        <w:rPr>
          <w:rFonts w:asciiTheme="majorBidi" w:eastAsia="Times New Roman" w:hAnsiTheme="majorBidi" w:cstheme="majorBidi"/>
          <w:color w:val="444A4D"/>
          <w:sz w:val="24"/>
          <w:szCs w:val="24"/>
          <w:lang w:eastAsia="fr-FR"/>
        </w:rPr>
        <w:t>Amas de cellules s'étendant en hauteur sur plusieurs segments de moelle épinière.</w:t>
      </w:r>
    </w:p>
    <w:p w:rsidR="004E7B90" w:rsidRPr="00336A1A" w:rsidRDefault="004E7B90" w:rsidP="00336A1A">
      <w:pPr>
        <w:pStyle w:val="rubriquedefinition"/>
        <w:numPr>
          <w:ilvl w:val="0"/>
          <w:numId w:val="2"/>
        </w:numPr>
        <w:shd w:val="clear" w:color="auto" w:fill="F8F7FD"/>
        <w:spacing w:before="0" w:beforeAutospacing="0" w:after="83" w:afterAutospacing="0"/>
        <w:jc w:val="both"/>
        <w:rPr>
          <w:rFonts w:asciiTheme="majorBidi" w:hAnsiTheme="majorBidi" w:cstheme="majorBidi"/>
          <w:b/>
          <w:bCs/>
          <w:color w:val="F13D07"/>
        </w:rPr>
      </w:pPr>
      <w:r w:rsidRPr="00336A1A">
        <w:rPr>
          <w:rFonts w:asciiTheme="majorBidi" w:hAnsiTheme="majorBidi" w:cstheme="majorBidi"/>
          <w:b/>
          <w:bCs/>
          <w:color w:val="F13D07"/>
        </w:rPr>
        <w:t>Algèbre</w:t>
      </w:r>
    </w:p>
    <w:p w:rsidR="004E7B90" w:rsidRPr="007D3DC5" w:rsidRDefault="004E7B90" w:rsidP="007D3DC5">
      <w:pPr>
        <w:pStyle w:val="Titre2"/>
        <w:shd w:val="clear" w:color="auto" w:fill="F8F7FD"/>
        <w:spacing w:before="83" w:after="83" w:line="0" w:lineRule="atLeast"/>
        <w:ind w:left="720" w:right="25"/>
        <w:jc w:val="both"/>
        <w:rPr>
          <w:rFonts w:asciiTheme="majorBidi" w:hAnsiTheme="majorBidi"/>
          <w:color w:val="566BB3"/>
          <w:sz w:val="24"/>
          <w:szCs w:val="24"/>
        </w:rPr>
      </w:pPr>
      <w:r w:rsidRPr="00336A1A">
        <w:rPr>
          <w:rFonts w:asciiTheme="majorBidi" w:hAnsiTheme="majorBidi"/>
          <w:color w:val="566BB3"/>
          <w:sz w:val="24"/>
          <w:szCs w:val="24"/>
        </w:rPr>
        <w:lastRenderedPageBreak/>
        <w:t>Matrice colonne, </w:t>
      </w:r>
      <w:r w:rsidRPr="00336A1A">
        <w:rPr>
          <w:rStyle w:val="textelocution"/>
          <w:rFonts w:asciiTheme="majorBidi" w:hAnsiTheme="majorBidi"/>
          <w:color w:val="444A4D"/>
          <w:sz w:val="24"/>
          <w:szCs w:val="24"/>
        </w:rPr>
        <w:t xml:space="preserve">synonyme de matrice </w:t>
      </w:r>
      <w:proofErr w:type="spellStart"/>
      <w:r w:rsidRPr="00336A1A">
        <w:rPr>
          <w:rStyle w:val="textelocution"/>
          <w:rFonts w:asciiTheme="majorBidi" w:hAnsiTheme="majorBidi"/>
          <w:color w:val="444A4D"/>
          <w:sz w:val="24"/>
          <w:szCs w:val="24"/>
        </w:rPr>
        <w:t>unicolonne</w:t>
      </w:r>
      <w:proofErr w:type="spellEnd"/>
      <w:r w:rsidRPr="00336A1A">
        <w:rPr>
          <w:rStyle w:val="textelocution"/>
          <w:rFonts w:asciiTheme="majorBidi" w:hAnsiTheme="majorBidi"/>
          <w:color w:val="444A4D"/>
          <w:sz w:val="24"/>
          <w:szCs w:val="24"/>
        </w:rPr>
        <w:t>.</w:t>
      </w:r>
    </w:p>
    <w:p w:rsidR="004E7B90" w:rsidRPr="00336A1A" w:rsidRDefault="004E7B90" w:rsidP="00336A1A">
      <w:pPr>
        <w:pStyle w:val="rubriquedefinition"/>
        <w:numPr>
          <w:ilvl w:val="0"/>
          <w:numId w:val="2"/>
        </w:numPr>
        <w:shd w:val="clear" w:color="auto" w:fill="EFEFFB"/>
        <w:spacing w:before="0" w:beforeAutospacing="0" w:after="83" w:afterAutospacing="0"/>
        <w:jc w:val="both"/>
        <w:rPr>
          <w:rFonts w:asciiTheme="majorBidi" w:hAnsiTheme="majorBidi" w:cstheme="majorBidi"/>
          <w:b/>
          <w:bCs/>
          <w:color w:val="F13D07"/>
        </w:rPr>
      </w:pPr>
      <w:r w:rsidRPr="00336A1A">
        <w:rPr>
          <w:rFonts w:asciiTheme="majorBidi" w:hAnsiTheme="majorBidi" w:cstheme="majorBidi"/>
          <w:b/>
          <w:bCs/>
          <w:color w:val="F13D07"/>
        </w:rPr>
        <w:t>Anatomie</w:t>
      </w:r>
    </w:p>
    <w:p w:rsidR="004E7B90" w:rsidRPr="007D3DC5" w:rsidRDefault="004E7B90" w:rsidP="007D3DC5">
      <w:pPr>
        <w:pStyle w:val="Titre2"/>
        <w:shd w:val="clear" w:color="auto" w:fill="EFEFFB"/>
        <w:spacing w:before="83" w:after="83" w:line="0" w:lineRule="atLeast"/>
        <w:ind w:left="720" w:right="25"/>
        <w:jc w:val="both"/>
        <w:rPr>
          <w:rFonts w:asciiTheme="majorBidi" w:hAnsiTheme="majorBidi"/>
          <w:color w:val="566BB3"/>
          <w:sz w:val="24"/>
          <w:szCs w:val="24"/>
        </w:rPr>
      </w:pPr>
      <w:r w:rsidRPr="00336A1A">
        <w:rPr>
          <w:rFonts w:asciiTheme="majorBidi" w:hAnsiTheme="majorBidi"/>
          <w:color w:val="566BB3"/>
          <w:sz w:val="24"/>
          <w:szCs w:val="24"/>
        </w:rPr>
        <w:t>Colonne vertébrale, </w:t>
      </w:r>
      <w:r w:rsidRPr="00336A1A">
        <w:rPr>
          <w:rStyle w:val="textelocution"/>
          <w:rFonts w:asciiTheme="majorBidi" w:hAnsiTheme="majorBidi"/>
          <w:color w:val="444A4D"/>
          <w:sz w:val="24"/>
          <w:szCs w:val="24"/>
        </w:rPr>
        <w:t>structure osseuse constituée de 33 vertèbres superposées, s'étendant de la base du crâne au bassin, qui entoure et protège la moelle épinière et soutient la tête et le tronc.</w:t>
      </w:r>
    </w:p>
    <w:p w:rsidR="004E7B90" w:rsidRPr="00336A1A" w:rsidRDefault="004E7B90" w:rsidP="00336A1A">
      <w:pPr>
        <w:pStyle w:val="rubriquedefinition"/>
        <w:numPr>
          <w:ilvl w:val="0"/>
          <w:numId w:val="2"/>
        </w:numPr>
        <w:shd w:val="clear" w:color="auto" w:fill="F8F7FD"/>
        <w:spacing w:before="0" w:beforeAutospacing="0" w:after="83" w:afterAutospacing="0"/>
        <w:jc w:val="both"/>
        <w:rPr>
          <w:rFonts w:asciiTheme="majorBidi" w:hAnsiTheme="majorBidi" w:cstheme="majorBidi"/>
          <w:b/>
          <w:bCs/>
          <w:color w:val="F13D07"/>
        </w:rPr>
      </w:pPr>
      <w:r w:rsidRPr="00336A1A">
        <w:rPr>
          <w:rFonts w:asciiTheme="majorBidi" w:hAnsiTheme="majorBidi" w:cstheme="majorBidi"/>
          <w:b/>
          <w:bCs/>
          <w:color w:val="F13D07"/>
        </w:rPr>
        <w:t>Automobile</w:t>
      </w:r>
    </w:p>
    <w:p w:rsidR="004E7B90" w:rsidRPr="007D3DC5" w:rsidRDefault="004E7B90" w:rsidP="007D3DC5">
      <w:pPr>
        <w:pStyle w:val="Titre2"/>
        <w:shd w:val="clear" w:color="auto" w:fill="F8F7FD"/>
        <w:spacing w:before="83" w:after="83" w:line="0" w:lineRule="atLeast"/>
        <w:ind w:left="720" w:right="25"/>
        <w:jc w:val="both"/>
        <w:rPr>
          <w:rFonts w:asciiTheme="majorBidi" w:hAnsiTheme="majorBidi"/>
          <w:color w:val="566BB3"/>
          <w:sz w:val="24"/>
          <w:szCs w:val="24"/>
        </w:rPr>
      </w:pPr>
      <w:r w:rsidRPr="00336A1A">
        <w:rPr>
          <w:rFonts w:asciiTheme="majorBidi" w:hAnsiTheme="majorBidi"/>
          <w:color w:val="566BB3"/>
          <w:sz w:val="24"/>
          <w:szCs w:val="24"/>
        </w:rPr>
        <w:t>Colonne de direction, </w:t>
      </w:r>
      <w:r w:rsidRPr="00336A1A">
        <w:rPr>
          <w:rStyle w:val="textelocution"/>
          <w:rFonts w:asciiTheme="majorBidi" w:hAnsiTheme="majorBidi"/>
          <w:color w:val="444A4D"/>
          <w:sz w:val="24"/>
          <w:szCs w:val="24"/>
        </w:rPr>
        <w:t>arbre de commande de la direction d'une voiture.</w:t>
      </w:r>
    </w:p>
    <w:p w:rsidR="004E7B90" w:rsidRPr="00336A1A" w:rsidRDefault="004E7B90" w:rsidP="00336A1A">
      <w:pPr>
        <w:pStyle w:val="rubriquedefinition"/>
        <w:numPr>
          <w:ilvl w:val="0"/>
          <w:numId w:val="2"/>
        </w:numPr>
        <w:shd w:val="clear" w:color="auto" w:fill="EFEFFB"/>
        <w:spacing w:before="0" w:beforeAutospacing="0" w:after="83" w:afterAutospacing="0"/>
        <w:jc w:val="both"/>
        <w:rPr>
          <w:rFonts w:asciiTheme="majorBidi" w:hAnsiTheme="majorBidi" w:cstheme="majorBidi"/>
          <w:b/>
          <w:bCs/>
          <w:color w:val="F13D07"/>
        </w:rPr>
      </w:pPr>
      <w:r w:rsidRPr="00336A1A">
        <w:rPr>
          <w:rFonts w:asciiTheme="majorBidi" w:hAnsiTheme="majorBidi" w:cstheme="majorBidi"/>
          <w:b/>
          <w:bCs/>
          <w:color w:val="F13D07"/>
        </w:rPr>
        <w:t>Bâtiment</w:t>
      </w:r>
    </w:p>
    <w:p w:rsidR="004E7B90" w:rsidRPr="007D3DC5" w:rsidRDefault="004E7B90" w:rsidP="007D3DC5">
      <w:pPr>
        <w:pStyle w:val="Titre2"/>
        <w:shd w:val="clear" w:color="auto" w:fill="EFEFFB"/>
        <w:spacing w:before="83" w:after="83" w:line="0" w:lineRule="atLeast"/>
        <w:ind w:left="720" w:right="25"/>
        <w:jc w:val="both"/>
        <w:rPr>
          <w:rFonts w:asciiTheme="majorBidi" w:hAnsiTheme="majorBidi"/>
          <w:color w:val="566BB3"/>
          <w:sz w:val="24"/>
          <w:szCs w:val="24"/>
        </w:rPr>
      </w:pPr>
      <w:r w:rsidRPr="00336A1A">
        <w:rPr>
          <w:rFonts w:asciiTheme="majorBidi" w:hAnsiTheme="majorBidi"/>
          <w:color w:val="566BB3"/>
          <w:sz w:val="24"/>
          <w:szCs w:val="24"/>
        </w:rPr>
        <w:t>Colonne descendante, </w:t>
      </w:r>
      <w:r w:rsidRPr="00336A1A">
        <w:rPr>
          <w:rStyle w:val="textelocution"/>
          <w:rFonts w:asciiTheme="majorBidi" w:hAnsiTheme="majorBidi"/>
          <w:color w:val="444A4D"/>
          <w:sz w:val="24"/>
          <w:szCs w:val="24"/>
        </w:rPr>
        <w:t>canalisation d'allure verticale alimentant les étages, dans laquelle l'eau circule en descendant (alimentation « en parapluie » par exemple).</w:t>
      </w:r>
      <w:r w:rsidRPr="00336A1A">
        <w:rPr>
          <w:rFonts w:asciiTheme="majorBidi" w:hAnsiTheme="majorBidi"/>
          <w:color w:val="333333"/>
          <w:sz w:val="24"/>
          <w:szCs w:val="24"/>
        </w:rPr>
        <w:br/>
      </w:r>
    </w:p>
    <w:p w:rsidR="004E7B90" w:rsidRPr="007D3DC5" w:rsidRDefault="004E7B90" w:rsidP="007D3DC5">
      <w:pPr>
        <w:pStyle w:val="Titre2"/>
        <w:shd w:val="clear" w:color="auto" w:fill="EFEFFB"/>
        <w:spacing w:before="83" w:after="83" w:line="0" w:lineRule="atLeast"/>
        <w:ind w:left="720" w:right="25"/>
        <w:jc w:val="both"/>
        <w:rPr>
          <w:rFonts w:asciiTheme="majorBidi" w:hAnsiTheme="majorBidi"/>
          <w:color w:val="566BB3"/>
          <w:sz w:val="24"/>
          <w:szCs w:val="24"/>
        </w:rPr>
      </w:pPr>
      <w:r w:rsidRPr="00336A1A">
        <w:rPr>
          <w:rFonts w:asciiTheme="majorBidi" w:hAnsiTheme="majorBidi"/>
          <w:color w:val="566BB3"/>
          <w:sz w:val="24"/>
          <w:szCs w:val="24"/>
        </w:rPr>
        <w:t>Colonne montante, </w:t>
      </w:r>
      <w:r w:rsidRPr="00336A1A">
        <w:rPr>
          <w:rStyle w:val="textelocution"/>
          <w:rFonts w:asciiTheme="majorBidi" w:hAnsiTheme="majorBidi"/>
          <w:color w:val="444A4D"/>
          <w:sz w:val="24"/>
          <w:szCs w:val="24"/>
        </w:rPr>
        <w:t>canalisation principale d'eau (alimentation « en chandelle »), de gaz ou d'électricité, etc., d'un immeuble à étages, sur laquelle viennent se raccorder les tuyaux, conduites ou câbles desservant chaque abonné ou chaque local.</w:t>
      </w:r>
    </w:p>
    <w:p w:rsidR="004E7B90" w:rsidRPr="00336A1A" w:rsidRDefault="004E7B90" w:rsidP="00336A1A">
      <w:pPr>
        <w:pStyle w:val="rubriquedefinition"/>
        <w:numPr>
          <w:ilvl w:val="0"/>
          <w:numId w:val="2"/>
        </w:numPr>
        <w:shd w:val="clear" w:color="auto" w:fill="F8F7FD"/>
        <w:spacing w:before="0" w:beforeAutospacing="0" w:after="83" w:afterAutospacing="0"/>
        <w:jc w:val="both"/>
        <w:rPr>
          <w:rFonts w:asciiTheme="majorBidi" w:hAnsiTheme="majorBidi" w:cstheme="majorBidi"/>
          <w:b/>
          <w:bCs/>
          <w:color w:val="F13D07"/>
        </w:rPr>
      </w:pPr>
      <w:r w:rsidRPr="00336A1A">
        <w:rPr>
          <w:rFonts w:asciiTheme="majorBidi" w:hAnsiTheme="majorBidi" w:cstheme="majorBidi"/>
          <w:b/>
          <w:bCs/>
          <w:color w:val="F13D07"/>
        </w:rPr>
        <w:t>Chimie</w:t>
      </w:r>
    </w:p>
    <w:p w:rsidR="004E7B90" w:rsidRPr="007D3DC5" w:rsidRDefault="004E7B90" w:rsidP="00D765C4">
      <w:pPr>
        <w:pStyle w:val="Titre2"/>
        <w:shd w:val="clear" w:color="auto" w:fill="F8F7FD"/>
        <w:spacing w:before="83" w:after="83" w:line="0" w:lineRule="atLeast"/>
        <w:ind w:left="720" w:right="25"/>
        <w:rPr>
          <w:rFonts w:asciiTheme="majorBidi" w:hAnsiTheme="majorBidi"/>
          <w:color w:val="566BB3"/>
          <w:sz w:val="24"/>
          <w:szCs w:val="24"/>
        </w:rPr>
      </w:pPr>
      <w:r w:rsidRPr="00336A1A">
        <w:rPr>
          <w:rFonts w:asciiTheme="majorBidi" w:hAnsiTheme="majorBidi"/>
          <w:color w:val="566BB3"/>
          <w:sz w:val="24"/>
          <w:szCs w:val="24"/>
        </w:rPr>
        <w:t>Colonne à distiller, </w:t>
      </w:r>
      <w:r w:rsidRPr="00336A1A">
        <w:rPr>
          <w:rStyle w:val="textelocution"/>
          <w:rFonts w:asciiTheme="majorBidi" w:hAnsiTheme="majorBidi"/>
          <w:color w:val="444A4D"/>
          <w:sz w:val="24"/>
          <w:szCs w:val="24"/>
        </w:rPr>
        <w:t>organe essentiel d'un appareil de distillation à fonctionnement continu.</w:t>
      </w:r>
      <w:r w:rsidRPr="00336A1A">
        <w:rPr>
          <w:rFonts w:asciiTheme="majorBidi" w:hAnsiTheme="majorBidi"/>
          <w:color w:val="333333"/>
          <w:sz w:val="24"/>
          <w:szCs w:val="24"/>
        </w:rPr>
        <w:br/>
      </w:r>
    </w:p>
    <w:p w:rsidR="004E7B90" w:rsidRPr="00336A1A" w:rsidRDefault="004E7B90" w:rsidP="007D3DC5">
      <w:pPr>
        <w:pStyle w:val="Titre2"/>
        <w:shd w:val="clear" w:color="auto" w:fill="F8F7FD"/>
        <w:spacing w:before="83" w:after="83" w:line="0" w:lineRule="atLeast"/>
        <w:ind w:left="720" w:right="25"/>
        <w:rPr>
          <w:rFonts w:asciiTheme="majorBidi" w:hAnsiTheme="majorBidi"/>
          <w:color w:val="566BB3"/>
          <w:sz w:val="24"/>
          <w:szCs w:val="24"/>
        </w:rPr>
      </w:pPr>
      <w:r w:rsidRPr="00336A1A">
        <w:rPr>
          <w:rFonts w:asciiTheme="majorBidi" w:hAnsiTheme="majorBidi"/>
          <w:color w:val="566BB3"/>
          <w:sz w:val="24"/>
          <w:szCs w:val="24"/>
        </w:rPr>
        <w:t>Colonne à plateaux, </w:t>
      </w:r>
      <w:r w:rsidRPr="00336A1A">
        <w:rPr>
          <w:rStyle w:val="textelocution"/>
          <w:rFonts w:asciiTheme="majorBidi" w:hAnsiTheme="majorBidi"/>
          <w:color w:val="444A4D"/>
          <w:sz w:val="24"/>
          <w:szCs w:val="24"/>
        </w:rPr>
        <w:t>appareil principalement utilisé dans le raffinage du pétrole pour la distillation fractionnée.</w:t>
      </w:r>
      <w:r w:rsidR="007D3DC5">
        <w:rPr>
          <w:rStyle w:val="Appelnotedebasdep"/>
          <w:rFonts w:asciiTheme="majorBidi" w:hAnsiTheme="majorBidi"/>
          <w:color w:val="444A4D"/>
          <w:sz w:val="24"/>
          <w:szCs w:val="24"/>
        </w:rPr>
        <w:footnoteReference w:id="1"/>
      </w:r>
      <w:r w:rsidRPr="00336A1A">
        <w:rPr>
          <w:rFonts w:asciiTheme="majorBidi" w:hAnsiTheme="majorBidi"/>
          <w:color w:val="333333"/>
          <w:sz w:val="24"/>
          <w:szCs w:val="24"/>
        </w:rPr>
        <w:br/>
      </w:r>
    </w:p>
    <w:p w:rsidR="00334C40" w:rsidRPr="006251D1" w:rsidRDefault="007F0F7F" w:rsidP="006251D1">
      <w:pPr>
        <w:spacing w:before="250" w:after="166" w:line="240" w:lineRule="auto"/>
        <w:jc w:val="both"/>
        <w:rPr>
          <w:rFonts w:asciiTheme="majorBidi" w:eastAsia="Times New Roman" w:hAnsiTheme="majorBidi" w:cstheme="majorBidi"/>
          <w:sz w:val="24"/>
          <w:szCs w:val="24"/>
          <w:lang w:eastAsia="fr-FR"/>
        </w:rPr>
      </w:pPr>
      <w:r w:rsidRPr="006251D1">
        <w:rPr>
          <w:rFonts w:asciiTheme="majorBidi" w:eastAsia="Times New Roman" w:hAnsiTheme="majorBidi" w:cstheme="majorBidi"/>
          <w:sz w:val="24"/>
          <w:szCs w:val="24"/>
          <w:lang w:eastAsia="fr-FR"/>
        </w:rPr>
        <w:t>La colonne qui nous intére</w:t>
      </w:r>
      <w:r w:rsidR="00234902" w:rsidRPr="006251D1">
        <w:rPr>
          <w:rFonts w:asciiTheme="majorBidi" w:eastAsia="Times New Roman" w:hAnsiTheme="majorBidi" w:cstheme="majorBidi"/>
          <w:sz w:val="24"/>
          <w:szCs w:val="24"/>
          <w:lang w:eastAsia="fr-FR"/>
        </w:rPr>
        <w:t>sse est celle relative au texte, c'est-à-dire l’assemblage de lignes occupant une section verticale de page</w:t>
      </w:r>
      <w:r w:rsidR="001E0C31" w:rsidRPr="006251D1">
        <w:rPr>
          <w:rFonts w:asciiTheme="majorBidi" w:eastAsia="Times New Roman" w:hAnsiTheme="majorBidi" w:cstheme="majorBidi"/>
          <w:sz w:val="24"/>
          <w:szCs w:val="24"/>
          <w:lang w:eastAsia="fr-FR"/>
        </w:rPr>
        <w:t>. En ce sens, la colonne est une ou plusieurs parties d’une page divisée par des traits ou des espaces blancs verticaux</w:t>
      </w:r>
      <w:r w:rsidR="00B10E5A" w:rsidRPr="006251D1">
        <w:rPr>
          <w:rFonts w:asciiTheme="majorBidi" w:eastAsia="Times New Roman" w:hAnsiTheme="majorBidi" w:cstheme="majorBidi"/>
          <w:sz w:val="24"/>
          <w:szCs w:val="24"/>
          <w:lang w:eastAsia="fr-FR"/>
        </w:rPr>
        <w:t xml:space="preserve">. </w:t>
      </w:r>
    </w:p>
    <w:p w:rsidR="00B10E5A" w:rsidRDefault="006251D1" w:rsidP="006251D1">
      <w:pPr>
        <w:spacing w:before="250" w:after="166" w:line="240" w:lineRule="auto"/>
        <w:jc w:val="both"/>
        <w:rPr>
          <w:rFonts w:ascii="Segoe UI" w:hAnsi="Segoe UI" w:cs="Segoe UI"/>
          <w:color w:val="212529"/>
          <w:sz w:val="13"/>
          <w:szCs w:val="13"/>
          <w:shd w:val="clear" w:color="auto" w:fill="FFFFFF"/>
        </w:rPr>
      </w:pPr>
      <w:r w:rsidRPr="006251D1">
        <w:rPr>
          <w:rFonts w:asciiTheme="majorBidi" w:hAnsiTheme="majorBidi" w:cstheme="majorBidi"/>
          <w:color w:val="212529"/>
          <w:sz w:val="24"/>
          <w:szCs w:val="24"/>
          <w:shd w:val="clear" w:color="auto" w:fill="FFFFFF"/>
        </w:rPr>
        <w:t>L'utilisation de plusieurs colonnes</w:t>
      </w:r>
      <w:r w:rsidR="00F705D3">
        <w:rPr>
          <w:rFonts w:asciiTheme="majorBidi" w:hAnsiTheme="majorBidi" w:cstheme="majorBidi"/>
          <w:color w:val="212529"/>
          <w:sz w:val="24"/>
          <w:szCs w:val="24"/>
          <w:shd w:val="clear" w:color="auto" w:fill="FFFFFF"/>
        </w:rPr>
        <w:t xml:space="preserve"> dans l’article de presse, notamment,</w:t>
      </w:r>
      <w:r w:rsidRPr="006251D1">
        <w:rPr>
          <w:rFonts w:asciiTheme="majorBidi" w:hAnsiTheme="majorBidi" w:cstheme="majorBidi"/>
          <w:color w:val="212529"/>
          <w:sz w:val="24"/>
          <w:szCs w:val="24"/>
          <w:shd w:val="clear" w:color="auto" w:fill="FFFFFF"/>
        </w:rPr>
        <w:t xml:space="preserve"> </w:t>
      </w:r>
      <w:r>
        <w:rPr>
          <w:rFonts w:asciiTheme="majorBidi" w:hAnsiTheme="majorBidi" w:cstheme="majorBidi"/>
          <w:color w:val="212529"/>
          <w:sz w:val="24"/>
          <w:szCs w:val="24"/>
          <w:shd w:val="clear" w:color="auto" w:fill="FFFFFF"/>
        </w:rPr>
        <w:t xml:space="preserve">facilite la lecture et </w:t>
      </w:r>
      <w:r w:rsidRPr="006251D1">
        <w:rPr>
          <w:rFonts w:asciiTheme="majorBidi" w:hAnsiTheme="majorBidi" w:cstheme="majorBidi"/>
          <w:color w:val="212529"/>
          <w:sz w:val="24"/>
          <w:szCs w:val="24"/>
          <w:shd w:val="clear" w:color="auto" w:fill="FFFFFF"/>
        </w:rPr>
        <w:t xml:space="preserve">permet aux imprimeurs d'attirer l'attention sur des articles plus importants </w:t>
      </w:r>
      <w:r>
        <w:rPr>
          <w:rFonts w:asciiTheme="majorBidi" w:hAnsiTheme="majorBidi" w:cstheme="majorBidi"/>
          <w:color w:val="212529"/>
          <w:sz w:val="24"/>
          <w:szCs w:val="24"/>
          <w:shd w:val="clear" w:color="auto" w:fill="FFFFFF"/>
        </w:rPr>
        <w:t xml:space="preserve">en agrandissant les colonnes. Elle </w:t>
      </w:r>
      <w:r w:rsidRPr="006251D1">
        <w:rPr>
          <w:rFonts w:asciiTheme="majorBidi" w:hAnsiTheme="majorBidi" w:cstheme="majorBidi"/>
          <w:color w:val="212529"/>
          <w:sz w:val="24"/>
          <w:szCs w:val="24"/>
          <w:shd w:val="clear" w:color="auto" w:fill="FFFFFF"/>
        </w:rPr>
        <w:t>fournit une structure à la page et sépare les articles d'une manière qui attire naturellement le regar</w:t>
      </w:r>
      <w:r>
        <w:rPr>
          <w:rFonts w:asciiTheme="majorBidi" w:hAnsiTheme="majorBidi" w:cstheme="majorBidi"/>
          <w:color w:val="212529"/>
          <w:sz w:val="24"/>
          <w:szCs w:val="24"/>
          <w:shd w:val="clear" w:color="auto" w:fill="FFFFFF"/>
        </w:rPr>
        <w:t>d.</w:t>
      </w:r>
      <w:r w:rsidRPr="006251D1">
        <w:rPr>
          <w:rFonts w:asciiTheme="majorBidi" w:hAnsiTheme="majorBidi" w:cstheme="majorBidi"/>
          <w:color w:val="212529"/>
          <w:sz w:val="24"/>
          <w:szCs w:val="24"/>
          <w:shd w:val="clear" w:color="auto" w:fill="FFFFFF"/>
        </w:rPr>
        <w:t xml:space="preserve"> </w:t>
      </w:r>
      <w:r>
        <w:rPr>
          <w:rFonts w:asciiTheme="majorBidi" w:hAnsiTheme="majorBidi" w:cstheme="majorBidi"/>
          <w:color w:val="212529"/>
          <w:sz w:val="24"/>
          <w:szCs w:val="24"/>
          <w:shd w:val="clear" w:color="auto" w:fill="FFFFFF"/>
        </w:rPr>
        <w:t>Aussi facilite-t-elle l’intégration d</w:t>
      </w:r>
      <w:r w:rsidRPr="006251D1">
        <w:rPr>
          <w:rFonts w:asciiTheme="majorBidi" w:hAnsiTheme="majorBidi" w:cstheme="majorBidi"/>
          <w:color w:val="212529"/>
          <w:sz w:val="24"/>
          <w:szCs w:val="24"/>
          <w:shd w:val="clear" w:color="auto" w:fill="FFFFFF"/>
        </w:rPr>
        <w:t>es publicités. Imaginez à quoi r</w:t>
      </w:r>
      <w:r>
        <w:rPr>
          <w:rFonts w:asciiTheme="majorBidi" w:hAnsiTheme="majorBidi" w:cstheme="majorBidi"/>
          <w:color w:val="212529"/>
          <w:sz w:val="24"/>
          <w:szCs w:val="24"/>
          <w:shd w:val="clear" w:color="auto" w:fill="FFFFFF"/>
        </w:rPr>
        <w:t>essemblerait un journal</w:t>
      </w:r>
      <w:r w:rsidRPr="006251D1">
        <w:rPr>
          <w:rFonts w:asciiTheme="majorBidi" w:hAnsiTheme="majorBidi" w:cstheme="majorBidi"/>
          <w:color w:val="212529"/>
          <w:sz w:val="24"/>
          <w:szCs w:val="24"/>
          <w:shd w:val="clear" w:color="auto" w:fill="FFFFFF"/>
        </w:rPr>
        <w:t xml:space="preserve"> si tous les articles avaient la largeur de la page entière, la même taille de police et le tout dans l'ordre</w:t>
      </w:r>
      <w:r>
        <w:rPr>
          <w:rFonts w:ascii="Segoe UI" w:hAnsi="Segoe UI" w:cs="Segoe UI"/>
          <w:color w:val="212529"/>
          <w:sz w:val="13"/>
          <w:szCs w:val="13"/>
          <w:shd w:val="clear" w:color="auto" w:fill="FFFFFF"/>
        </w:rPr>
        <w:t>.</w:t>
      </w:r>
    </w:p>
    <w:p w:rsidR="00DD2C57" w:rsidRDefault="00DD2C57" w:rsidP="006251D1">
      <w:pPr>
        <w:spacing w:before="250" w:after="166" w:line="240" w:lineRule="auto"/>
        <w:jc w:val="both"/>
        <w:rPr>
          <w:rFonts w:ascii="Segoe UI" w:hAnsi="Segoe UI" w:cs="Segoe UI"/>
          <w:color w:val="212529"/>
          <w:sz w:val="13"/>
          <w:szCs w:val="13"/>
          <w:shd w:val="clear" w:color="auto" w:fill="FFFFFF"/>
        </w:rPr>
      </w:pPr>
    </w:p>
    <w:p w:rsidR="00DD2C57" w:rsidRDefault="00DD2C57" w:rsidP="006251D1">
      <w:pPr>
        <w:spacing w:before="250" w:after="166" w:line="240" w:lineRule="auto"/>
        <w:jc w:val="both"/>
        <w:rPr>
          <w:rFonts w:ascii="Segoe UI" w:hAnsi="Segoe UI" w:cs="Segoe UI"/>
          <w:color w:val="212529"/>
          <w:sz w:val="13"/>
          <w:szCs w:val="13"/>
          <w:shd w:val="clear" w:color="auto" w:fill="FFFFFF"/>
        </w:rPr>
      </w:pPr>
    </w:p>
    <w:p w:rsidR="00DD2C57" w:rsidRDefault="00DD2C57" w:rsidP="00DD2C57">
      <w:pPr>
        <w:spacing w:before="250" w:after="166" w:line="240" w:lineRule="auto"/>
        <w:jc w:val="both"/>
        <w:rPr>
          <w:rFonts w:asciiTheme="majorBidi" w:hAnsiTheme="majorBidi" w:cstheme="majorBidi"/>
          <w:color w:val="212529"/>
          <w:sz w:val="24"/>
          <w:szCs w:val="24"/>
          <w:shd w:val="clear" w:color="auto" w:fill="FFFFFF"/>
        </w:rPr>
      </w:pPr>
    </w:p>
    <w:p w:rsidR="00DD2C57" w:rsidRDefault="00DD2C57" w:rsidP="00DD2C57">
      <w:pPr>
        <w:spacing w:before="250" w:after="166" w:line="240" w:lineRule="auto"/>
        <w:jc w:val="both"/>
        <w:rPr>
          <w:rFonts w:asciiTheme="majorBidi" w:hAnsiTheme="majorBidi" w:cstheme="majorBidi"/>
          <w:color w:val="212529"/>
          <w:sz w:val="24"/>
          <w:szCs w:val="24"/>
          <w:shd w:val="clear" w:color="auto" w:fill="FFFFFF"/>
        </w:rPr>
      </w:pPr>
    </w:p>
    <w:p w:rsidR="00DD2C57" w:rsidRDefault="00DD2C57" w:rsidP="00DD2C57">
      <w:pPr>
        <w:spacing w:before="250" w:after="166" w:line="240" w:lineRule="auto"/>
        <w:jc w:val="both"/>
        <w:rPr>
          <w:rFonts w:asciiTheme="majorBidi" w:hAnsiTheme="majorBidi" w:cstheme="majorBidi"/>
          <w:color w:val="212529"/>
          <w:sz w:val="24"/>
          <w:szCs w:val="24"/>
          <w:shd w:val="clear" w:color="auto" w:fill="FFFFFF"/>
        </w:rPr>
      </w:pPr>
    </w:p>
    <w:p w:rsidR="00DD2C57" w:rsidRDefault="00DD2C57" w:rsidP="00DD2C57">
      <w:pPr>
        <w:spacing w:before="250" w:after="166" w:line="240" w:lineRule="auto"/>
        <w:jc w:val="both"/>
        <w:rPr>
          <w:rFonts w:asciiTheme="majorBidi" w:hAnsiTheme="majorBidi" w:cstheme="majorBidi"/>
          <w:color w:val="212529"/>
          <w:sz w:val="24"/>
          <w:szCs w:val="24"/>
          <w:shd w:val="clear" w:color="auto" w:fill="FFFFFF"/>
        </w:rPr>
      </w:pPr>
    </w:p>
    <w:p w:rsidR="00DD2C57" w:rsidRDefault="00DD2C57" w:rsidP="00DD2C57">
      <w:pPr>
        <w:spacing w:before="250" w:after="166" w:line="240" w:lineRule="auto"/>
        <w:jc w:val="both"/>
        <w:rPr>
          <w:rFonts w:asciiTheme="majorBidi" w:hAnsiTheme="majorBidi" w:cstheme="majorBidi"/>
          <w:color w:val="212529"/>
          <w:sz w:val="24"/>
          <w:szCs w:val="24"/>
          <w:shd w:val="clear" w:color="auto" w:fill="FFFFFF"/>
        </w:rPr>
      </w:pPr>
    </w:p>
    <w:p w:rsidR="00DD2C57" w:rsidRPr="00E102C0" w:rsidRDefault="00DD2C57" w:rsidP="00DD2C57">
      <w:pPr>
        <w:spacing w:before="250" w:after="166" w:line="240" w:lineRule="auto"/>
        <w:jc w:val="both"/>
        <w:rPr>
          <w:rFonts w:asciiTheme="majorBidi" w:hAnsiTheme="majorBidi" w:cstheme="majorBidi"/>
          <w:b/>
          <w:bCs/>
          <w:color w:val="212529"/>
          <w:sz w:val="24"/>
          <w:szCs w:val="24"/>
          <w:shd w:val="clear" w:color="auto" w:fill="FFFFFF"/>
        </w:rPr>
      </w:pPr>
      <w:r w:rsidRPr="00E102C0">
        <w:rPr>
          <w:rFonts w:asciiTheme="majorBidi" w:hAnsiTheme="majorBidi" w:cstheme="majorBidi"/>
          <w:b/>
          <w:bCs/>
          <w:color w:val="212529"/>
          <w:sz w:val="24"/>
          <w:szCs w:val="24"/>
          <w:shd w:val="clear" w:color="auto" w:fill="FFFFFF"/>
        </w:rPr>
        <w:t>Exemple d’article disposé en colonnes.</w:t>
      </w:r>
    </w:p>
    <w:p w:rsidR="00DD2C57" w:rsidRDefault="00DD2C57" w:rsidP="006251D1">
      <w:pPr>
        <w:spacing w:before="250" w:after="166" w:line="240" w:lineRule="auto"/>
        <w:jc w:val="both"/>
        <w:rPr>
          <w:rFonts w:ascii="Segoe UI" w:hAnsi="Segoe UI" w:cs="Segoe UI"/>
          <w:color w:val="212529"/>
          <w:sz w:val="13"/>
          <w:szCs w:val="13"/>
          <w:shd w:val="clear" w:color="auto" w:fill="FFFFFF"/>
        </w:rPr>
      </w:pPr>
      <w:r>
        <w:rPr>
          <w:noProof/>
          <w:lang w:eastAsia="fr-FR"/>
        </w:rPr>
        <w:drawing>
          <wp:inline distT="0" distB="0" distL="0" distR="0">
            <wp:extent cx="5760720" cy="5146289"/>
            <wp:effectExtent l="19050" t="0" r="0" b="0"/>
            <wp:docPr id="2" name="Image 2" descr="Résultat de recherche d'images pour &quot;article de presse exemp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article de presse exemple&quot;"/>
                    <pic:cNvPicPr>
                      <a:picLocks noChangeAspect="1" noChangeArrowheads="1"/>
                    </pic:cNvPicPr>
                  </pic:nvPicPr>
                  <pic:blipFill>
                    <a:blip r:embed="rId8" cstate="print"/>
                    <a:srcRect/>
                    <a:stretch>
                      <a:fillRect/>
                    </a:stretch>
                  </pic:blipFill>
                  <pic:spPr bwMode="auto">
                    <a:xfrm>
                      <a:off x="0" y="0"/>
                      <a:ext cx="5760720" cy="5146289"/>
                    </a:xfrm>
                    <a:prstGeom prst="rect">
                      <a:avLst/>
                    </a:prstGeom>
                    <a:noFill/>
                    <a:ln w="9525">
                      <a:noFill/>
                      <a:miter lim="800000"/>
                      <a:headEnd/>
                      <a:tailEnd/>
                    </a:ln>
                  </pic:spPr>
                </pic:pic>
              </a:graphicData>
            </a:graphic>
          </wp:inline>
        </w:drawing>
      </w:r>
    </w:p>
    <w:p w:rsidR="00EB7147" w:rsidRDefault="00EB7147" w:rsidP="006251D1">
      <w:pPr>
        <w:spacing w:before="250" w:after="166" w:line="240" w:lineRule="auto"/>
        <w:jc w:val="both"/>
        <w:rPr>
          <w:rFonts w:ascii="Segoe UI" w:hAnsi="Segoe UI" w:cs="Segoe UI"/>
          <w:color w:val="212529"/>
          <w:sz w:val="13"/>
          <w:szCs w:val="13"/>
          <w:shd w:val="clear" w:color="auto" w:fill="FFFFFF"/>
        </w:rPr>
      </w:pPr>
    </w:p>
    <w:p w:rsidR="00EB7147" w:rsidRPr="007F0F7F" w:rsidRDefault="00EB7147" w:rsidP="006251D1">
      <w:pPr>
        <w:spacing w:before="250" w:after="166" w:line="240" w:lineRule="auto"/>
        <w:jc w:val="both"/>
        <w:rPr>
          <w:rFonts w:asciiTheme="majorBidi" w:eastAsia="Times New Roman" w:hAnsiTheme="majorBidi" w:cstheme="majorBidi"/>
          <w:sz w:val="24"/>
          <w:szCs w:val="24"/>
          <w:lang w:eastAsia="fr-FR"/>
        </w:rPr>
      </w:pPr>
    </w:p>
    <w:sectPr w:rsidR="00EB7147" w:rsidRPr="007F0F7F" w:rsidSect="00334C4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F8F" w:rsidRDefault="00414F8F" w:rsidP="007D3DC5">
      <w:pPr>
        <w:spacing w:after="0" w:line="240" w:lineRule="auto"/>
      </w:pPr>
      <w:r>
        <w:separator/>
      </w:r>
    </w:p>
  </w:endnote>
  <w:endnote w:type="continuationSeparator" w:id="0">
    <w:p w:rsidR="00414F8F" w:rsidRDefault="00414F8F" w:rsidP="007D3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826"/>
      <w:docPartObj>
        <w:docPartGallery w:val="Page Numbers (Bottom of Page)"/>
        <w:docPartUnique/>
      </w:docPartObj>
    </w:sdtPr>
    <w:sdtContent>
      <w:p w:rsidR="00204EA4" w:rsidRDefault="00204EA4">
        <w:pPr>
          <w:pStyle w:val="Pieddepage"/>
          <w:jc w:val="center"/>
        </w:pPr>
        <w:fldSimple w:instr=" PAGE   \* MERGEFORMAT ">
          <w:r>
            <w:rPr>
              <w:noProof/>
            </w:rPr>
            <w:t>3</w:t>
          </w:r>
        </w:fldSimple>
      </w:p>
    </w:sdtContent>
  </w:sdt>
  <w:p w:rsidR="00204EA4" w:rsidRDefault="00204E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F8F" w:rsidRDefault="00414F8F" w:rsidP="007D3DC5">
      <w:pPr>
        <w:spacing w:after="0" w:line="240" w:lineRule="auto"/>
      </w:pPr>
      <w:r>
        <w:separator/>
      </w:r>
    </w:p>
  </w:footnote>
  <w:footnote w:type="continuationSeparator" w:id="0">
    <w:p w:rsidR="00414F8F" w:rsidRDefault="00414F8F" w:rsidP="007D3DC5">
      <w:pPr>
        <w:spacing w:after="0" w:line="240" w:lineRule="auto"/>
      </w:pPr>
      <w:r>
        <w:continuationSeparator/>
      </w:r>
    </w:p>
  </w:footnote>
  <w:footnote w:id="1">
    <w:p w:rsidR="007D3DC5" w:rsidRPr="007D3DC5" w:rsidRDefault="007D3DC5" w:rsidP="007D3DC5">
      <w:pPr>
        <w:rPr>
          <w:rFonts w:asciiTheme="majorBidi" w:hAnsiTheme="majorBidi" w:cstheme="majorBidi"/>
          <w:color w:val="1A0DAB"/>
          <w:sz w:val="20"/>
          <w:szCs w:val="20"/>
          <w:u w:val="single"/>
          <w:shd w:val="clear" w:color="auto" w:fill="FFFFFF"/>
        </w:rPr>
      </w:pPr>
      <w:r w:rsidRPr="007D3DC5">
        <w:rPr>
          <w:rStyle w:val="Appelnotedebasdep"/>
          <w:rFonts w:asciiTheme="majorBidi" w:hAnsiTheme="majorBidi" w:cstheme="majorBidi"/>
          <w:sz w:val="20"/>
          <w:szCs w:val="20"/>
        </w:rPr>
        <w:footnoteRef/>
      </w:r>
      <w:r w:rsidR="00E13513" w:rsidRPr="007D3DC5">
        <w:rPr>
          <w:rFonts w:asciiTheme="majorBidi" w:hAnsiTheme="majorBidi" w:cstheme="majorBidi"/>
          <w:sz w:val="20"/>
          <w:szCs w:val="20"/>
        </w:rPr>
        <w:fldChar w:fldCharType="begin"/>
      </w:r>
      <w:r w:rsidRPr="007D3DC5">
        <w:rPr>
          <w:rFonts w:asciiTheme="majorBidi" w:hAnsiTheme="majorBidi" w:cstheme="majorBidi"/>
          <w:sz w:val="20"/>
          <w:szCs w:val="20"/>
        </w:rPr>
        <w:instrText xml:space="preserve"> HYPERLINK "https://www.larousse.fr/dictionnaires/francais/colonne/17300" </w:instrText>
      </w:r>
      <w:r w:rsidR="00E13513" w:rsidRPr="007D3DC5">
        <w:rPr>
          <w:rFonts w:asciiTheme="majorBidi" w:hAnsiTheme="majorBidi" w:cstheme="majorBidi"/>
          <w:sz w:val="20"/>
          <w:szCs w:val="20"/>
        </w:rPr>
        <w:fldChar w:fldCharType="separate"/>
      </w:r>
      <w:r w:rsidRPr="007D3DC5">
        <w:rPr>
          <w:rStyle w:val="CitationHTML"/>
          <w:rFonts w:asciiTheme="majorBidi" w:hAnsiTheme="majorBidi" w:cstheme="majorBidi"/>
          <w:i w:val="0"/>
          <w:iCs w:val="0"/>
          <w:color w:val="202124"/>
          <w:sz w:val="20"/>
          <w:szCs w:val="20"/>
          <w:u w:val="single"/>
          <w:shd w:val="clear" w:color="auto" w:fill="FFFFFF"/>
        </w:rPr>
        <w:t>www.larousse.fr</w:t>
      </w:r>
      <w:r w:rsidRPr="007D3DC5">
        <w:rPr>
          <w:rStyle w:val="dyjrff"/>
          <w:rFonts w:asciiTheme="majorBidi" w:hAnsiTheme="majorBidi" w:cstheme="majorBidi"/>
          <w:color w:val="5F6368"/>
          <w:sz w:val="20"/>
          <w:szCs w:val="20"/>
          <w:u w:val="single"/>
          <w:shd w:val="clear" w:color="auto" w:fill="FFFFFF"/>
        </w:rPr>
        <w:t xml:space="preserve"> › dictionnaires › </w:t>
      </w:r>
      <w:r w:rsidR="00D765C4" w:rsidRPr="007D3DC5">
        <w:rPr>
          <w:rStyle w:val="dyjrff"/>
          <w:rFonts w:asciiTheme="majorBidi" w:hAnsiTheme="majorBidi" w:cstheme="majorBidi"/>
          <w:color w:val="5F6368"/>
          <w:sz w:val="20"/>
          <w:szCs w:val="20"/>
          <w:u w:val="single"/>
          <w:shd w:val="clear" w:color="auto" w:fill="FFFFFF"/>
        </w:rPr>
        <w:t>français</w:t>
      </w:r>
      <w:r w:rsidRPr="007D3DC5">
        <w:rPr>
          <w:rStyle w:val="dyjrff"/>
          <w:rFonts w:asciiTheme="majorBidi" w:hAnsiTheme="majorBidi" w:cstheme="majorBidi"/>
          <w:color w:val="5F6368"/>
          <w:sz w:val="20"/>
          <w:szCs w:val="20"/>
          <w:u w:val="single"/>
          <w:shd w:val="clear" w:color="auto" w:fill="FFFFFF"/>
        </w:rPr>
        <w:t xml:space="preserve"> ›</w:t>
      </w:r>
    </w:p>
    <w:p w:rsidR="007D3DC5" w:rsidRDefault="00E13513" w:rsidP="007D3DC5">
      <w:pPr>
        <w:pStyle w:val="Notedebasdepage"/>
      </w:pPr>
      <w:r w:rsidRPr="007D3DC5">
        <w:rPr>
          <w:rFonts w:asciiTheme="majorBidi" w:hAnsiTheme="majorBidi" w:cstheme="majorBidi"/>
        </w:rPr>
        <w:fldChar w:fldCharType="end"/>
      </w:r>
      <w:r w:rsidR="007D3DC5">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33" style="width:11.95pt;height:0" o:hrpct="0" o:bullet="t" o:hrstd="t" o:hr="t" fillcolor="#a0a0a0" stroked="f"/>
    </w:pict>
  </w:numPicBullet>
  <w:abstractNum w:abstractNumId="0">
    <w:nsid w:val="081A7F99"/>
    <w:multiLevelType w:val="multilevel"/>
    <w:tmpl w:val="634A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27504"/>
    <w:multiLevelType w:val="multilevel"/>
    <w:tmpl w:val="D45A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A7258"/>
    <w:multiLevelType w:val="multilevel"/>
    <w:tmpl w:val="D47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83860"/>
    <w:rsid w:val="0000164B"/>
    <w:rsid w:val="001E0C31"/>
    <w:rsid w:val="00204EA4"/>
    <w:rsid w:val="00234902"/>
    <w:rsid w:val="00283860"/>
    <w:rsid w:val="00334C40"/>
    <w:rsid w:val="00336A1A"/>
    <w:rsid w:val="00381E61"/>
    <w:rsid w:val="00414F8F"/>
    <w:rsid w:val="00470526"/>
    <w:rsid w:val="004A0F4B"/>
    <w:rsid w:val="004E7B90"/>
    <w:rsid w:val="006251D1"/>
    <w:rsid w:val="007D0FCA"/>
    <w:rsid w:val="007D3DC5"/>
    <w:rsid w:val="007F0F7F"/>
    <w:rsid w:val="00A71D25"/>
    <w:rsid w:val="00B10E5A"/>
    <w:rsid w:val="00B50E32"/>
    <w:rsid w:val="00D43B01"/>
    <w:rsid w:val="00D765C4"/>
    <w:rsid w:val="00DD2C57"/>
    <w:rsid w:val="00E102C0"/>
    <w:rsid w:val="00E13513"/>
    <w:rsid w:val="00EB7147"/>
    <w:rsid w:val="00F705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40"/>
  </w:style>
  <w:style w:type="paragraph" w:styleId="Titre1">
    <w:name w:val="heading 1"/>
    <w:basedOn w:val="Normal"/>
    <w:link w:val="Titre1Car"/>
    <w:uiPriority w:val="9"/>
    <w:qFormat/>
    <w:rsid w:val="004E7B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4E7B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D3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38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4E7B90"/>
    <w:rPr>
      <w:rFonts w:ascii="Times New Roman" w:eastAsia="Times New Roman" w:hAnsi="Times New Roman" w:cs="Times New Roman"/>
      <w:b/>
      <w:bCs/>
      <w:kern w:val="36"/>
      <w:sz w:val="48"/>
      <w:szCs w:val="48"/>
      <w:lang w:eastAsia="fr-FR"/>
    </w:rPr>
  </w:style>
  <w:style w:type="character" w:customStyle="1" w:styleId="exempledefinition">
    <w:name w:val="exempledefinition"/>
    <w:basedOn w:val="Policepardfaut"/>
    <w:rsid w:val="004E7B90"/>
  </w:style>
  <w:style w:type="paragraph" w:customStyle="1" w:styleId="rubriquedefinition">
    <w:name w:val="rubriquedefinition"/>
    <w:basedOn w:val="Normal"/>
    <w:rsid w:val="004E7B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ousdivision">
    <w:name w:val="sousdivision"/>
    <w:basedOn w:val="Normal"/>
    <w:rsid w:val="004E7B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um-loc">
    <w:name w:val="num-loc"/>
    <w:basedOn w:val="Policepardfaut"/>
    <w:rsid w:val="004E7B90"/>
  </w:style>
  <w:style w:type="character" w:customStyle="1" w:styleId="homebox-title">
    <w:name w:val="homebox-title"/>
    <w:basedOn w:val="Policepardfaut"/>
    <w:rsid w:val="004E7B90"/>
  </w:style>
  <w:style w:type="character" w:styleId="Lienhypertexte">
    <w:name w:val="Hyperlink"/>
    <w:basedOn w:val="Policepardfaut"/>
    <w:uiPriority w:val="99"/>
    <w:semiHidden/>
    <w:unhideWhenUsed/>
    <w:rsid w:val="004E7B90"/>
    <w:rPr>
      <w:color w:val="0000FF"/>
      <w:u w:val="single"/>
    </w:rPr>
  </w:style>
  <w:style w:type="paragraph" w:customStyle="1" w:styleId="def">
    <w:name w:val="def"/>
    <w:basedOn w:val="Normal"/>
    <w:rsid w:val="004E7B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plus">
    <w:name w:val="iconplus"/>
    <w:basedOn w:val="Policepardfaut"/>
    <w:rsid w:val="004E7B90"/>
  </w:style>
  <w:style w:type="character" w:customStyle="1" w:styleId="Titre2Car">
    <w:name w:val="Titre 2 Car"/>
    <w:basedOn w:val="Policepardfaut"/>
    <w:link w:val="Titre2"/>
    <w:uiPriority w:val="9"/>
    <w:rsid w:val="004E7B90"/>
    <w:rPr>
      <w:rFonts w:asciiTheme="majorHAnsi" w:eastAsiaTheme="majorEastAsia" w:hAnsiTheme="majorHAnsi" w:cstheme="majorBidi"/>
      <w:b/>
      <w:bCs/>
      <w:color w:val="4F81BD" w:themeColor="accent1"/>
      <w:sz w:val="26"/>
      <w:szCs w:val="26"/>
    </w:rPr>
  </w:style>
  <w:style w:type="character" w:customStyle="1" w:styleId="textelocution">
    <w:name w:val="textelocution"/>
    <w:basedOn w:val="Policepardfaut"/>
    <w:rsid w:val="004E7B90"/>
  </w:style>
  <w:style w:type="paragraph" w:styleId="Notedebasdepage">
    <w:name w:val="footnote text"/>
    <w:basedOn w:val="Normal"/>
    <w:link w:val="NotedebasdepageCar"/>
    <w:uiPriority w:val="99"/>
    <w:semiHidden/>
    <w:unhideWhenUsed/>
    <w:rsid w:val="007D3D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3DC5"/>
    <w:rPr>
      <w:sz w:val="20"/>
      <w:szCs w:val="20"/>
    </w:rPr>
  </w:style>
  <w:style w:type="character" w:styleId="Appelnotedebasdep">
    <w:name w:val="footnote reference"/>
    <w:basedOn w:val="Policepardfaut"/>
    <w:uiPriority w:val="99"/>
    <w:semiHidden/>
    <w:unhideWhenUsed/>
    <w:rsid w:val="007D3DC5"/>
    <w:rPr>
      <w:vertAlign w:val="superscript"/>
    </w:rPr>
  </w:style>
  <w:style w:type="character" w:customStyle="1" w:styleId="Titre3Car">
    <w:name w:val="Titre 3 Car"/>
    <w:basedOn w:val="Policepardfaut"/>
    <w:link w:val="Titre3"/>
    <w:uiPriority w:val="9"/>
    <w:semiHidden/>
    <w:rsid w:val="007D3DC5"/>
    <w:rPr>
      <w:rFonts w:asciiTheme="majorHAnsi" w:eastAsiaTheme="majorEastAsia" w:hAnsiTheme="majorHAnsi" w:cstheme="majorBidi"/>
      <w:b/>
      <w:bCs/>
      <w:color w:val="4F81BD" w:themeColor="accent1"/>
    </w:rPr>
  </w:style>
  <w:style w:type="character" w:styleId="CitationHTML">
    <w:name w:val="HTML Cite"/>
    <w:basedOn w:val="Policepardfaut"/>
    <w:uiPriority w:val="99"/>
    <w:semiHidden/>
    <w:unhideWhenUsed/>
    <w:rsid w:val="007D3DC5"/>
    <w:rPr>
      <w:i/>
      <w:iCs/>
    </w:rPr>
  </w:style>
  <w:style w:type="character" w:customStyle="1" w:styleId="dyjrff">
    <w:name w:val="dyjrff"/>
    <w:basedOn w:val="Policepardfaut"/>
    <w:rsid w:val="007D3DC5"/>
  </w:style>
  <w:style w:type="paragraph" w:styleId="Textedebulles">
    <w:name w:val="Balloon Text"/>
    <w:basedOn w:val="Normal"/>
    <w:link w:val="TextedebullesCar"/>
    <w:uiPriority w:val="99"/>
    <w:semiHidden/>
    <w:unhideWhenUsed/>
    <w:rsid w:val="00DD2C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C57"/>
    <w:rPr>
      <w:rFonts w:ascii="Tahoma" w:hAnsi="Tahoma" w:cs="Tahoma"/>
      <w:sz w:val="16"/>
      <w:szCs w:val="16"/>
    </w:rPr>
  </w:style>
  <w:style w:type="paragraph" w:styleId="En-tte">
    <w:name w:val="header"/>
    <w:basedOn w:val="Normal"/>
    <w:link w:val="En-tteCar"/>
    <w:uiPriority w:val="99"/>
    <w:semiHidden/>
    <w:unhideWhenUsed/>
    <w:rsid w:val="00204EA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4EA4"/>
  </w:style>
  <w:style w:type="paragraph" w:styleId="Pieddepage">
    <w:name w:val="footer"/>
    <w:basedOn w:val="Normal"/>
    <w:link w:val="PieddepageCar"/>
    <w:uiPriority w:val="99"/>
    <w:unhideWhenUsed/>
    <w:rsid w:val="00204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EA4"/>
  </w:style>
</w:styles>
</file>

<file path=word/webSettings.xml><?xml version="1.0" encoding="utf-8"?>
<w:webSettings xmlns:r="http://schemas.openxmlformats.org/officeDocument/2006/relationships" xmlns:w="http://schemas.openxmlformats.org/wordprocessingml/2006/main">
  <w:divs>
    <w:div w:id="301931641">
      <w:bodyDiv w:val="1"/>
      <w:marLeft w:val="0"/>
      <w:marRight w:val="0"/>
      <w:marTop w:val="0"/>
      <w:marBottom w:val="0"/>
      <w:divBdr>
        <w:top w:val="none" w:sz="0" w:space="0" w:color="auto"/>
        <w:left w:val="none" w:sz="0" w:space="0" w:color="auto"/>
        <w:bottom w:val="none" w:sz="0" w:space="0" w:color="auto"/>
        <w:right w:val="none" w:sz="0" w:space="0" w:color="auto"/>
      </w:divBdr>
      <w:divsChild>
        <w:div w:id="855195346">
          <w:marLeft w:val="0"/>
          <w:marRight w:val="0"/>
          <w:marTop w:val="0"/>
          <w:marBottom w:val="0"/>
          <w:divBdr>
            <w:top w:val="none" w:sz="0" w:space="0" w:color="auto"/>
            <w:left w:val="none" w:sz="0" w:space="0" w:color="auto"/>
            <w:bottom w:val="none" w:sz="0" w:space="0" w:color="auto"/>
            <w:right w:val="none" w:sz="0" w:space="0" w:color="auto"/>
          </w:divBdr>
          <w:divsChild>
            <w:div w:id="1287733020">
              <w:marLeft w:val="0"/>
              <w:marRight w:val="0"/>
              <w:marTop w:val="0"/>
              <w:marBottom w:val="0"/>
              <w:divBdr>
                <w:top w:val="none" w:sz="0" w:space="0" w:color="auto"/>
                <w:left w:val="none" w:sz="0" w:space="0" w:color="auto"/>
                <w:bottom w:val="none" w:sz="0" w:space="0" w:color="auto"/>
                <w:right w:val="none" w:sz="0" w:space="0" w:color="auto"/>
              </w:divBdr>
              <w:divsChild>
                <w:div w:id="1224868749">
                  <w:marLeft w:val="0"/>
                  <w:marRight w:val="0"/>
                  <w:marTop w:val="0"/>
                  <w:marBottom w:val="0"/>
                  <w:divBdr>
                    <w:top w:val="none" w:sz="0" w:space="0" w:color="auto"/>
                    <w:left w:val="none" w:sz="0" w:space="0" w:color="auto"/>
                    <w:bottom w:val="none" w:sz="0" w:space="0" w:color="auto"/>
                    <w:right w:val="none" w:sz="0" w:space="0" w:color="auto"/>
                  </w:divBdr>
                </w:div>
              </w:divsChild>
            </w:div>
            <w:div w:id="2072342430">
              <w:marLeft w:val="0"/>
              <w:marRight w:val="0"/>
              <w:marTop w:val="0"/>
              <w:marBottom w:val="0"/>
              <w:divBdr>
                <w:top w:val="none" w:sz="0" w:space="0" w:color="auto"/>
                <w:left w:val="none" w:sz="0" w:space="0" w:color="auto"/>
                <w:bottom w:val="none" w:sz="0" w:space="0" w:color="auto"/>
                <w:right w:val="none" w:sz="0" w:space="0" w:color="auto"/>
              </w:divBdr>
              <w:divsChild>
                <w:div w:id="401178042">
                  <w:marLeft w:val="0"/>
                  <w:marRight w:val="0"/>
                  <w:marTop w:val="0"/>
                  <w:marBottom w:val="120"/>
                  <w:divBdr>
                    <w:top w:val="none" w:sz="0" w:space="0" w:color="auto"/>
                    <w:left w:val="none" w:sz="0" w:space="0" w:color="auto"/>
                    <w:bottom w:val="none" w:sz="0" w:space="0" w:color="auto"/>
                    <w:right w:val="none" w:sz="0" w:space="0" w:color="auto"/>
                  </w:divBdr>
                  <w:divsChild>
                    <w:div w:id="812911864">
                      <w:marLeft w:val="0"/>
                      <w:marRight w:val="0"/>
                      <w:marTop w:val="0"/>
                      <w:marBottom w:val="0"/>
                      <w:divBdr>
                        <w:top w:val="none" w:sz="0" w:space="0" w:color="auto"/>
                        <w:left w:val="none" w:sz="0" w:space="0" w:color="auto"/>
                        <w:bottom w:val="none" w:sz="0" w:space="0" w:color="auto"/>
                        <w:right w:val="none" w:sz="0" w:space="0" w:color="auto"/>
                      </w:divBdr>
                      <w:divsChild>
                        <w:div w:id="514152467">
                          <w:marLeft w:val="0"/>
                          <w:marRight w:val="0"/>
                          <w:marTop w:val="50"/>
                          <w:marBottom w:val="0"/>
                          <w:divBdr>
                            <w:top w:val="none" w:sz="0" w:space="0" w:color="auto"/>
                            <w:left w:val="none" w:sz="0" w:space="0" w:color="auto"/>
                            <w:bottom w:val="none" w:sz="0" w:space="0" w:color="auto"/>
                            <w:right w:val="none" w:sz="0" w:space="0" w:color="auto"/>
                          </w:divBdr>
                        </w:div>
                        <w:div w:id="6908829">
                          <w:marLeft w:val="0"/>
                          <w:marRight w:val="0"/>
                          <w:marTop w:val="50"/>
                          <w:marBottom w:val="0"/>
                          <w:divBdr>
                            <w:top w:val="none" w:sz="0" w:space="0" w:color="auto"/>
                            <w:left w:val="none" w:sz="0" w:space="0" w:color="auto"/>
                            <w:bottom w:val="none" w:sz="0" w:space="0" w:color="auto"/>
                            <w:right w:val="none" w:sz="0" w:space="0" w:color="auto"/>
                          </w:divBdr>
                        </w:div>
                        <w:div w:id="440876387">
                          <w:marLeft w:val="0"/>
                          <w:marRight w:val="0"/>
                          <w:marTop w:val="50"/>
                          <w:marBottom w:val="0"/>
                          <w:divBdr>
                            <w:top w:val="none" w:sz="0" w:space="0" w:color="auto"/>
                            <w:left w:val="none" w:sz="0" w:space="0" w:color="auto"/>
                            <w:bottom w:val="none" w:sz="0" w:space="0" w:color="auto"/>
                            <w:right w:val="none" w:sz="0" w:space="0" w:color="auto"/>
                          </w:divBdr>
                        </w:div>
                        <w:div w:id="379329060">
                          <w:marLeft w:val="0"/>
                          <w:marRight w:val="0"/>
                          <w:marTop w:val="50"/>
                          <w:marBottom w:val="0"/>
                          <w:divBdr>
                            <w:top w:val="none" w:sz="0" w:space="0" w:color="auto"/>
                            <w:left w:val="none" w:sz="0" w:space="0" w:color="auto"/>
                            <w:bottom w:val="none" w:sz="0" w:space="0" w:color="auto"/>
                            <w:right w:val="none" w:sz="0" w:space="0" w:color="auto"/>
                          </w:divBdr>
                        </w:div>
                        <w:div w:id="1977295794">
                          <w:marLeft w:val="0"/>
                          <w:marRight w:val="0"/>
                          <w:marTop w:val="50"/>
                          <w:marBottom w:val="0"/>
                          <w:divBdr>
                            <w:top w:val="none" w:sz="0" w:space="0" w:color="auto"/>
                            <w:left w:val="none" w:sz="0" w:space="0" w:color="auto"/>
                            <w:bottom w:val="none" w:sz="0" w:space="0" w:color="auto"/>
                            <w:right w:val="none" w:sz="0" w:space="0" w:color="auto"/>
                          </w:divBdr>
                        </w:div>
                        <w:div w:id="110326309">
                          <w:marLeft w:val="0"/>
                          <w:marRight w:val="0"/>
                          <w:marTop w:val="50"/>
                          <w:marBottom w:val="0"/>
                          <w:divBdr>
                            <w:top w:val="none" w:sz="0" w:space="0" w:color="auto"/>
                            <w:left w:val="none" w:sz="0" w:space="0" w:color="auto"/>
                            <w:bottom w:val="none" w:sz="0" w:space="0" w:color="auto"/>
                            <w:right w:val="none" w:sz="0" w:space="0" w:color="auto"/>
                          </w:divBdr>
                        </w:div>
                        <w:div w:id="691417400">
                          <w:marLeft w:val="0"/>
                          <w:marRight w:val="0"/>
                          <w:marTop w:val="50"/>
                          <w:marBottom w:val="0"/>
                          <w:divBdr>
                            <w:top w:val="none" w:sz="0" w:space="0" w:color="auto"/>
                            <w:left w:val="none" w:sz="0" w:space="0" w:color="auto"/>
                            <w:bottom w:val="none" w:sz="0" w:space="0" w:color="auto"/>
                            <w:right w:val="none" w:sz="0" w:space="0" w:color="auto"/>
                          </w:divBdr>
                        </w:div>
                        <w:div w:id="1516722466">
                          <w:marLeft w:val="0"/>
                          <w:marRight w:val="0"/>
                          <w:marTop w:val="50"/>
                          <w:marBottom w:val="0"/>
                          <w:divBdr>
                            <w:top w:val="none" w:sz="0" w:space="0" w:color="auto"/>
                            <w:left w:val="none" w:sz="0" w:space="0" w:color="auto"/>
                            <w:bottom w:val="none" w:sz="0" w:space="0" w:color="auto"/>
                            <w:right w:val="none" w:sz="0" w:space="0" w:color="auto"/>
                          </w:divBdr>
                        </w:div>
                        <w:div w:id="159660446">
                          <w:marLeft w:val="0"/>
                          <w:marRight w:val="0"/>
                          <w:marTop w:val="50"/>
                          <w:marBottom w:val="0"/>
                          <w:divBdr>
                            <w:top w:val="none" w:sz="0" w:space="0" w:color="auto"/>
                            <w:left w:val="none" w:sz="0" w:space="0" w:color="auto"/>
                            <w:bottom w:val="none" w:sz="0" w:space="0" w:color="auto"/>
                            <w:right w:val="none" w:sz="0" w:space="0" w:color="auto"/>
                          </w:divBdr>
                        </w:div>
                        <w:div w:id="1967392018">
                          <w:marLeft w:val="0"/>
                          <w:marRight w:val="0"/>
                          <w:marTop w:val="50"/>
                          <w:marBottom w:val="0"/>
                          <w:divBdr>
                            <w:top w:val="none" w:sz="0" w:space="0" w:color="auto"/>
                            <w:left w:val="none" w:sz="0" w:space="0" w:color="auto"/>
                            <w:bottom w:val="none" w:sz="0" w:space="0" w:color="auto"/>
                            <w:right w:val="none" w:sz="0" w:space="0" w:color="auto"/>
                          </w:divBdr>
                        </w:div>
                        <w:div w:id="297221839">
                          <w:marLeft w:val="0"/>
                          <w:marRight w:val="0"/>
                          <w:marTop w:val="50"/>
                          <w:marBottom w:val="0"/>
                          <w:divBdr>
                            <w:top w:val="none" w:sz="0" w:space="0" w:color="auto"/>
                            <w:left w:val="none" w:sz="0" w:space="0" w:color="auto"/>
                            <w:bottom w:val="none" w:sz="0" w:space="0" w:color="auto"/>
                            <w:right w:val="none" w:sz="0" w:space="0" w:color="auto"/>
                          </w:divBdr>
                        </w:div>
                        <w:div w:id="822548345">
                          <w:marLeft w:val="0"/>
                          <w:marRight w:val="0"/>
                          <w:marTop w:val="50"/>
                          <w:marBottom w:val="0"/>
                          <w:divBdr>
                            <w:top w:val="none" w:sz="0" w:space="0" w:color="auto"/>
                            <w:left w:val="none" w:sz="0" w:space="0" w:color="auto"/>
                            <w:bottom w:val="none" w:sz="0" w:space="0" w:color="auto"/>
                            <w:right w:val="none" w:sz="0" w:space="0" w:color="auto"/>
                          </w:divBdr>
                        </w:div>
                        <w:div w:id="417291326">
                          <w:marLeft w:val="0"/>
                          <w:marRight w:val="0"/>
                          <w:marTop w:val="50"/>
                          <w:marBottom w:val="0"/>
                          <w:divBdr>
                            <w:top w:val="none" w:sz="0" w:space="0" w:color="auto"/>
                            <w:left w:val="none" w:sz="0" w:space="0" w:color="auto"/>
                            <w:bottom w:val="none" w:sz="0" w:space="0" w:color="auto"/>
                            <w:right w:val="none" w:sz="0" w:space="0" w:color="auto"/>
                          </w:divBdr>
                        </w:div>
                        <w:div w:id="1728988362">
                          <w:marLeft w:val="0"/>
                          <w:marRight w:val="0"/>
                          <w:marTop w:val="50"/>
                          <w:marBottom w:val="0"/>
                          <w:divBdr>
                            <w:top w:val="none" w:sz="0" w:space="0" w:color="auto"/>
                            <w:left w:val="none" w:sz="0" w:space="0" w:color="auto"/>
                            <w:bottom w:val="none" w:sz="0" w:space="0" w:color="auto"/>
                            <w:right w:val="none" w:sz="0" w:space="0" w:color="auto"/>
                          </w:divBdr>
                        </w:div>
                        <w:div w:id="452598250">
                          <w:marLeft w:val="0"/>
                          <w:marRight w:val="0"/>
                          <w:marTop w:val="50"/>
                          <w:marBottom w:val="0"/>
                          <w:divBdr>
                            <w:top w:val="none" w:sz="0" w:space="0" w:color="auto"/>
                            <w:left w:val="none" w:sz="0" w:space="0" w:color="auto"/>
                            <w:bottom w:val="none" w:sz="0" w:space="0" w:color="auto"/>
                            <w:right w:val="none" w:sz="0" w:space="0" w:color="auto"/>
                          </w:divBdr>
                        </w:div>
                        <w:div w:id="981424952">
                          <w:marLeft w:val="0"/>
                          <w:marRight w:val="0"/>
                          <w:marTop w:val="50"/>
                          <w:marBottom w:val="0"/>
                          <w:divBdr>
                            <w:top w:val="none" w:sz="0" w:space="0" w:color="auto"/>
                            <w:left w:val="none" w:sz="0" w:space="0" w:color="auto"/>
                            <w:bottom w:val="none" w:sz="0" w:space="0" w:color="auto"/>
                            <w:right w:val="none" w:sz="0" w:space="0" w:color="auto"/>
                          </w:divBdr>
                        </w:div>
                        <w:div w:id="610822539">
                          <w:marLeft w:val="0"/>
                          <w:marRight w:val="0"/>
                          <w:marTop w:val="50"/>
                          <w:marBottom w:val="0"/>
                          <w:divBdr>
                            <w:top w:val="none" w:sz="0" w:space="0" w:color="auto"/>
                            <w:left w:val="none" w:sz="0" w:space="0" w:color="auto"/>
                            <w:bottom w:val="none" w:sz="0" w:space="0" w:color="auto"/>
                            <w:right w:val="none" w:sz="0" w:space="0" w:color="auto"/>
                          </w:divBdr>
                        </w:div>
                      </w:divsChild>
                    </w:div>
                    <w:div w:id="23673761">
                      <w:marLeft w:val="57"/>
                      <w:marRight w:val="57"/>
                      <w:marTop w:val="166"/>
                      <w:marBottom w:val="0"/>
                      <w:divBdr>
                        <w:top w:val="single" w:sz="2" w:space="4" w:color="788CBE"/>
                        <w:left w:val="none" w:sz="0" w:space="0" w:color="auto"/>
                        <w:bottom w:val="none" w:sz="0" w:space="0" w:color="auto"/>
                        <w:right w:val="none" w:sz="0" w:space="0" w:color="auto"/>
                      </w:divBdr>
                    </w:div>
                  </w:divsChild>
                </w:div>
              </w:divsChild>
            </w:div>
          </w:divsChild>
        </w:div>
      </w:divsChild>
    </w:div>
    <w:div w:id="410006449">
      <w:bodyDiv w:val="1"/>
      <w:marLeft w:val="0"/>
      <w:marRight w:val="0"/>
      <w:marTop w:val="0"/>
      <w:marBottom w:val="0"/>
      <w:divBdr>
        <w:top w:val="none" w:sz="0" w:space="0" w:color="auto"/>
        <w:left w:val="none" w:sz="0" w:space="0" w:color="auto"/>
        <w:bottom w:val="none" w:sz="0" w:space="0" w:color="auto"/>
        <w:right w:val="none" w:sz="0" w:space="0" w:color="auto"/>
      </w:divBdr>
      <w:divsChild>
        <w:div w:id="1366104283">
          <w:marLeft w:val="0"/>
          <w:marRight w:val="0"/>
          <w:marTop w:val="0"/>
          <w:marBottom w:val="0"/>
          <w:divBdr>
            <w:top w:val="none" w:sz="0" w:space="0" w:color="auto"/>
            <w:left w:val="none" w:sz="0" w:space="0" w:color="auto"/>
            <w:bottom w:val="none" w:sz="0" w:space="0" w:color="auto"/>
            <w:right w:val="none" w:sz="0" w:space="0" w:color="auto"/>
          </w:divBdr>
        </w:div>
      </w:divsChild>
    </w:div>
    <w:div w:id="694960512">
      <w:bodyDiv w:val="1"/>
      <w:marLeft w:val="0"/>
      <w:marRight w:val="0"/>
      <w:marTop w:val="0"/>
      <w:marBottom w:val="0"/>
      <w:divBdr>
        <w:top w:val="none" w:sz="0" w:space="0" w:color="auto"/>
        <w:left w:val="none" w:sz="0" w:space="0" w:color="auto"/>
        <w:bottom w:val="none" w:sz="0" w:space="0" w:color="auto"/>
        <w:right w:val="none" w:sz="0" w:space="0" w:color="auto"/>
      </w:divBdr>
    </w:div>
    <w:div w:id="1148977594">
      <w:bodyDiv w:val="1"/>
      <w:marLeft w:val="0"/>
      <w:marRight w:val="0"/>
      <w:marTop w:val="0"/>
      <w:marBottom w:val="0"/>
      <w:divBdr>
        <w:top w:val="none" w:sz="0" w:space="0" w:color="auto"/>
        <w:left w:val="none" w:sz="0" w:space="0" w:color="auto"/>
        <w:bottom w:val="none" w:sz="0" w:space="0" w:color="auto"/>
        <w:right w:val="none" w:sz="0" w:space="0" w:color="auto"/>
      </w:divBdr>
    </w:div>
    <w:div w:id="20159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2DD1E-4680-43AD-9FDB-238971E7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580</Words>
  <Characters>3192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12</cp:revision>
  <dcterms:created xsi:type="dcterms:W3CDTF">2021-02-07T18:25:00Z</dcterms:created>
  <dcterms:modified xsi:type="dcterms:W3CDTF">2021-02-08T19:54:00Z</dcterms:modified>
</cp:coreProperties>
</file>