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CA" w:rsidRPr="00CF4011" w:rsidRDefault="009C0C4B" w:rsidP="00CF4011">
      <w:pPr>
        <w:tabs>
          <w:tab w:val="left" w:pos="7384"/>
        </w:tabs>
        <w:bidi/>
        <w:jc w:val="both"/>
        <w:rPr>
          <w:rFonts w:ascii="Andalus" w:hAnsi="Andalus" w:cs="Andalus"/>
          <w:b/>
          <w:bCs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                            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 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بسم الله الرحمن الرحيم </w:t>
      </w:r>
      <w:r w:rsidR="00CF4011"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ab/>
      </w:r>
    </w:p>
    <w:p w:rsidR="000B59FA" w:rsidRPr="00CF4011" w:rsidRDefault="00CF4011" w:rsidP="003D72DA">
      <w:pPr>
        <w:bidi/>
        <w:jc w:val="both"/>
        <w:rPr>
          <w:rFonts w:ascii="Andalus" w:hAnsi="Andalus" w:cs="Andalus"/>
          <w:sz w:val="36"/>
          <w:szCs w:val="36"/>
          <w:rtl/>
          <w:lang w:bidi="ar-DZ"/>
        </w:rPr>
      </w:pPr>
      <w:proofErr w:type="spellStart"/>
      <w:r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>المحاضرة</w:t>
      </w:r>
      <w:r w:rsidR="00CC3505">
        <w:rPr>
          <w:rFonts w:ascii="Andalus" w:hAnsi="Andalus" w:cs="Andalus"/>
          <w:b/>
          <w:bCs/>
          <w:sz w:val="36"/>
          <w:szCs w:val="36"/>
          <w:rtl/>
          <w:lang w:bidi="ar-DZ"/>
        </w:rPr>
        <w:t>ال</w:t>
      </w:r>
      <w:r w:rsidR="00CC3505"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>رابع</w:t>
      </w:r>
      <w:r w:rsidR="003D72DA"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>ة</w:t>
      </w:r>
      <w:proofErr w:type="spellEnd"/>
      <w:r w:rsidR="003D72DA"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                          </w:t>
      </w:r>
      <w:r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 xml:space="preserve">                  </w:t>
      </w:r>
      <w:r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 xml:space="preserve">       </w:t>
      </w:r>
      <w:r w:rsidR="003D72DA" w:rsidRPr="00CF4011">
        <w:rPr>
          <w:rFonts w:ascii="Andalus" w:hAnsi="Andalus" w:cs="Andalus"/>
          <w:b/>
          <w:bCs/>
          <w:sz w:val="36"/>
          <w:szCs w:val="36"/>
          <w:rtl/>
          <w:lang w:bidi="ar-DZ"/>
        </w:rPr>
        <w:t>طبيعة القياس</w:t>
      </w:r>
      <w:r w:rsidR="003D72DA" w:rsidRPr="00CF4011">
        <w:rPr>
          <w:rFonts w:ascii="Andalus" w:hAnsi="Andalus" w:cs="Andalus"/>
          <w:sz w:val="36"/>
          <w:szCs w:val="36"/>
          <w:rtl/>
          <w:lang w:bidi="ar-DZ"/>
        </w:rPr>
        <w:t xml:space="preserve"> </w:t>
      </w:r>
    </w:p>
    <w:p w:rsidR="003558BD" w:rsidRPr="00630CFC" w:rsidRDefault="00630CFC" w:rsidP="00630CFC">
      <w:pPr>
        <w:tabs>
          <w:tab w:val="center" w:pos="4536"/>
        </w:tabs>
        <w:bidi/>
        <w:jc w:val="both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ab/>
      </w:r>
    </w:p>
    <w:p w:rsidR="00393009" w:rsidRPr="00630CFC" w:rsidRDefault="00CF4011" w:rsidP="00CF401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lang w:bidi="ar-DZ"/>
        </w:rPr>
        <w:t xml:space="preserve">    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>ي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تم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الحديث عن القياس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وذلك من زوايا متباينة،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فهناك تطرق يأخذ بمبدأ ال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طبيعة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عقلية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التي وسم بها القياس،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وذلك حسب اعتراف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دوكوري</w:t>
      </w:r>
      <w:proofErr w:type="spell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في دراسته،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في الوقت الذي 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لم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يفوت فيه على نفسه تقديم تعليل لمذهبه، وقد ربطه بالطبيعة الذهنية الفطرية للإنسان1. </w:t>
      </w:r>
    </w:p>
    <w:p w:rsidR="00F06D48" w:rsidRDefault="00CF4011" w:rsidP="00393009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وفي زاوية مغايرة من الطرح يتم الكلام عن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واسع الاستعمال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للقياس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لأن هذا الأخير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يشهد التفعيل على مستوى العد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يد من العلوم العربية، منها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الأدب،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النقد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اللغة (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النحو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، الصرف، التركيب، الدلالة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)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*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، وفي العلوم المعاصرة علم النفس، علم الاجتماع، علم اجتماع اللغة، المعجمية، اللسانيات، علم صناعة المعاجم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**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،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كما تضاف 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بعض المؤسسات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التي </w:t>
      </w:r>
      <w:r w:rsidR="00F06D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تميل إليه كالمجامع اللغوية، المجلس الأعلى للغة، </w:t>
      </w:r>
      <w:r w:rsidR="00632000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المؤسسات الجامعية حيث البحث ا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لعلمي ومشاريع البحث العلمي،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>ف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طبيع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ة القياس </w:t>
      </w:r>
      <w:r w:rsidR="00632000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المرنة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هي التي 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جعلته محط اهتما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</w:t>
      </w:r>
      <w:r w:rsidR="00632000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المؤسسات العلمية والبحثية، وفي جل العلوم العربية، وحتى أهميته عند العلماء الغربيين منذ القديم إلى اليوم م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ن أرسطو إلى هندسة الطرائق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***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. </w:t>
      </w:r>
      <w:r w:rsidR="00632000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</w:p>
    <w:p w:rsidR="00B45178" w:rsidRDefault="00675861" w:rsidP="0099000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    </w:t>
      </w:r>
      <w:proofErr w:type="gramStart"/>
      <w:r w:rsidR="003558B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ومن</w:t>
      </w:r>
      <w:proofErr w:type="gramEnd"/>
      <w:r w:rsidR="003558B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طبيعة القياس أن له أركان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ا، وهنا نقر بأن</w:t>
      </w:r>
      <w:r w:rsidR="003558B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جل المجالات العلمية تتفق حول ذلك، وإن اخت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لفت في تسميتها، أو عدد الأركان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أما الركن الأول ويطلق عليه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الأصل / </w:t>
      </w:r>
      <w:proofErr w:type="spellStart"/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أوال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مقيس</w:t>
      </w:r>
      <w:proofErr w:type="spellEnd"/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عليه/ </w:t>
      </w:r>
      <w:proofErr w:type="spellStart"/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أو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النص</w:t>
      </w:r>
      <w:proofErr w:type="spellEnd"/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المعلوم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/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spellStart"/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أو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المقدمة</w:t>
      </w:r>
      <w:proofErr w:type="spellEnd"/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/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</w:p>
    <w:p w:rsidR="00B45178" w:rsidRDefault="00675861" w:rsidP="00B451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 xml:space="preserve">الركن الثاني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يسمى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الفرع / </w:t>
      </w:r>
      <w:proofErr w:type="spellStart"/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أو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المقيس</w:t>
      </w:r>
      <w:proofErr w:type="spellEnd"/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/ </w:t>
      </w:r>
      <w:proofErr w:type="spellStart"/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أو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المجهول</w:t>
      </w:r>
      <w:proofErr w:type="spellEnd"/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99000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/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</w:p>
    <w:p w:rsidR="00EF7D3D" w:rsidRPr="00630CFC" w:rsidRDefault="0099000D" w:rsidP="00B4517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الركن ال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ثالث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>،</w:t>
      </w:r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</w:t>
      </w:r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يطلق عليه سمية 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العلة </w:t>
      </w:r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وهي العلة 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الجامعة بين الأصل </w:t>
      </w:r>
      <w:proofErr w:type="gramStart"/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والفرع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.</w:t>
      </w:r>
      <w:proofErr w:type="gramEnd"/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وأخيرا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، </w:t>
      </w:r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ركن </w:t>
      </w:r>
      <w:r w:rsidR="00B45178">
        <w:rPr>
          <w:rFonts w:ascii="Simplified Arabic" w:hAnsi="Simplified Arabic" w:cs="Simplified Arabic"/>
          <w:sz w:val="36"/>
          <w:szCs w:val="36"/>
          <w:rtl/>
          <w:lang w:bidi="ar-DZ"/>
        </w:rPr>
        <w:t>الحكم الذي نسبته للفرع</w:t>
      </w:r>
      <w:r w:rsidR="00B4517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. 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gramStart"/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وتفصيل</w:t>
      </w:r>
      <w:proofErr w:type="gramEnd"/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شرح هذه الأركان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على النحو الآتي: </w:t>
      </w:r>
    </w:p>
    <w:p w:rsidR="0099000D" w:rsidRPr="00630CFC" w:rsidRDefault="0099000D" w:rsidP="003F6574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أولا</w:t>
      </w:r>
      <w:r w:rsidR="003F6574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-المقيس عليه: </w:t>
      </w:r>
    </w:p>
    <w:p w:rsidR="00460548" w:rsidRPr="00630CFC" w:rsidRDefault="0099000D" w:rsidP="0099000D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"</w:t>
      </w:r>
      <w:r w:rsidR="003F6574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وهو يشمل ... </w:t>
      </w:r>
      <w:proofErr w:type="gramStart"/>
      <w:r w:rsidR="003F6574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المطرد</w:t>
      </w:r>
      <w:proofErr w:type="gramEnd"/>
      <w:r w:rsidR="003F6574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والمسموع من كلام العرب الذين يحتج بكلامهم، ويشمل الشعر والنثر، وهناك عدة طرق لنقل هذا الكلام هي: السماع، والرواية، والمشافهة، والتدوين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"2</w:t>
      </w:r>
      <w:r w:rsidR="003F6574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. </w:t>
      </w:r>
      <w:r w:rsidR="004605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وقد أشار النحاة إلى بعض الأحكام التي تتصل بــــ </w:t>
      </w:r>
      <w:r w:rsidR="00531861">
        <w:rPr>
          <w:rFonts w:ascii="Simplified Arabic" w:hAnsi="Simplified Arabic" w:cs="Simplified Arabic"/>
          <w:sz w:val="36"/>
          <w:szCs w:val="36"/>
          <w:rtl/>
          <w:lang w:bidi="ar-DZ"/>
        </w:rPr>
        <w:t>"المقيس عليه"، ومن بينها ما يأت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ي</w:t>
      </w:r>
      <w:r w:rsidR="00460548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: </w:t>
      </w:r>
    </w:p>
    <w:p w:rsidR="00460548" w:rsidRPr="00630CFC" w:rsidRDefault="00460548" w:rsidP="0046054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-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ألا يكون المقيس عليه شاذا خارجا عن سنن القياس، فما كان كذلك لا يجوز القياس عليه، ومن ذلك قول الشاعر: </w:t>
      </w:r>
    </w:p>
    <w:p w:rsidR="00460548" w:rsidRPr="00630CFC" w:rsidRDefault="00460548" w:rsidP="0046054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أضْرِبَ عنك الهموم طارقها     ضربك بالسوط قونسَ الفرس</w:t>
      </w:r>
    </w:p>
    <w:p w:rsidR="00316853" w:rsidRPr="00630CFC" w:rsidRDefault="00460548" w:rsidP="00460548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ومحل الشاهد في قوله "أضْربَ" فعل أمر مبني على الفتح لاتصاله بنون التوكيد الخفيفة، وتلك النون للتحقيق، وإنما يليق به الإسهاب والإطناب، لا الاختصار والحذف، ولذلك هذا </w:t>
      </w:r>
      <w:r w:rsidR="00316853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الاستعمال الذي ورد في الشاهد من حذف نون التوكيد ضعيف في القياس، قليل في الاستعمال مرذول مطروح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"3</w:t>
      </w:r>
      <w:r w:rsidR="00316853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.</w:t>
      </w:r>
    </w:p>
    <w:p w:rsidR="00291A4F" w:rsidRPr="00630CFC" w:rsidRDefault="00316853" w:rsidP="00316853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-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ألا يكون المقيس عليه شاذا في السماع، مطردا في القياس، ومن أمثلة ذلك استعمال الفعل الماضي </w:t>
      </w:r>
      <w:r w:rsidR="00291A4F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"وذر" و"ودع"، شاذ في النطق أو السماع ولكنه مطرد في </w:t>
      </w:r>
      <w:r w:rsidR="00291A4F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lastRenderedPageBreak/>
        <w:t>القياس، ولذلك لا يجوز استعمالها، لأن العرب لم يقولوهما، ولكن ليس هناك مانع يمنع من استخدام نظيرهما نحو: وزن، وعد، وإن لم تسمعها أنت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"4</w:t>
      </w:r>
      <w:r w:rsidR="00291A4F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. </w:t>
      </w:r>
    </w:p>
    <w:p w:rsidR="00393009" w:rsidRPr="00630CFC" w:rsidRDefault="00291A4F" w:rsidP="0053186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-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ليس من شرط المقيس عليه </w:t>
      </w:r>
      <w:r w:rsidR="00D47123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الكثرة فقد يقاس على القليل لموافقته للقياس، ويمتنع عن الكثير لمخالفته، ومن أمثلة القياس </w:t>
      </w:r>
      <w:r w:rsidR="004D5F6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على القليل قولهم في النسب إلى شنوءة: </w:t>
      </w:r>
      <w:proofErr w:type="spellStart"/>
      <w:r w:rsidR="004D5F6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شنىء</w:t>
      </w:r>
      <w:proofErr w:type="spellEnd"/>
      <w:r w:rsidR="004D5F6D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، فقاسوا على ذلك وقالوا في ركوبة: ركبي، وفي حلوبة: حلبي، وفي قتوبة: قتبي، </w:t>
      </w:r>
      <w:r w:rsidR="00521E27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فقد قاسوا على المثال الأول، لأن القياس قابله ولم يأت فيه بشيء ينقضه. </w:t>
      </w:r>
      <w:r w:rsidR="00D133EB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ومن أمثلة الكثير الذي لا يجوز ال</w:t>
      </w:r>
      <w:r w:rsidR="00493DAC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قياس عليه، وأنه ضعيف عند </w:t>
      </w:r>
      <w:proofErr w:type="spellStart"/>
      <w:r w:rsidR="00493DAC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سبويه</w:t>
      </w:r>
      <w:proofErr w:type="spellEnd"/>
      <w:r w:rsidR="00493DAC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قولهم في ثقيف: ثقفي، وفي قريش: قرشي، وفي سليم: سلمي، فهذا وإن كان أكثر من </w:t>
      </w:r>
      <w:proofErr w:type="spellStart"/>
      <w:r w:rsidR="00493DAC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شنىء</w:t>
      </w:r>
      <w:proofErr w:type="spellEnd"/>
      <w:r w:rsidR="00493DAC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، فهو ضعيف في القياس فلا يجيز سيبويه النسب إلى سعيد: سعدي ولا إلى كريم: كرمي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>"5</w:t>
      </w:r>
      <w:r w:rsidR="00493DAC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. </w:t>
      </w:r>
    </w:p>
    <w:p w:rsidR="00D578BA" w:rsidRPr="00630CFC" w:rsidRDefault="0099000D" w:rsidP="00393009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ثانيا</w:t>
      </w:r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-المقيس: </w:t>
      </w:r>
    </w:p>
    <w:p w:rsidR="00393009" w:rsidRPr="00630CFC" w:rsidRDefault="00531861" w:rsidP="0053186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بالنسبة للركن الثاني، فإنه المقيس وهو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>"يشمل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..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كل ما تحمله على النصوص اللغوية، أو على كلام العرب من حيث </w:t>
      </w:r>
      <w:proofErr w:type="gramStart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الألفاظ  والأبنية</w:t>
      </w:r>
      <w:proofErr w:type="gram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الصرفية والتراكيب النحوية، أو من حيث الأحكام التي تتصل بالصرف والنحو والدلالة؛...، لذلك قالوا ما قيس على كلام العرب فهو من كلام الع</w:t>
      </w:r>
      <w:proofErr w:type="gramStart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رب</w:t>
      </w:r>
      <w:proofErr w:type="gram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،...، ومن أمثلة القياس على الجمل أو التراكيب ما يتصل بــ "الإسناد النحوي" وقد عبروا عنه بقولهم: "إذا قال العربي: كتب زيد، فإنه يجوز أن يسند هذا الفعل إلى كل اسم تصح منه الكتابة سواء كان عربيا أو أعجميا نحو: زيد، عمرو، بشر"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6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. </w:t>
      </w:r>
    </w:p>
    <w:p w:rsidR="00675861" w:rsidRPr="00630CFC" w:rsidRDefault="00D578BA" w:rsidP="00393009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ثالثا</w:t>
      </w:r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-</w:t>
      </w:r>
      <w:proofErr w:type="gramStart"/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العلة</w:t>
      </w:r>
      <w:proofErr w:type="gramEnd"/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</w:p>
    <w:p w:rsidR="00393009" w:rsidRPr="00630CFC" w:rsidRDefault="00531861" w:rsidP="0053186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lastRenderedPageBreak/>
        <w:t>و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"هي</w:t>
      </w:r>
      <w:proofErr w:type="spell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الركن الثالث من أركان القياس، وهي تمثل الصلة أو الجامع بين طرفي القياس: المقيس عليه الأصل والمقيس الفرع، لذلك يطلق عليها بعض النحاة مصطلح "الجامع" أو "العلة الجامعة""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7. </w:t>
      </w:r>
    </w:p>
    <w:p w:rsidR="00531861" w:rsidRDefault="00531861" w:rsidP="0053186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>وقد جعل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للعل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ة مجموعة من الشروط تمثلت في: " </w:t>
      </w:r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الإيجاب</w:t>
      </w:r>
      <w:proofErr w:type="gramStart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:.</w:t>
      </w:r>
      <w:proofErr w:type="gram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..، </w:t>
      </w:r>
      <w:proofErr w:type="gramStart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الظهور</w:t>
      </w:r>
      <w:proofErr w:type="gram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، وذلك أن تكون العلة وصفا ظاهرا يجري عليه الإثبات...، التعدي: هو أن العلة تكون غير قاصرة على حكم معين، المناسبة: وتسمى </w:t>
      </w:r>
      <w:proofErr w:type="spellStart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الإخالة</w:t>
      </w:r>
      <w:proofErr w:type="spellEnd"/>
      <w:r w:rsidR="00393009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أيضا؛ لأن بها يخال –أي يظن- أن الوصف علة"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8. </w:t>
      </w:r>
    </w:p>
    <w:p w:rsidR="00675861" w:rsidRPr="00531861" w:rsidRDefault="00D578BA" w:rsidP="0053186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رابعا</w:t>
      </w:r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-</w:t>
      </w:r>
      <w:proofErr w:type="gramStart"/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الحكم</w:t>
      </w:r>
      <w:proofErr w:type="gramEnd"/>
      <w:r w:rsidR="00393009" w:rsidRPr="00630CF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: </w:t>
      </w:r>
    </w:p>
    <w:p w:rsidR="00531861" w:rsidRDefault="00393009" w:rsidP="0067586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وهو رابع ركن من أركان ا</w:t>
      </w:r>
      <w:r w:rsidR="00531861">
        <w:rPr>
          <w:rFonts w:ascii="Simplified Arabic" w:hAnsi="Simplified Arabic" w:cs="Simplified Arabic"/>
          <w:sz w:val="36"/>
          <w:szCs w:val="36"/>
          <w:rtl/>
          <w:lang w:bidi="ar-DZ"/>
        </w:rPr>
        <w:t>لقياس، و</w:t>
      </w:r>
      <w:r w:rsidR="00675861"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يقصد بالحكم</w:t>
      </w:r>
      <w:r w:rsidRPr="00630CFC">
        <w:rPr>
          <w:rFonts w:ascii="Simplified Arabic" w:hAnsi="Simplified Arabic" w:cs="Simplified Arabic"/>
          <w:sz w:val="36"/>
          <w:szCs w:val="36"/>
          <w:rtl/>
          <w:lang w:bidi="ar-DZ"/>
        </w:rPr>
        <w:t>: "إلحاق المقيس (الفرع) بالمقيس عليه (الأصل)"</w:t>
      </w:r>
      <w:r w:rsidR="00531861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9. </w:t>
      </w:r>
    </w:p>
    <w:p w:rsidR="00D86AF1" w:rsidRDefault="00D86AF1" w:rsidP="00D86AF1">
      <w:pPr>
        <w:bidi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8009B4" w:rsidRPr="00630CFC" w:rsidRDefault="008009B4" w:rsidP="008009B4">
      <w:pPr>
        <w:bidi/>
        <w:jc w:val="both"/>
        <w:rPr>
          <w:rFonts w:ascii="Simplified Arabic" w:hAnsi="Simplified Arabic" w:cs="Simplified Arabic"/>
          <w:sz w:val="36"/>
          <w:szCs w:val="36"/>
          <w:lang w:bidi="ar-DZ"/>
        </w:rPr>
      </w:pPr>
      <w:bookmarkStart w:id="0" w:name="_GoBack"/>
      <w:bookmarkEnd w:id="0"/>
    </w:p>
    <w:sectPr w:rsidR="008009B4" w:rsidRPr="00630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48"/>
    <w:rsid w:val="0003221C"/>
    <w:rsid w:val="000B59FA"/>
    <w:rsid w:val="000C6745"/>
    <w:rsid w:val="001D505B"/>
    <w:rsid w:val="001D595C"/>
    <w:rsid w:val="00291A4F"/>
    <w:rsid w:val="002B4F6C"/>
    <w:rsid w:val="00316853"/>
    <w:rsid w:val="00347664"/>
    <w:rsid w:val="003558BD"/>
    <w:rsid w:val="00374813"/>
    <w:rsid w:val="00393009"/>
    <w:rsid w:val="003D72DA"/>
    <w:rsid w:val="003F6574"/>
    <w:rsid w:val="00460548"/>
    <w:rsid w:val="004610E4"/>
    <w:rsid w:val="00491E46"/>
    <w:rsid w:val="00493DAC"/>
    <w:rsid w:val="00495669"/>
    <w:rsid w:val="004C3C57"/>
    <w:rsid w:val="004D5F6D"/>
    <w:rsid w:val="00521E27"/>
    <w:rsid w:val="00531861"/>
    <w:rsid w:val="0054114D"/>
    <w:rsid w:val="005466EA"/>
    <w:rsid w:val="00584508"/>
    <w:rsid w:val="006152BA"/>
    <w:rsid w:val="00623715"/>
    <w:rsid w:val="00630CFC"/>
    <w:rsid w:val="00632000"/>
    <w:rsid w:val="00675861"/>
    <w:rsid w:val="00696AC5"/>
    <w:rsid w:val="0070212C"/>
    <w:rsid w:val="007170D3"/>
    <w:rsid w:val="0075537C"/>
    <w:rsid w:val="007D3D2F"/>
    <w:rsid w:val="008009B4"/>
    <w:rsid w:val="00844CFF"/>
    <w:rsid w:val="00926E30"/>
    <w:rsid w:val="00973B08"/>
    <w:rsid w:val="0099000D"/>
    <w:rsid w:val="0099337B"/>
    <w:rsid w:val="009C0C4B"/>
    <w:rsid w:val="009D121A"/>
    <w:rsid w:val="00A60BD3"/>
    <w:rsid w:val="00A66C14"/>
    <w:rsid w:val="00A719C6"/>
    <w:rsid w:val="00AE2548"/>
    <w:rsid w:val="00B45178"/>
    <w:rsid w:val="00B70C9A"/>
    <w:rsid w:val="00C34151"/>
    <w:rsid w:val="00C62038"/>
    <w:rsid w:val="00C84CCA"/>
    <w:rsid w:val="00CC3505"/>
    <w:rsid w:val="00CF4011"/>
    <w:rsid w:val="00D133EB"/>
    <w:rsid w:val="00D47123"/>
    <w:rsid w:val="00D47EE6"/>
    <w:rsid w:val="00D578BA"/>
    <w:rsid w:val="00D86AF1"/>
    <w:rsid w:val="00DB025C"/>
    <w:rsid w:val="00EC6F35"/>
    <w:rsid w:val="00ED5030"/>
    <w:rsid w:val="00EF7D3D"/>
    <w:rsid w:val="00F06D48"/>
    <w:rsid w:val="00F877DB"/>
    <w:rsid w:val="00FA3BB6"/>
    <w:rsid w:val="00FC4E07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6A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6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80</cp:revision>
  <dcterms:created xsi:type="dcterms:W3CDTF">2021-10-04T13:00:00Z</dcterms:created>
  <dcterms:modified xsi:type="dcterms:W3CDTF">2021-12-01T07:32:00Z</dcterms:modified>
</cp:coreProperties>
</file>