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50" w:rsidRPr="00356F6A" w:rsidRDefault="00671D06" w:rsidP="00356F6A">
      <w:pPr>
        <w:pStyle w:val="text1"/>
        <w:pBdr>
          <w:bottom w:val="single" w:sz="4" w:space="1" w:color="auto"/>
        </w:pBdr>
        <w:shd w:val="clear" w:color="auto" w:fill="FFFFFF"/>
        <w:bidi/>
        <w:spacing w:before="0" w:beforeAutospacing="0" w:after="77" w:afterAutospacing="0"/>
        <w:contextualSpacing/>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 xml:space="preserve">نبذة عن </w:t>
      </w:r>
      <w:r>
        <w:rPr>
          <w:rFonts w:ascii="Traditional Arabic" w:hAnsi="Traditional Arabic" w:cs="Traditional Arabic"/>
          <w:b/>
          <w:bCs/>
          <w:sz w:val="32"/>
          <w:szCs w:val="32"/>
          <w:rtl/>
        </w:rPr>
        <w:t>الفلسف</w:t>
      </w:r>
      <w:r>
        <w:rPr>
          <w:rFonts w:ascii="Traditional Arabic" w:hAnsi="Traditional Arabic" w:cs="Traditional Arabic" w:hint="cs"/>
          <w:b/>
          <w:bCs/>
          <w:sz w:val="32"/>
          <w:szCs w:val="32"/>
          <w:rtl/>
        </w:rPr>
        <w:t>ات</w:t>
      </w:r>
      <w:r w:rsidR="00D95C50" w:rsidRPr="00356F6A">
        <w:rPr>
          <w:rFonts w:ascii="Traditional Arabic" w:hAnsi="Traditional Arabic" w:cs="Traditional Arabic"/>
          <w:b/>
          <w:bCs/>
          <w:sz w:val="32"/>
          <w:szCs w:val="32"/>
          <w:rtl/>
        </w:rPr>
        <w:t xml:space="preserve"> </w:t>
      </w:r>
      <w:proofErr w:type="spellStart"/>
      <w:r w:rsidR="00D95C50" w:rsidRPr="00356F6A">
        <w:rPr>
          <w:rFonts w:ascii="Traditional Arabic" w:hAnsi="Traditional Arabic" w:cs="Traditional Arabic"/>
          <w:b/>
          <w:bCs/>
          <w:sz w:val="32"/>
          <w:szCs w:val="32"/>
          <w:rtl/>
        </w:rPr>
        <w:t>ال</w:t>
      </w:r>
      <w:proofErr w:type="spellEnd"/>
      <w:r w:rsidR="00D95C50" w:rsidRPr="00356F6A">
        <w:rPr>
          <w:rFonts w:ascii="Traditional Arabic" w:hAnsi="Traditional Arabic" w:cs="Traditional Arabic"/>
          <w:b/>
          <w:bCs/>
          <w:sz w:val="32"/>
          <w:szCs w:val="32"/>
          <w:rtl/>
          <w:lang w:bidi="ar-DZ"/>
        </w:rPr>
        <w:t>شرقية</w:t>
      </w:r>
      <w:r>
        <w:rPr>
          <w:rFonts w:ascii="Traditional Arabic" w:hAnsi="Traditional Arabic" w:cs="Traditional Arabic"/>
          <w:b/>
          <w:bCs/>
          <w:sz w:val="32"/>
          <w:szCs w:val="32"/>
          <w:rtl/>
        </w:rPr>
        <w:t xml:space="preserve"> </w:t>
      </w:r>
    </w:p>
    <w:p w:rsidR="00D95C50" w:rsidRPr="00356F6A" w:rsidRDefault="00D95C50" w:rsidP="00356F6A">
      <w:pPr>
        <w:pStyle w:val="text1"/>
        <w:jc w:val="right"/>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للأمم والحضارات أعمار كما للأفراد، تبدأ الحضارة فتية غضة متوثبة، ثم يشتد عودها وينتشر وهجها </w:t>
      </w:r>
      <w:proofErr w:type="spellStart"/>
      <w:r w:rsidRPr="00356F6A">
        <w:rPr>
          <w:rFonts w:ascii="Traditional Arabic" w:hAnsi="Traditional Arabic" w:cs="Traditional Arabic"/>
          <w:sz w:val="32"/>
          <w:szCs w:val="32"/>
          <w:rtl/>
          <w:lang w:bidi="ar-DZ"/>
        </w:rPr>
        <w:t>وتترسخ</w:t>
      </w:r>
      <w:proofErr w:type="spellEnd"/>
      <w:r w:rsidRPr="00356F6A">
        <w:rPr>
          <w:rFonts w:ascii="Traditional Arabic" w:hAnsi="Traditional Arabic" w:cs="Traditional Arabic"/>
          <w:sz w:val="32"/>
          <w:szCs w:val="32"/>
          <w:rtl/>
          <w:lang w:bidi="ar-DZ"/>
        </w:rPr>
        <w:t xml:space="preserve"> دعائمها، ثم تدب فيها عوامل الضعف فيبدأ منحاها في النزول إلى أن تستسلم لقدرها المحتوم، فتستلم الراية أمم وحضارات غيرها وهكذا دواليك.</w:t>
      </w:r>
    </w:p>
    <w:p w:rsidR="00D95C50" w:rsidRPr="00356F6A" w:rsidRDefault="00D95C50" w:rsidP="00356F6A">
      <w:pPr>
        <w:pStyle w:val="text1"/>
        <w:jc w:val="right"/>
        <w:rPr>
          <w:rFonts w:ascii="Traditional Arabic" w:hAnsi="Traditional Arabic" w:cs="Traditional Arabic"/>
          <w:sz w:val="32"/>
          <w:szCs w:val="32"/>
          <w:rtl/>
          <w:lang w:bidi="ar-DZ"/>
        </w:rPr>
      </w:pPr>
      <w:proofErr w:type="gramStart"/>
      <w:r w:rsidRPr="00356F6A">
        <w:rPr>
          <w:rFonts w:ascii="Traditional Arabic" w:hAnsi="Traditional Arabic" w:cs="Traditional Arabic"/>
          <w:sz w:val="32"/>
          <w:szCs w:val="32"/>
          <w:rtl/>
          <w:lang w:bidi="ar-DZ"/>
        </w:rPr>
        <w:t>وإذا</w:t>
      </w:r>
      <w:proofErr w:type="gramEnd"/>
      <w:r w:rsidRPr="00356F6A">
        <w:rPr>
          <w:rFonts w:ascii="Traditional Arabic" w:hAnsi="Traditional Arabic" w:cs="Traditional Arabic"/>
          <w:sz w:val="32"/>
          <w:szCs w:val="32"/>
          <w:rtl/>
          <w:lang w:bidi="ar-DZ"/>
        </w:rPr>
        <w:t xml:space="preserve"> كانت </w:t>
      </w:r>
      <w:r w:rsidRPr="00DD5507">
        <w:rPr>
          <w:rFonts w:ascii="Traditional Arabic" w:hAnsi="Traditional Arabic" w:cs="Traditional Arabic"/>
          <w:b/>
          <w:bCs/>
          <w:sz w:val="32"/>
          <w:szCs w:val="32"/>
          <w:rtl/>
          <w:lang w:bidi="ar-DZ"/>
        </w:rPr>
        <w:t>حضارة</w:t>
      </w:r>
      <w:r w:rsidRPr="00356F6A">
        <w:rPr>
          <w:rFonts w:ascii="Traditional Arabic" w:hAnsi="Traditional Arabic" w:cs="Traditional Arabic"/>
          <w:sz w:val="32"/>
          <w:szCs w:val="32"/>
          <w:rtl/>
          <w:lang w:bidi="ar-DZ"/>
        </w:rPr>
        <w:t xml:space="preserve"> </w:t>
      </w:r>
      <w:r w:rsidRPr="00DD5507">
        <w:rPr>
          <w:rFonts w:ascii="Traditional Arabic" w:hAnsi="Traditional Arabic" w:cs="Traditional Arabic"/>
          <w:b/>
          <w:bCs/>
          <w:sz w:val="32"/>
          <w:szCs w:val="32"/>
          <w:rtl/>
          <w:lang w:bidi="ar-DZ"/>
        </w:rPr>
        <w:t>اليونان</w:t>
      </w:r>
      <w:r w:rsidRPr="00356F6A">
        <w:rPr>
          <w:rFonts w:ascii="Traditional Arabic" w:hAnsi="Traditional Arabic" w:cs="Traditional Arabic"/>
          <w:sz w:val="32"/>
          <w:szCs w:val="32"/>
          <w:rtl/>
          <w:lang w:bidi="ar-DZ"/>
        </w:rPr>
        <w:t xml:space="preserve"> وفلسفتهم هي أهم ما شغل الباحثين المهتمين بتأصيل الفلسفة وجذورها، فإن هناك أمما أخرى من غير اليونانيين كانت لهم مذاهبهم في </w:t>
      </w:r>
      <w:r w:rsidR="00DD5507">
        <w:rPr>
          <w:rFonts w:ascii="Traditional Arabic" w:hAnsi="Traditional Arabic" w:cs="Traditional Arabic"/>
          <w:sz w:val="32"/>
          <w:szCs w:val="32"/>
          <w:rtl/>
          <w:lang w:bidi="ar-DZ"/>
        </w:rPr>
        <w:t>التفكير الفلسف</w:t>
      </w:r>
      <w:r w:rsidR="00DD5507">
        <w:rPr>
          <w:rFonts w:ascii="Traditional Arabic" w:hAnsi="Traditional Arabic" w:cs="Traditional Arabic" w:hint="cs"/>
          <w:sz w:val="32"/>
          <w:szCs w:val="32"/>
          <w:rtl/>
          <w:lang w:bidi="ar-DZ"/>
        </w:rPr>
        <w:t>ي.</w:t>
      </w:r>
      <w:r w:rsidRPr="00356F6A">
        <w:rPr>
          <w:rFonts w:ascii="Traditional Arabic" w:hAnsi="Traditional Arabic" w:cs="Traditional Arabic"/>
          <w:sz w:val="32"/>
          <w:szCs w:val="32"/>
          <w:rtl/>
          <w:lang w:bidi="ar-DZ"/>
        </w:rPr>
        <w:t xml:space="preserve"> </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فبالنسبة إلى </w:t>
      </w:r>
      <w:r w:rsidRPr="00356F6A">
        <w:rPr>
          <w:rFonts w:ascii="Traditional Arabic" w:hAnsi="Traditional Arabic" w:cs="Traditional Arabic"/>
          <w:b/>
          <w:bCs/>
          <w:sz w:val="32"/>
          <w:szCs w:val="32"/>
          <w:rtl/>
          <w:lang w:bidi="ar-DZ"/>
        </w:rPr>
        <w:t>قدماء</w:t>
      </w:r>
      <w:r w:rsidRPr="00356F6A">
        <w:rPr>
          <w:rFonts w:ascii="Traditional Arabic" w:hAnsi="Traditional Arabic" w:cs="Traditional Arabic"/>
          <w:sz w:val="32"/>
          <w:szCs w:val="32"/>
          <w:rtl/>
          <w:lang w:bidi="ar-DZ"/>
        </w:rPr>
        <w:t xml:space="preserve"> </w:t>
      </w:r>
      <w:r w:rsidRPr="00356F6A">
        <w:rPr>
          <w:rFonts w:ascii="Traditional Arabic" w:hAnsi="Traditional Arabic" w:cs="Traditional Arabic"/>
          <w:b/>
          <w:bCs/>
          <w:sz w:val="32"/>
          <w:szCs w:val="32"/>
          <w:rtl/>
          <w:lang w:bidi="ar-DZ"/>
        </w:rPr>
        <w:t>المصريين</w:t>
      </w:r>
      <w:r w:rsidRPr="00356F6A">
        <w:rPr>
          <w:rFonts w:ascii="Traditional Arabic" w:hAnsi="Traditional Arabic" w:cs="Traditional Arabic"/>
          <w:sz w:val="32"/>
          <w:szCs w:val="32"/>
          <w:rtl/>
          <w:lang w:bidi="ar-DZ"/>
        </w:rPr>
        <w:t xml:space="preserve"> كان الاستعداد </w:t>
      </w:r>
      <w:r w:rsidRPr="00687624">
        <w:rPr>
          <w:rFonts w:ascii="Traditional Arabic" w:hAnsi="Traditional Arabic" w:cs="Traditional Arabic"/>
          <w:b/>
          <w:bCs/>
          <w:sz w:val="32"/>
          <w:szCs w:val="32"/>
          <w:rtl/>
          <w:lang w:bidi="ar-DZ"/>
        </w:rPr>
        <w:t>للموت</w:t>
      </w:r>
      <w:r w:rsidRPr="00356F6A">
        <w:rPr>
          <w:rFonts w:ascii="Traditional Arabic" w:hAnsi="Traditional Arabic" w:cs="Traditional Arabic"/>
          <w:sz w:val="32"/>
          <w:szCs w:val="32"/>
          <w:rtl/>
          <w:lang w:bidi="ar-DZ"/>
        </w:rPr>
        <w:t xml:space="preserve"> وما بعده شغلهم الشاغل، وعلى الرغم من السمو الخلقي الذي ميز أعمال حكمائهم فإنهم لم يبلوروا مذهبا فلسفيا واضح المعالم، كما أن تفكير المصريين القدماء غلب عليه الطابع </w:t>
      </w:r>
      <w:r w:rsidRPr="00687624">
        <w:rPr>
          <w:rFonts w:ascii="Traditional Arabic" w:hAnsi="Traditional Arabic" w:cs="Traditional Arabic"/>
          <w:b/>
          <w:bCs/>
          <w:sz w:val="32"/>
          <w:szCs w:val="32"/>
          <w:rtl/>
          <w:lang w:bidi="ar-DZ"/>
        </w:rPr>
        <w:t>الغيبي والسحري المليء بالطلاسم</w:t>
      </w:r>
      <w:r w:rsidRPr="00356F6A">
        <w:rPr>
          <w:rFonts w:ascii="Traditional Arabic" w:hAnsi="Traditional Arabic" w:cs="Traditional Arabic"/>
          <w:sz w:val="32"/>
          <w:szCs w:val="32"/>
          <w:rtl/>
          <w:lang w:bidi="ar-DZ"/>
        </w:rPr>
        <w:t xml:space="preserve"> فحرم بذلك من المعايير العقلية والمنطقية التي تضبطها.</w:t>
      </w:r>
    </w:p>
    <w:p w:rsidR="00D95C50" w:rsidRPr="00356F6A" w:rsidRDefault="00D95C50" w:rsidP="00687624">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وعلى الرغم من النتائج اللافتة التي وصل إليها قدماء المصريين في ميدان </w:t>
      </w:r>
      <w:r w:rsidRPr="00687624">
        <w:rPr>
          <w:rFonts w:ascii="Traditional Arabic" w:hAnsi="Traditional Arabic" w:cs="Traditional Arabic"/>
          <w:b/>
          <w:bCs/>
          <w:sz w:val="32"/>
          <w:szCs w:val="32"/>
          <w:rtl/>
          <w:lang w:bidi="ar-DZ"/>
        </w:rPr>
        <w:t>الهندسة</w:t>
      </w:r>
      <w:r w:rsidRPr="00356F6A">
        <w:rPr>
          <w:rFonts w:ascii="Traditional Arabic" w:hAnsi="Traditional Arabic" w:cs="Traditional Arabic"/>
          <w:sz w:val="32"/>
          <w:szCs w:val="32"/>
          <w:rtl/>
          <w:lang w:bidi="ar-DZ"/>
        </w:rPr>
        <w:t>، فإنهم لم يضعوا نظريات محددة بل بقيت أفكارهم بهذا الشأن متفرقة لا يجمعها رابط، ولذلك تأجل اكتشاف علمي الهندسة والحساب بنظرياتهما وقوانينهما إلى عصر الحضارة اليونانية.</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أما </w:t>
      </w:r>
      <w:r w:rsidRPr="00356F6A">
        <w:rPr>
          <w:rFonts w:ascii="Traditional Arabic" w:hAnsi="Traditional Arabic" w:cs="Traditional Arabic"/>
          <w:b/>
          <w:bCs/>
          <w:sz w:val="32"/>
          <w:szCs w:val="32"/>
          <w:rtl/>
          <w:lang w:bidi="ar-DZ"/>
        </w:rPr>
        <w:t>ال</w:t>
      </w:r>
      <w:r w:rsidR="0075712F">
        <w:rPr>
          <w:rFonts w:ascii="Traditional Arabic" w:hAnsi="Traditional Arabic" w:cs="Traditional Arabic" w:hint="cs"/>
          <w:b/>
          <w:bCs/>
          <w:sz w:val="32"/>
          <w:szCs w:val="32"/>
          <w:rtl/>
          <w:lang w:bidi="ar-DZ"/>
        </w:rPr>
        <w:t>فرس</w:t>
      </w:r>
      <w:r w:rsidRPr="00356F6A">
        <w:rPr>
          <w:rFonts w:ascii="Traditional Arabic" w:hAnsi="Traditional Arabic" w:cs="Traditional Arabic"/>
          <w:sz w:val="32"/>
          <w:szCs w:val="32"/>
          <w:rtl/>
          <w:lang w:bidi="ar-DZ"/>
        </w:rPr>
        <w:t xml:space="preserve"> </w:t>
      </w:r>
      <w:r w:rsidR="0075712F">
        <w:rPr>
          <w:rFonts w:ascii="Traditional Arabic" w:hAnsi="Traditional Arabic" w:cs="Traditional Arabic" w:hint="cs"/>
          <w:sz w:val="32"/>
          <w:szCs w:val="32"/>
          <w:rtl/>
          <w:lang w:bidi="ar-DZ"/>
        </w:rPr>
        <w:t xml:space="preserve">أو الإيرانيون </w:t>
      </w:r>
      <w:r w:rsidRPr="00356F6A">
        <w:rPr>
          <w:rFonts w:ascii="Traditional Arabic" w:hAnsi="Traditional Arabic" w:cs="Traditional Arabic"/>
          <w:sz w:val="32"/>
          <w:szCs w:val="32"/>
          <w:rtl/>
          <w:lang w:bidi="ar-DZ"/>
        </w:rPr>
        <w:t xml:space="preserve">القدماء فكانت عقيدتهم الدينية تقول </w:t>
      </w:r>
      <w:r w:rsidRPr="00687624">
        <w:rPr>
          <w:rFonts w:ascii="Traditional Arabic" w:hAnsi="Traditional Arabic" w:cs="Traditional Arabic"/>
          <w:b/>
          <w:bCs/>
          <w:sz w:val="32"/>
          <w:szCs w:val="32"/>
          <w:rtl/>
          <w:lang w:bidi="ar-DZ"/>
        </w:rPr>
        <w:t>بوجود إلهين اثنين</w:t>
      </w:r>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أهورا</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مزدا</w:t>
      </w:r>
      <w:proofErr w:type="spellEnd"/>
      <w:r w:rsidRPr="00356F6A">
        <w:rPr>
          <w:rFonts w:ascii="Traditional Arabic" w:hAnsi="Traditional Arabic" w:cs="Traditional Arabic"/>
          <w:sz w:val="32"/>
          <w:szCs w:val="32"/>
          <w:rtl/>
          <w:lang w:bidi="ar-DZ"/>
        </w:rPr>
        <w:t xml:space="preserve"> إله الخير وسبب النظام والعدالة والحساب بعد الموت، </w:t>
      </w:r>
      <w:proofErr w:type="spellStart"/>
      <w:r w:rsidRPr="00356F6A">
        <w:rPr>
          <w:rFonts w:ascii="Traditional Arabic" w:hAnsi="Traditional Arabic" w:cs="Traditional Arabic"/>
          <w:sz w:val="32"/>
          <w:szCs w:val="32"/>
          <w:rtl/>
          <w:lang w:bidi="ar-DZ"/>
        </w:rPr>
        <w:t>وأهريمان</w:t>
      </w:r>
      <w:proofErr w:type="spellEnd"/>
      <w:r w:rsidRPr="00356F6A">
        <w:rPr>
          <w:rFonts w:ascii="Traditional Arabic" w:hAnsi="Traditional Arabic" w:cs="Traditional Arabic"/>
          <w:sz w:val="32"/>
          <w:szCs w:val="32"/>
          <w:rtl/>
          <w:lang w:bidi="ar-DZ"/>
        </w:rPr>
        <w:t xml:space="preserve"> إله الشر وسبب المرض والموت.</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وقد حفلت ديانة الفرس </w:t>
      </w:r>
      <w:r w:rsidRPr="00687624">
        <w:rPr>
          <w:rFonts w:ascii="Traditional Arabic" w:hAnsi="Traditional Arabic" w:cs="Traditional Arabic"/>
          <w:b/>
          <w:bCs/>
          <w:sz w:val="32"/>
          <w:szCs w:val="32"/>
          <w:rtl/>
          <w:lang w:bidi="ar-DZ"/>
        </w:rPr>
        <w:t xml:space="preserve">بطقوس عبادة النار </w:t>
      </w:r>
      <w:proofErr w:type="gramStart"/>
      <w:r w:rsidRPr="00687624">
        <w:rPr>
          <w:rFonts w:ascii="Traditional Arabic" w:hAnsi="Traditional Arabic" w:cs="Traditional Arabic"/>
          <w:b/>
          <w:bCs/>
          <w:sz w:val="32"/>
          <w:szCs w:val="32"/>
          <w:rtl/>
          <w:lang w:bidi="ar-DZ"/>
        </w:rPr>
        <w:t>والشجر</w:t>
      </w:r>
      <w:proofErr w:type="gramEnd"/>
      <w:r w:rsidRPr="00687624">
        <w:rPr>
          <w:rFonts w:ascii="Traditional Arabic" w:hAnsi="Traditional Arabic" w:cs="Traditional Arabic"/>
          <w:b/>
          <w:bCs/>
          <w:sz w:val="32"/>
          <w:szCs w:val="32"/>
          <w:rtl/>
          <w:lang w:bidi="ar-DZ"/>
        </w:rPr>
        <w:t xml:space="preserve"> والنجوم والشياطين</w:t>
      </w:r>
      <w:r w:rsidRPr="00356F6A">
        <w:rPr>
          <w:rFonts w:ascii="Traditional Arabic" w:hAnsi="Traditional Arabic" w:cs="Traditional Arabic"/>
          <w:sz w:val="32"/>
          <w:szCs w:val="32"/>
          <w:rtl/>
          <w:lang w:bidi="ar-DZ"/>
        </w:rPr>
        <w:t xml:space="preserve">.. وواجب الإنسان في هذه الديانة أن يفعل الخير ويتحرى الصدق ليجنب نفسه سخط إله الشر، ويلاحظ أن التفكير الفارسي القديم ظل يدور في فلك عقائدهم الدينية القائمة على </w:t>
      </w:r>
      <w:r w:rsidRPr="00687624">
        <w:rPr>
          <w:rFonts w:ascii="Traditional Arabic" w:hAnsi="Traditional Arabic" w:cs="Traditional Arabic"/>
          <w:b/>
          <w:bCs/>
          <w:sz w:val="32"/>
          <w:szCs w:val="32"/>
          <w:rtl/>
          <w:lang w:bidi="ar-DZ"/>
        </w:rPr>
        <w:t>الثنائية</w:t>
      </w:r>
      <w:r w:rsidRPr="00356F6A">
        <w:rPr>
          <w:rFonts w:ascii="Traditional Arabic" w:hAnsi="Traditional Arabic" w:cs="Traditional Arabic"/>
          <w:sz w:val="32"/>
          <w:szCs w:val="32"/>
          <w:rtl/>
          <w:lang w:bidi="ar-DZ"/>
        </w:rPr>
        <w:t xml:space="preserve">، </w:t>
      </w:r>
      <w:r w:rsidR="0075712F">
        <w:rPr>
          <w:rFonts w:ascii="Traditional Arabic" w:hAnsi="Traditional Arabic" w:cs="Traditional Arabic" w:hint="cs"/>
          <w:sz w:val="32"/>
          <w:szCs w:val="32"/>
          <w:rtl/>
          <w:lang w:bidi="ar-DZ"/>
        </w:rPr>
        <w:t xml:space="preserve">وعبادة النار وغيرها من الموجودات، </w:t>
      </w:r>
      <w:r w:rsidRPr="00687624">
        <w:rPr>
          <w:rFonts w:ascii="Traditional Arabic" w:hAnsi="Traditional Arabic" w:cs="Traditional Arabic"/>
          <w:b/>
          <w:bCs/>
          <w:sz w:val="32"/>
          <w:szCs w:val="32"/>
          <w:rtl/>
          <w:lang w:bidi="ar-DZ"/>
        </w:rPr>
        <w:t>ولم يتمكنوا من إنتاج تفكير عقلي أو وضع نظرية عميقة</w:t>
      </w:r>
      <w:r w:rsidRPr="00356F6A">
        <w:rPr>
          <w:rFonts w:ascii="Traditional Arabic" w:hAnsi="Traditional Arabic" w:cs="Traditional Arabic"/>
          <w:sz w:val="32"/>
          <w:szCs w:val="32"/>
          <w:rtl/>
          <w:lang w:bidi="ar-DZ"/>
        </w:rPr>
        <w:t>، ولم تؤثر عنهم فلسفة عقلية خالصة.</w:t>
      </w:r>
    </w:p>
    <w:p w:rsidR="00D95C50" w:rsidRPr="00356F6A" w:rsidRDefault="00D95C50" w:rsidP="0075712F">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وإذا انتقلنا إلى </w:t>
      </w:r>
      <w:r w:rsidRPr="00356F6A">
        <w:rPr>
          <w:rFonts w:ascii="Traditional Arabic" w:hAnsi="Traditional Arabic" w:cs="Traditional Arabic"/>
          <w:b/>
          <w:bCs/>
          <w:sz w:val="32"/>
          <w:szCs w:val="32"/>
          <w:rtl/>
          <w:lang w:bidi="ar-DZ"/>
        </w:rPr>
        <w:t>الهنود</w:t>
      </w:r>
      <w:r w:rsidRPr="00356F6A">
        <w:rPr>
          <w:rFonts w:ascii="Traditional Arabic" w:hAnsi="Traditional Arabic" w:cs="Traditional Arabic"/>
          <w:sz w:val="32"/>
          <w:szCs w:val="32"/>
          <w:rtl/>
          <w:lang w:bidi="ar-DZ"/>
        </w:rPr>
        <w:t xml:space="preserve"> وجدنا ملامح نظر فلسفي تضم</w:t>
      </w:r>
      <w:r w:rsidR="00FB01DE">
        <w:rPr>
          <w:rFonts w:ascii="Traditional Arabic" w:hAnsi="Traditional Arabic" w:cs="Traditional Arabic" w:hint="cs"/>
          <w:sz w:val="32"/>
          <w:szCs w:val="32"/>
          <w:rtl/>
          <w:lang w:bidi="ar-DZ"/>
        </w:rPr>
        <w:t>ّ</w:t>
      </w:r>
      <w:r w:rsidRPr="00356F6A">
        <w:rPr>
          <w:rFonts w:ascii="Traditional Arabic" w:hAnsi="Traditional Arabic" w:cs="Traditional Arabic"/>
          <w:sz w:val="32"/>
          <w:szCs w:val="32"/>
          <w:rtl/>
          <w:lang w:bidi="ar-DZ"/>
        </w:rPr>
        <w:t>نه كتابهم (</w:t>
      </w:r>
      <w:proofErr w:type="spellStart"/>
      <w:r w:rsidRPr="00E76D94">
        <w:rPr>
          <w:rFonts w:ascii="Traditional Arabic" w:hAnsi="Traditional Arabic" w:cs="Traditional Arabic"/>
          <w:b/>
          <w:bCs/>
          <w:sz w:val="32"/>
          <w:szCs w:val="32"/>
          <w:rtl/>
          <w:lang w:bidi="ar-DZ"/>
        </w:rPr>
        <w:t>الفيدا</w:t>
      </w:r>
      <w:proofErr w:type="spellEnd"/>
      <w:r w:rsidRPr="00356F6A">
        <w:rPr>
          <w:rFonts w:ascii="Traditional Arabic" w:hAnsi="Traditional Arabic" w:cs="Traditional Arabic"/>
          <w:sz w:val="32"/>
          <w:szCs w:val="32"/>
          <w:rtl/>
          <w:lang w:bidi="ar-DZ"/>
        </w:rPr>
        <w:t xml:space="preserve">) يتجلى هذا النظر في قلق وجودي أمام ظواهر الطبيعة والكائنات، </w:t>
      </w:r>
      <w:r w:rsidRPr="00E76D94">
        <w:rPr>
          <w:rFonts w:ascii="Traditional Arabic" w:hAnsi="Traditional Arabic" w:cs="Traditional Arabic"/>
          <w:b/>
          <w:bCs/>
          <w:sz w:val="32"/>
          <w:szCs w:val="32"/>
          <w:rtl/>
          <w:lang w:bidi="ar-DZ"/>
        </w:rPr>
        <w:t>والسعي نحو مطلق ما غير محدد، عبر قتل سلطان الرغبة</w:t>
      </w:r>
      <w:r w:rsidRPr="00356F6A">
        <w:rPr>
          <w:rFonts w:ascii="Traditional Arabic" w:hAnsi="Traditional Arabic" w:cs="Traditional Arabic"/>
          <w:sz w:val="32"/>
          <w:szCs w:val="32"/>
          <w:rtl/>
          <w:lang w:bidi="ar-DZ"/>
        </w:rPr>
        <w:t xml:space="preserve"> والتعلق بالعالم المحسوس، حتى يتحقق </w:t>
      </w:r>
      <w:r w:rsidRPr="00E76D94">
        <w:rPr>
          <w:rFonts w:ascii="Traditional Arabic" w:hAnsi="Traditional Arabic" w:cs="Traditional Arabic"/>
          <w:b/>
          <w:bCs/>
          <w:sz w:val="32"/>
          <w:szCs w:val="32"/>
          <w:rtl/>
          <w:lang w:bidi="ar-DZ"/>
        </w:rPr>
        <w:t>الخلاص</w:t>
      </w:r>
      <w:r w:rsidRPr="00356F6A">
        <w:rPr>
          <w:rFonts w:ascii="Traditional Arabic" w:hAnsi="Traditional Arabic" w:cs="Traditional Arabic"/>
          <w:sz w:val="32"/>
          <w:szCs w:val="32"/>
          <w:rtl/>
          <w:lang w:bidi="ar-DZ"/>
        </w:rPr>
        <w:t xml:space="preserve"> الذي </w:t>
      </w:r>
      <w:r w:rsidR="0075712F">
        <w:rPr>
          <w:rFonts w:ascii="Traditional Arabic" w:hAnsi="Traditional Arabic" w:cs="Traditional Arabic" w:hint="cs"/>
          <w:sz w:val="32"/>
          <w:szCs w:val="32"/>
          <w:rtl/>
          <w:lang w:bidi="ar-DZ"/>
        </w:rPr>
        <w:t>يقود إلى</w:t>
      </w:r>
      <w:r w:rsidRPr="00356F6A">
        <w:rPr>
          <w:rFonts w:ascii="Traditional Arabic" w:hAnsi="Traditional Arabic" w:cs="Traditional Arabic"/>
          <w:sz w:val="32"/>
          <w:szCs w:val="32"/>
          <w:rtl/>
          <w:lang w:bidi="ar-DZ"/>
        </w:rPr>
        <w:t xml:space="preserve"> </w:t>
      </w:r>
      <w:r w:rsidRPr="00E76D94">
        <w:rPr>
          <w:rFonts w:ascii="Traditional Arabic" w:hAnsi="Traditional Arabic" w:cs="Traditional Arabic"/>
          <w:b/>
          <w:bCs/>
          <w:sz w:val="32"/>
          <w:szCs w:val="32"/>
          <w:rtl/>
          <w:lang w:bidi="ar-DZ"/>
        </w:rPr>
        <w:t>السكينة</w:t>
      </w:r>
      <w:r w:rsidRPr="00356F6A">
        <w:rPr>
          <w:rFonts w:ascii="Traditional Arabic" w:hAnsi="Traditional Arabic" w:cs="Traditional Arabic"/>
          <w:sz w:val="32"/>
          <w:szCs w:val="32"/>
          <w:rtl/>
          <w:lang w:bidi="ar-DZ"/>
        </w:rPr>
        <w:t xml:space="preserve">، بعد </w:t>
      </w:r>
      <w:r w:rsidRPr="00E76D94">
        <w:rPr>
          <w:rFonts w:ascii="Traditional Arabic" w:hAnsi="Traditional Arabic" w:cs="Traditional Arabic"/>
          <w:b/>
          <w:bCs/>
          <w:sz w:val="32"/>
          <w:szCs w:val="32"/>
          <w:rtl/>
          <w:lang w:bidi="ar-DZ"/>
        </w:rPr>
        <w:t>إماتة الرغبات والمطامع وحظوظ النفس</w:t>
      </w:r>
      <w:r w:rsidRPr="00356F6A">
        <w:rPr>
          <w:rFonts w:ascii="Traditional Arabic" w:hAnsi="Traditional Arabic" w:cs="Traditional Arabic"/>
          <w:sz w:val="32"/>
          <w:szCs w:val="32"/>
          <w:rtl/>
          <w:lang w:bidi="ar-DZ"/>
        </w:rPr>
        <w:t xml:space="preserve">، وهذه الغاية هي التي يسمونها </w:t>
      </w:r>
      <w:proofErr w:type="spellStart"/>
      <w:r w:rsidRPr="00E76D94">
        <w:rPr>
          <w:rFonts w:ascii="Traditional Arabic" w:hAnsi="Traditional Arabic" w:cs="Traditional Arabic"/>
          <w:b/>
          <w:bCs/>
          <w:sz w:val="32"/>
          <w:szCs w:val="32"/>
          <w:rtl/>
          <w:lang w:bidi="ar-DZ"/>
        </w:rPr>
        <w:t>النيرفانا</w:t>
      </w:r>
      <w:proofErr w:type="spellEnd"/>
      <w:r w:rsidRPr="00356F6A">
        <w:rPr>
          <w:rFonts w:ascii="Traditional Arabic" w:hAnsi="Traditional Arabic" w:cs="Traditional Arabic"/>
          <w:sz w:val="32"/>
          <w:szCs w:val="32"/>
          <w:rtl/>
          <w:lang w:bidi="ar-DZ"/>
        </w:rPr>
        <w:t>.</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ولكن هذه الحياة الروحية التي ينشدها حكماء الهند </w:t>
      </w:r>
      <w:r w:rsidRPr="00E76D94">
        <w:rPr>
          <w:rFonts w:ascii="Traditional Arabic" w:hAnsi="Traditional Arabic" w:cs="Traditional Arabic"/>
          <w:b/>
          <w:bCs/>
          <w:sz w:val="32"/>
          <w:szCs w:val="32"/>
          <w:rtl/>
          <w:lang w:bidi="ar-DZ"/>
        </w:rPr>
        <w:t>لا تقيم وزنا للتصورات العقلية</w:t>
      </w:r>
      <w:r w:rsidRPr="00356F6A">
        <w:rPr>
          <w:rFonts w:ascii="Traditional Arabic" w:hAnsi="Traditional Arabic" w:cs="Traditional Arabic"/>
          <w:sz w:val="32"/>
          <w:szCs w:val="32"/>
          <w:rtl/>
          <w:lang w:bidi="ar-DZ"/>
        </w:rPr>
        <w:t xml:space="preserve">، بل أكبر همّها </w:t>
      </w:r>
      <w:r w:rsidRPr="00E76D94">
        <w:rPr>
          <w:rFonts w:ascii="Traditional Arabic" w:hAnsi="Traditional Arabic" w:cs="Traditional Arabic"/>
          <w:b/>
          <w:bCs/>
          <w:sz w:val="32"/>
          <w:szCs w:val="32"/>
          <w:rtl/>
          <w:lang w:bidi="ar-DZ"/>
        </w:rPr>
        <w:t>التجرّد</w:t>
      </w:r>
      <w:r w:rsidRPr="00356F6A">
        <w:rPr>
          <w:rFonts w:ascii="Traditional Arabic" w:hAnsi="Traditional Arabic" w:cs="Traditional Arabic"/>
          <w:sz w:val="32"/>
          <w:szCs w:val="32"/>
          <w:rtl/>
          <w:lang w:bidi="ar-DZ"/>
        </w:rPr>
        <w:t xml:space="preserve"> عن الرغبة وحظوظ النفس </w:t>
      </w:r>
      <w:proofErr w:type="spellStart"/>
      <w:r w:rsidRPr="00356F6A">
        <w:rPr>
          <w:rFonts w:ascii="Traditional Arabic" w:hAnsi="Traditional Arabic" w:cs="Traditional Arabic"/>
          <w:sz w:val="32"/>
          <w:szCs w:val="32"/>
          <w:rtl/>
          <w:lang w:bidi="ar-DZ"/>
        </w:rPr>
        <w:t>والمحسوسات</w:t>
      </w:r>
      <w:proofErr w:type="spellEnd"/>
      <w:r w:rsidRPr="00356F6A">
        <w:rPr>
          <w:rFonts w:ascii="Traditional Arabic" w:hAnsi="Traditional Arabic" w:cs="Traditional Arabic"/>
          <w:sz w:val="32"/>
          <w:szCs w:val="32"/>
          <w:rtl/>
          <w:lang w:bidi="ar-DZ"/>
        </w:rPr>
        <w:t xml:space="preserve"> والإقبال على </w:t>
      </w:r>
      <w:r w:rsidRPr="00E76D94">
        <w:rPr>
          <w:rFonts w:ascii="Traditional Arabic" w:hAnsi="Traditional Arabic" w:cs="Traditional Arabic"/>
          <w:b/>
          <w:bCs/>
          <w:sz w:val="32"/>
          <w:szCs w:val="32"/>
          <w:rtl/>
          <w:lang w:bidi="ar-DZ"/>
        </w:rPr>
        <w:t>التأمّل</w:t>
      </w:r>
      <w:r w:rsidRPr="00356F6A">
        <w:rPr>
          <w:rFonts w:ascii="Traditional Arabic" w:hAnsi="Traditional Arabic" w:cs="Traditional Arabic"/>
          <w:sz w:val="32"/>
          <w:szCs w:val="32"/>
          <w:rtl/>
          <w:lang w:bidi="ar-DZ"/>
        </w:rPr>
        <w:t xml:space="preserve"> </w:t>
      </w:r>
      <w:r w:rsidRPr="00E76D94">
        <w:rPr>
          <w:rFonts w:ascii="Traditional Arabic" w:hAnsi="Traditional Arabic" w:cs="Traditional Arabic"/>
          <w:b/>
          <w:bCs/>
          <w:sz w:val="32"/>
          <w:szCs w:val="32"/>
          <w:rtl/>
          <w:lang w:bidi="ar-DZ"/>
        </w:rPr>
        <w:t>الخالي من كل مضمون</w:t>
      </w:r>
      <w:r w:rsidRPr="00356F6A">
        <w:rPr>
          <w:rFonts w:ascii="Traditional Arabic" w:hAnsi="Traditional Arabic" w:cs="Traditional Arabic"/>
          <w:sz w:val="32"/>
          <w:szCs w:val="32"/>
          <w:rtl/>
          <w:lang w:bidi="ar-DZ"/>
        </w:rPr>
        <w:t xml:space="preserve"> حتى تغيب عن فكر المتأمّل جميع الصور والرسوم... فهو </w:t>
      </w:r>
      <w:r w:rsidRPr="00E76D94">
        <w:rPr>
          <w:rFonts w:ascii="Traditional Arabic" w:hAnsi="Traditional Arabic" w:cs="Traditional Arabic"/>
          <w:b/>
          <w:bCs/>
          <w:sz w:val="32"/>
          <w:szCs w:val="32"/>
          <w:rtl/>
          <w:lang w:bidi="ar-DZ"/>
        </w:rPr>
        <w:t xml:space="preserve">تأمّل </w:t>
      </w:r>
      <w:proofErr w:type="gramStart"/>
      <w:r w:rsidRPr="00E76D94">
        <w:rPr>
          <w:rFonts w:ascii="Traditional Arabic" w:hAnsi="Traditional Arabic" w:cs="Traditional Arabic"/>
          <w:b/>
          <w:bCs/>
          <w:sz w:val="32"/>
          <w:szCs w:val="32"/>
          <w:rtl/>
          <w:lang w:bidi="ar-DZ"/>
        </w:rPr>
        <w:t>فارغ</w:t>
      </w:r>
      <w:proofErr w:type="gramEnd"/>
      <w:r w:rsidRPr="00356F6A">
        <w:rPr>
          <w:rFonts w:ascii="Traditional Arabic" w:hAnsi="Traditional Arabic" w:cs="Traditional Arabic"/>
          <w:sz w:val="32"/>
          <w:szCs w:val="32"/>
          <w:rtl/>
          <w:lang w:bidi="ar-DZ"/>
        </w:rPr>
        <w:t xml:space="preserve"> من دون محتوى أو موضوع.</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الوجود شيء غير معروف عند حكماء الهند، وغاية التأمل عندهم شيء بعيد عن تصورات الإنسان ومداركه، شيء غير محدد ولا تحيط </w:t>
      </w:r>
      <w:proofErr w:type="spellStart"/>
      <w:r w:rsidRPr="00356F6A">
        <w:rPr>
          <w:rFonts w:ascii="Traditional Arabic" w:hAnsi="Traditional Arabic" w:cs="Traditional Arabic"/>
          <w:sz w:val="32"/>
          <w:szCs w:val="32"/>
          <w:rtl/>
          <w:lang w:bidi="ar-DZ"/>
        </w:rPr>
        <w:t>به</w:t>
      </w:r>
      <w:proofErr w:type="spellEnd"/>
      <w:r w:rsidRPr="00356F6A">
        <w:rPr>
          <w:rFonts w:ascii="Traditional Arabic" w:hAnsi="Traditional Arabic" w:cs="Traditional Arabic"/>
          <w:sz w:val="32"/>
          <w:szCs w:val="32"/>
          <w:rtl/>
          <w:lang w:bidi="ar-DZ"/>
        </w:rPr>
        <w:t xml:space="preserve"> العقول </w:t>
      </w:r>
      <w:proofErr w:type="spellStart"/>
      <w:r w:rsidRPr="00356F6A">
        <w:rPr>
          <w:rFonts w:ascii="Traditional Arabic" w:hAnsi="Traditional Arabic" w:cs="Traditional Arabic"/>
          <w:sz w:val="32"/>
          <w:szCs w:val="32"/>
          <w:rtl/>
          <w:lang w:bidi="ar-DZ"/>
        </w:rPr>
        <w:t>والأفهام</w:t>
      </w:r>
      <w:proofErr w:type="spellEnd"/>
      <w:r w:rsidRPr="00356F6A">
        <w:rPr>
          <w:rFonts w:ascii="Traditional Arabic" w:hAnsi="Traditional Arabic" w:cs="Traditional Arabic"/>
          <w:sz w:val="32"/>
          <w:szCs w:val="32"/>
          <w:rtl/>
          <w:lang w:bidi="ar-DZ"/>
        </w:rPr>
        <w:t xml:space="preserve">، </w:t>
      </w:r>
      <w:r w:rsidRPr="00E76D94">
        <w:rPr>
          <w:rFonts w:ascii="Traditional Arabic" w:hAnsi="Traditional Arabic" w:cs="Traditional Arabic"/>
          <w:b/>
          <w:bCs/>
          <w:sz w:val="32"/>
          <w:szCs w:val="32"/>
          <w:rtl/>
          <w:lang w:bidi="ar-DZ"/>
        </w:rPr>
        <w:t>والحقيقة عندهم وهم وسراب وخداع</w:t>
      </w:r>
      <w:r w:rsidRPr="00356F6A">
        <w:rPr>
          <w:rFonts w:ascii="Traditional Arabic" w:hAnsi="Traditional Arabic" w:cs="Traditional Arabic"/>
          <w:sz w:val="32"/>
          <w:szCs w:val="32"/>
          <w:rtl/>
          <w:lang w:bidi="ar-DZ"/>
        </w:rPr>
        <w:t xml:space="preserve">، والكل في صيرورة وتحول </w:t>
      </w:r>
      <w:r w:rsidRPr="00356F6A">
        <w:rPr>
          <w:rFonts w:ascii="Traditional Arabic" w:hAnsi="Traditional Arabic" w:cs="Traditional Arabic"/>
          <w:sz w:val="32"/>
          <w:szCs w:val="32"/>
          <w:rtl/>
          <w:lang w:bidi="ar-DZ"/>
        </w:rPr>
        <w:lastRenderedPageBreak/>
        <w:t xml:space="preserve">دائب لا ينقطع، أما </w:t>
      </w:r>
      <w:r w:rsidRPr="00E76D94">
        <w:rPr>
          <w:rFonts w:ascii="Traditional Arabic" w:hAnsi="Traditional Arabic" w:cs="Traditional Arabic"/>
          <w:b/>
          <w:bCs/>
          <w:sz w:val="32"/>
          <w:szCs w:val="32"/>
          <w:rtl/>
          <w:lang w:bidi="ar-DZ"/>
        </w:rPr>
        <w:t>النفس والخلود فصور لا معنى لها في النحلة الهندية</w:t>
      </w:r>
      <w:r w:rsidRPr="00356F6A">
        <w:rPr>
          <w:rFonts w:ascii="Traditional Arabic" w:hAnsi="Traditional Arabic" w:cs="Traditional Arabic"/>
          <w:sz w:val="32"/>
          <w:szCs w:val="32"/>
          <w:rtl/>
          <w:lang w:bidi="ar-DZ"/>
        </w:rPr>
        <w:t xml:space="preserve">، ولكن البوذيين وفي تناقض صارخ يعودون فيقرون بالثواب والعقاب في حياة أخرى غير هذه الحياة، حتى إنهم يكفرون من يقول بكون الموت نهاية للإنسان. </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proofErr w:type="gramStart"/>
      <w:r w:rsidRPr="00356F6A">
        <w:rPr>
          <w:rFonts w:ascii="Traditional Arabic" w:hAnsi="Traditional Arabic" w:cs="Traditional Arabic"/>
          <w:sz w:val="32"/>
          <w:szCs w:val="32"/>
          <w:rtl/>
          <w:lang w:bidi="ar-DZ"/>
        </w:rPr>
        <w:t>ويذهب</w:t>
      </w:r>
      <w:proofErr w:type="gramEnd"/>
      <w:r w:rsidRPr="00356F6A">
        <w:rPr>
          <w:rFonts w:ascii="Traditional Arabic" w:hAnsi="Traditional Arabic" w:cs="Traditional Arabic"/>
          <w:sz w:val="32"/>
          <w:szCs w:val="32"/>
          <w:rtl/>
          <w:lang w:bidi="ar-DZ"/>
        </w:rPr>
        <w:t xml:space="preserve"> حكماء الهنود إلى أن </w:t>
      </w:r>
      <w:r w:rsidRPr="00E76D94">
        <w:rPr>
          <w:rFonts w:ascii="Traditional Arabic" w:hAnsi="Traditional Arabic" w:cs="Traditional Arabic"/>
          <w:b/>
          <w:bCs/>
          <w:sz w:val="32"/>
          <w:szCs w:val="32"/>
          <w:rtl/>
          <w:lang w:bidi="ar-DZ"/>
        </w:rPr>
        <w:t>العقل يخلق كل شيء من موضوعات الحلم واليقظة</w:t>
      </w:r>
      <w:r w:rsidRPr="00356F6A">
        <w:rPr>
          <w:rFonts w:ascii="Traditional Arabic" w:hAnsi="Traditional Arabic" w:cs="Traditional Arabic"/>
          <w:sz w:val="32"/>
          <w:szCs w:val="32"/>
          <w:rtl/>
          <w:lang w:bidi="ar-DZ"/>
        </w:rPr>
        <w:t xml:space="preserve"> على السواء، بل كل ما في العالم التجريبي هو حلم كبير، ولا يزيد في القيمة على سائر أحلامنا.</w:t>
      </w:r>
    </w:p>
    <w:p w:rsidR="00D95C50" w:rsidRDefault="00D95C50" w:rsidP="00B5204B">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ويمكن القول إن </w:t>
      </w:r>
      <w:r w:rsidRPr="00E76D94">
        <w:rPr>
          <w:rFonts w:ascii="Traditional Arabic" w:hAnsi="Traditional Arabic" w:cs="Traditional Arabic"/>
          <w:b/>
          <w:bCs/>
          <w:sz w:val="32"/>
          <w:szCs w:val="32"/>
          <w:rtl/>
          <w:lang w:bidi="ar-DZ"/>
        </w:rPr>
        <w:t>التفكير عند الهنود ينكر الوجود والواقع</w:t>
      </w:r>
      <w:r w:rsidRPr="00356F6A">
        <w:rPr>
          <w:rFonts w:ascii="Traditional Arabic" w:hAnsi="Traditional Arabic" w:cs="Traditional Arabic"/>
          <w:sz w:val="32"/>
          <w:szCs w:val="32"/>
          <w:rtl/>
          <w:lang w:bidi="ar-DZ"/>
        </w:rPr>
        <w:t xml:space="preserve"> ويسهم بذلك في </w:t>
      </w:r>
      <w:r w:rsidRPr="00E76D94">
        <w:rPr>
          <w:rFonts w:ascii="Traditional Arabic" w:hAnsi="Traditional Arabic" w:cs="Traditional Arabic"/>
          <w:b/>
          <w:bCs/>
          <w:sz w:val="32"/>
          <w:szCs w:val="32"/>
          <w:rtl/>
          <w:lang w:bidi="ar-DZ"/>
        </w:rPr>
        <w:t xml:space="preserve">تعطيل </w:t>
      </w:r>
      <w:r w:rsidR="00B5204B">
        <w:rPr>
          <w:rFonts w:ascii="Traditional Arabic" w:hAnsi="Traditional Arabic" w:cs="Traditional Arabic" w:hint="cs"/>
          <w:b/>
          <w:bCs/>
          <w:sz w:val="32"/>
          <w:szCs w:val="32"/>
          <w:rtl/>
          <w:lang w:bidi="ar-DZ"/>
        </w:rPr>
        <w:t>النظر</w:t>
      </w:r>
      <w:r w:rsidRPr="00356F6A">
        <w:rPr>
          <w:rFonts w:ascii="Traditional Arabic" w:hAnsi="Traditional Arabic" w:cs="Traditional Arabic"/>
          <w:sz w:val="32"/>
          <w:szCs w:val="32"/>
          <w:rtl/>
          <w:lang w:bidi="ar-DZ"/>
        </w:rPr>
        <w:t xml:space="preserve"> الفلسفي، وعلى الرغم مما يبدو في هذا التفكير من عمق فإنه لم </w:t>
      </w:r>
      <w:r w:rsidRPr="00E76D94">
        <w:rPr>
          <w:rFonts w:ascii="Traditional Arabic" w:hAnsi="Traditional Arabic" w:cs="Traditional Arabic"/>
          <w:b/>
          <w:bCs/>
          <w:sz w:val="32"/>
          <w:szCs w:val="32"/>
          <w:rtl/>
          <w:lang w:bidi="ar-DZ"/>
        </w:rPr>
        <w:t>يستطع أن يعبر عن ذاته بصورة معقولة ومذهب متماسك</w:t>
      </w:r>
      <w:r w:rsidRPr="00356F6A">
        <w:rPr>
          <w:rFonts w:ascii="Traditional Arabic" w:hAnsi="Traditional Arabic" w:cs="Traditional Arabic"/>
          <w:sz w:val="32"/>
          <w:szCs w:val="32"/>
          <w:rtl/>
          <w:lang w:bidi="ar-DZ"/>
        </w:rPr>
        <w:t xml:space="preserve">، فقد غرق في </w:t>
      </w:r>
      <w:r w:rsidRPr="00E76D94">
        <w:rPr>
          <w:rFonts w:ascii="Traditional Arabic" w:hAnsi="Traditional Arabic" w:cs="Traditional Arabic"/>
          <w:b/>
          <w:bCs/>
          <w:sz w:val="32"/>
          <w:szCs w:val="32"/>
          <w:rtl/>
          <w:lang w:bidi="ar-DZ"/>
        </w:rPr>
        <w:t>مذهب وحدة الوجود وأوهام الكشف والذوق</w:t>
      </w:r>
      <w:r w:rsidRPr="00356F6A">
        <w:rPr>
          <w:rFonts w:ascii="Traditional Arabic" w:hAnsi="Traditional Arabic" w:cs="Traditional Arabic"/>
          <w:sz w:val="32"/>
          <w:szCs w:val="32"/>
          <w:rtl/>
          <w:lang w:bidi="ar-DZ"/>
        </w:rPr>
        <w:t xml:space="preserve"> فحطم الإنسان من حيث أراد تأليهه.</w:t>
      </w:r>
    </w:p>
    <w:p w:rsidR="00E76D94" w:rsidRPr="00356F6A" w:rsidRDefault="00E76D94" w:rsidP="00E76D94">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proofErr w:type="gramStart"/>
      <w:r w:rsidRPr="00356F6A">
        <w:rPr>
          <w:rFonts w:ascii="Traditional Arabic" w:hAnsi="Traditional Arabic" w:cs="Traditional Arabic"/>
          <w:sz w:val="32"/>
          <w:szCs w:val="32"/>
          <w:rtl/>
          <w:lang w:bidi="ar-DZ"/>
        </w:rPr>
        <w:t>أما</w:t>
      </w:r>
      <w:proofErr w:type="gramEnd"/>
      <w:r w:rsidRPr="00356F6A">
        <w:rPr>
          <w:rFonts w:ascii="Traditional Arabic" w:hAnsi="Traditional Arabic" w:cs="Traditional Arabic"/>
          <w:sz w:val="32"/>
          <w:szCs w:val="32"/>
          <w:rtl/>
          <w:lang w:bidi="ar-DZ"/>
        </w:rPr>
        <w:t xml:space="preserve"> </w:t>
      </w:r>
      <w:r w:rsidRPr="00356F6A">
        <w:rPr>
          <w:rFonts w:ascii="Traditional Arabic" w:hAnsi="Traditional Arabic" w:cs="Traditional Arabic"/>
          <w:b/>
          <w:bCs/>
          <w:sz w:val="32"/>
          <w:szCs w:val="32"/>
          <w:rtl/>
          <w:lang w:bidi="ar-DZ"/>
        </w:rPr>
        <w:t>الصينيون</w:t>
      </w:r>
      <w:r w:rsidRPr="00356F6A">
        <w:rPr>
          <w:rFonts w:ascii="Traditional Arabic" w:hAnsi="Traditional Arabic" w:cs="Traditional Arabic"/>
          <w:sz w:val="32"/>
          <w:szCs w:val="32"/>
          <w:rtl/>
          <w:lang w:bidi="ar-DZ"/>
        </w:rPr>
        <w:t xml:space="preserve"> فكان نمط التفكير عندهم قريبا </w:t>
      </w:r>
      <w:r w:rsidRPr="00641BC6">
        <w:rPr>
          <w:rFonts w:ascii="Traditional Arabic" w:hAnsi="Traditional Arabic" w:cs="Traditional Arabic"/>
          <w:b/>
          <w:bCs/>
          <w:sz w:val="32"/>
          <w:szCs w:val="32"/>
          <w:rtl/>
          <w:lang w:bidi="ar-DZ"/>
        </w:rPr>
        <w:t>من نمط التفكير عند الهنود</w:t>
      </w:r>
      <w:r w:rsidRPr="00356F6A">
        <w:rPr>
          <w:rFonts w:ascii="Traditional Arabic" w:hAnsi="Traditional Arabic" w:cs="Traditional Arabic"/>
          <w:sz w:val="32"/>
          <w:szCs w:val="32"/>
          <w:rtl/>
          <w:lang w:bidi="ar-DZ"/>
        </w:rPr>
        <w:t xml:space="preserve">، وقد ورث الصينيون عن أسلافهم البدائيين مزيجا من العقائد التي تقوم على </w:t>
      </w:r>
      <w:r w:rsidRPr="00641BC6">
        <w:rPr>
          <w:rFonts w:ascii="Traditional Arabic" w:hAnsi="Traditional Arabic" w:cs="Traditional Arabic"/>
          <w:b/>
          <w:bCs/>
          <w:sz w:val="32"/>
          <w:szCs w:val="32"/>
          <w:rtl/>
          <w:lang w:bidi="ar-DZ"/>
        </w:rPr>
        <w:t>تقديس السماء و</w:t>
      </w:r>
      <w:r w:rsidR="006048B9" w:rsidRPr="00641BC6">
        <w:rPr>
          <w:rFonts w:ascii="Traditional Arabic" w:hAnsi="Traditional Arabic" w:cs="Traditional Arabic"/>
          <w:b/>
          <w:bCs/>
          <w:sz w:val="32"/>
          <w:szCs w:val="32"/>
          <w:rtl/>
          <w:lang w:bidi="ar-DZ"/>
        </w:rPr>
        <w:t xml:space="preserve">أرواح </w:t>
      </w:r>
      <w:r w:rsidRPr="00641BC6">
        <w:rPr>
          <w:rFonts w:ascii="Traditional Arabic" w:hAnsi="Traditional Arabic" w:cs="Traditional Arabic"/>
          <w:b/>
          <w:bCs/>
          <w:sz w:val="32"/>
          <w:szCs w:val="32"/>
          <w:rtl/>
          <w:lang w:bidi="ar-DZ"/>
        </w:rPr>
        <w:t>الأسلاف</w:t>
      </w:r>
      <w:r w:rsidRPr="00356F6A">
        <w:rPr>
          <w:rFonts w:ascii="Traditional Arabic" w:hAnsi="Traditional Arabic" w:cs="Traditional Arabic"/>
          <w:sz w:val="32"/>
          <w:szCs w:val="32"/>
          <w:rtl/>
          <w:lang w:bidi="ar-DZ"/>
        </w:rPr>
        <w:t>.</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وفي </w:t>
      </w:r>
      <w:r w:rsidRPr="00753B07">
        <w:rPr>
          <w:rFonts w:ascii="Traditional Arabic" w:hAnsi="Traditional Arabic" w:cs="Traditional Arabic"/>
          <w:b/>
          <w:bCs/>
          <w:sz w:val="32"/>
          <w:szCs w:val="32"/>
          <w:rtl/>
          <w:lang w:bidi="ar-DZ"/>
        </w:rPr>
        <w:t>القرن</w:t>
      </w:r>
      <w:r w:rsidRPr="00356F6A">
        <w:rPr>
          <w:rFonts w:ascii="Traditional Arabic" w:hAnsi="Traditional Arabic" w:cs="Traditional Arabic"/>
          <w:sz w:val="32"/>
          <w:szCs w:val="32"/>
          <w:rtl/>
          <w:lang w:bidi="ar-DZ"/>
        </w:rPr>
        <w:t xml:space="preserve"> </w:t>
      </w:r>
      <w:r w:rsidRPr="00753B07">
        <w:rPr>
          <w:rFonts w:ascii="Traditional Arabic" w:hAnsi="Traditional Arabic" w:cs="Traditional Arabic"/>
          <w:b/>
          <w:bCs/>
          <w:sz w:val="32"/>
          <w:szCs w:val="32"/>
          <w:rtl/>
          <w:lang w:bidi="ar-DZ"/>
        </w:rPr>
        <w:t>الخامس قبل الميلاد</w:t>
      </w:r>
      <w:r w:rsidRPr="00356F6A">
        <w:rPr>
          <w:rFonts w:ascii="Traditional Arabic" w:hAnsi="Traditional Arabic" w:cs="Traditional Arabic"/>
          <w:sz w:val="32"/>
          <w:szCs w:val="32"/>
          <w:rtl/>
          <w:lang w:bidi="ar-DZ"/>
        </w:rPr>
        <w:t xml:space="preserve"> ظهر بعض حكمائهم (</w:t>
      </w:r>
      <w:proofErr w:type="spellStart"/>
      <w:r w:rsidRPr="00356F6A">
        <w:rPr>
          <w:rFonts w:ascii="Traditional Arabic" w:hAnsi="Traditional Arabic" w:cs="Traditional Arabic"/>
          <w:sz w:val="32"/>
          <w:szCs w:val="32"/>
          <w:rtl/>
          <w:lang w:bidi="ar-DZ"/>
        </w:rPr>
        <w:t>كونغ</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تسي</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وكونفوشيوس</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وماو</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تسي</w:t>
      </w:r>
      <w:proofErr w:type="spellEnd"/>
      <w:r w:rsidRPr="00356F6A">
        <w:rPr>
          <w:rFonts w:ascii="Traditional Arabic" w:hAnsi="Traditional Arabic" w:cs="Traditional Arabic"/>
          <w:sz w:val="32"/>
          <w:szCs w:val="32"/>
          <w:rtl/>
          <w:lang w:bidi="ar-DZ"/>
        </w:rPr>
        <w:t xml:space="preserve">) الذين أعادوا </w:t>
      </w:r>
      <w:r w:rsidR="007A0CAD" w:rsidRPr="00356F6A">
        <w:rPr>
          <w:rFonts w:ascii="Traditional Arabic" w:hAnsi="Traditional Arabic" w:cs="Traditional Arabic"/>
          <w:sz w:val="32"/>
          <w:szCs w:val="32"/>
          <w:rtl/>
          <w:lang w:bidi="ar-DZ"/>
        </w:rPr>
        <w:t>صياغة</w:t>
      </w:r>
      <w:r w:rsidRPr="00356F6A">
        <w:rPr>
          <w:rFonts w:ascii="Traditional Arabic" w:hAnsi="Traditional Arabic" w:cs="Traditional Arabic"/>
          <w:sz w:val="32"/>
          <w:szCs w:val="32"/>
          <w:rtl/>
          <w:lang w:bidi="ar-DZ"/>
        </w:rPr>
        <w:t xml:space="preserve"> الديانة الصينية وتعاليمها، وينسب إلى </w:t>
      </w:r>
      <w:proofErr w:type="spellStart"/>
      <w:r w:rsidRPr="00356F6A">
        <w:rPr>
          <w:rFonts w:ascii="Traditional Arabic" w:hAnsi="Traditional Arabic" w:cs="Traditional Arabic"/>
          <w:sz w:val="32"/>
          <w:szCs w:val="32"/>
          <w:rtl/>
          <w:lang w:bidi="ar-DZ"/>
        </w:rPr>
        <w:t>ماو</w:t>
      </w:r>
      <w:proofErr w:type="spellEnd"/>
      <w:r w:rsidRPr="00356F6A">
        <w:rPr>
          <w:rFonts w:ascii="Traditional Arabic" w:hAnsi="Traditional Arabic" w:cs="Traditional Arabic"/>
          <w:sz w:val="32"/>
          <w:szCs w:val="32"/>
          <w:rtl/>
          <w:lang w:bidi="ar-DZ"/>
        </w:rPr>
        <w:t xml:space="preserve"> </w:t>
      </w:r>
      <w:proofErr w:type="spellStart"/>
      <w:r w:rsidRPr="00356F6A">
        <w:rPr>
          <w:rFonts w:ascii="Traditional Arabic" w:hAnsi="Traditional Arabic" w:cs="Traditional Arabic"/>
          <w:sz w:val="32"/>
          <w:szCs w:val="32"/>
          <w:rtl/>
          <w:lang w:bidi="ar-DZ"/>
        </w:rPr>
        <w:t>تسي</w:t>
      </w:r>
      <w:proofErr w:type="spellEnd"/>
      <w:r w:rsidRPr="00356F6A">
        <w:rPr>
          <w:rFonts w:ascii="Traditional Arabic" w:hAnsi="Traditional Arabic" w:cs="Traditional Arabic"/>
          <w:sz w:val="32"/>
          <w:szCs w:val="32"/>
          <w:rtl/>
          <w:lang w:bidi="ar-DZ"/>
        </w:rPr>
        <w:t xml:space="preserve"> إبدال </w:t>
      </w:r>
      <w:r w:rsidRPr="00753B07">
        <w:rPr>
          <w:rFonts w:ascii="Traditional Arabic" w:hAnsi="Traditional Arabic" w:cs="Traditional Arabic"/>
          <w:b/>
          <w:bCs/>
          <w:sz w:val="32"/>
          <w:szCs w:val="32"/>
          <w:rtl/>
          <w:lang w:bidi="ar-DZ"/>
        </w:rPr>
        <w:t>عبادة الله الواحد بعبادة السماء</w:t>
      </w:r>
      <w:r w:rsidRPr="00356F6A">
        <w:rPr>
          <w:rFonts w:ascii="Traditional Arabic" w:hAnsi="Traditional Arabic" w:cs="Traditional Arabic"/>
          <w:sz w:val="32"/>
          <w:szCs w:val="32"/>
          <w:rtl/>
          <w:lang w:bidi="ar-DZ"/>
        </w:rPr>
        <w:t>.</w:t>
      </w:r>
    </w:p>
    <w:p w:rsidR="00D95C50" w:rsidRPr="00356F6A" w:rsidRDefault="00D95C50" w:rsidP="00753B07">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753B07">
        <w:rPr>
          <w:rFonts w:ascii="Traditional Arabic" w:hAnsi="Traditional Arabic" w:cs="Traditional Arabic"/>
          <w:b/>
          <w:bCs/>
          <w:sz w:val="32"/>
          <w:szCs w:val="32"/>
          <w:rtl/>
          <w:lang w:bidi="ar-DZ"/>
        </w:rPr>
        <w:t>ويرتبط التفكير الفلسفي عند الصينيين</w:t>
      </w:r>
      <w:r w:rsidRPr="00356F6A">
        <w:rPr>
          <w:rFonts w:ascii="Traditional Arabic" w:hAnsi="Traditional Arabic" w:cs="Traditional Arabic"/>
          <w:sz w:val="32"/>
          <w:szCs w:val="32"/>
          <w:rtl/>
          <w:lang w:bidi="ar-DZ"/>
        </w:rPr>
        <w:t xml:space="preserve"> بالتصورات الطبيعية القديمة حول </w:t>
      </w:r>
      <w:r w:rsidR="00B5204B">
        <w:rPr>
          <w:rFonts w:ascii="Traditional Arabic" w:hAnsi="Traditional Arabic" w:cs="Traditional Arabic" w:hint="cs"/>
          <w:sz w:val="32"/>
          <w:szCs w:val="32"/>
          <w:rtl/>
          <w:lang w:bidi="ar-DZ"/>
        </w:rPr>
        <w:t>نظام الكون ك</w:t>
      </w:r>
      <w:r w:rsidRPr="00356F6A">
        <w:rPr>
          <w:rFonts w:ascii="Traditional Arabic" w:hAnsi="Traditional Arabic" w:cs="Traditional Arabic"/>
          <w:sz w:val="32"/>
          <w:szCs w:val="32"/>
          <w:rtl/>
          <w:lang w:bidi="ar-DZ"/>
        </w:rPr>
        <w:t xml:space="preserve">تقلب الليل والنهار وتعاقب الفصول، </w:t>
      </w:r>
      <w:r w:rsidRPr="00753B07">
        <w:rPr>
          <w:rFonts w:ascii="Traditional Arabic" w:hAnsi="Traditional Arabic" w:cs="Traditional Arabic"/>
          <w:b/>
          <w:bCs/>
          <w:sz w:val="32"/>
          <w:szCs w:val="32"/>
          <w:rtl/>
          <w:lang w:bidi="ar-DZ"/>
        </w:rPr>
        <w:t>والتعارض بين الأشياء في الطبيعة</w:t>
      </w:r>
      <w:r w:rsidRPr="00356F6A">
        <w:rPr>
          <w:rFonts w:ascii="Traditional Arabic" w:hAnsi="Traditional Arabic" w:cs="Traditional Arabic"/>
          <w:sz w:val="32"/>
          <w:szCs w:val="32"/>
          <w:rtl/>
          <w:lang w:bidi="ar-DZ"/>
        </w:rPr>
        <w:t xml:space="preserve"> من نور وظلام وحرارة وبرودة ومذكر ومؤنث، فهذه الحوادث والأشياء يدبر الله أمرها من عليين وتشرف السماء العظمى عليها.</w:t>
      </w:r>
      <w:r w:rsidR="00753B07">
        <w:rPr>
          <w:rFonts w:ascii="Traditional Arabic" w:hAnsi="Traditional Arabic" w:cs="Traditional Arabic" w:hint="cs"/>
          <w:sz w:val="32"/>
          <w:szCs w:val="32"/>
          <w:rtl/>
          <w:lang w:bidi="ar-DZ"/>
        </w:rPr>
        <w:t xml:space="preserve"> </w:t>
      </w:r>
      <w:r w:rsidRPr="00356F6A">
        <w:rPr>
          <w:rFonts w:ascii="Traditional Arabic" w:hAnsi="Traditional Arabic" w:cs="Traditional Arabic"/>
          <w:sz w:val="32"/>
          <w:szCs w:val="32"/>
          <w:rtl/>
          <w:lang w:bidi="ar-DZ"/>
        </w:rPr>
        <w:t xml:space="preserve">فيتحقق النظام الدائم في العالم ويتحقق </w:t>
      </w:r>
      <w:r w:rsidRPr="00753B07">
        <w:rPr>
          <w:rFonts w:ascii="Traditional Arabic" w:hAnsi="Traditional Arabic" w:cs="Traditional Arabic"/>
          <w:b/>
          <w:bCs/>
          <w:sz w:val="32"/>
          <w:szCs w:val="32"/>
          <w:rtl/>
          <w:lang w:bidi="ar-DZ"/>
        </w:rPr>
        <w:t>الانسجام</w:t>
      </w:r>
      <w:r w:rsidRPr="00356F6A">
        <w:rPr>
          <w:rFonts w:ascii="Traditional Arabic" w:hAnsi="Traditional Arabic" w:cs="Traditional Arabic"/>
          <w:sz w:val="32"/>
          <w:szCs w:val="32"/>
          <w:rtl/>
          <w:lang w:bidi="ar-DZ"/>
        </w:rPr>
        <w:t xml:space="preserve"> </w:t>
      </w:r>
      <w:r w:rsidRPr="00753B07">
        <w:rPr>
          <w:rFonts w:ascii="Traditional Arabic" w:hAnsi="Traditional Arabic" w:cs="Traditional Arabic"/>
          <w:b/>
          <w:bCs/>
          <w:sz w:val="32"/>
          <w:szCs w:val="32"/>
          <w:rtl/>
          <w:lang w:bidi="ar-DZ"/>
        </w:rPr>
        <w:t>والاستقرار</w:t>
      </w:r>
      <w:r w:rsidRPr="00356F6A">
        <w:rPr>
          <w:rFonts w:ascii="Traditional Arabic" w:hAnsi="Traditional Arabic" w:cs="Traditional Arabic"/>
          <w:sz w:val="32"/>
          <w:szCs w:val="32"/>
          <w:rtl/>
          <w:lang w:bidi="ar-DZ"/>
        </w:rPr>
        <w:t xml:space="preserve"> </w:t>
      </w:r>
      <w:r w:rsidRPr="00753B07">
        <w:rPr>
          <w:rFonts w:ascii="Traditional Arabic" w:hAnsi="Traditional Arabic" w:cs="Traditional Arabic"/>
          <w:b/>
          <w:bCs/>
          <w:sz w:val="32"/>
          <w:szCs w:val="32"/>
          <w:rtl/>
          <w:lang w:bidi="ar-DZ"/>
        </w:rPr>
        <w:t>والسلام</w:t>
      </w:r>
      <w:r w:rsidRPr="00356F6A">
        <w:rPr>
          <w:rFonts w:ascii="Traditional Arabic" w:hAnsi="Traditional Arabic" w:cs="Traditional Arabic"/>
          <w:sz w:val="32"/>
          <w:szCs w:val="32"/>
          <w:rtl/>
          <w:lang w:bidi="ar-DZ"/>
        </w:rPr>
        <w:t xml:space="preserve">، وفضيلة الإنسان العظمى هي </w:t>
      </w:r>
      <w:r w:rsidRPr="00753B07">
        <w:rPr>
          <w:rFonts w:ascii="Traditional Arabic" w:hAnsi="Traditional Arabic" w:cs="Traditional Arabic"/>
          <w:b/>
          <w:bCs/>
          <w:sz w:val="32"/>
          <w:szCs w:val="32"/>
          <w:rtl/>
          <w:lang w:bidi="ar-DZ"/>
        </w:rPr>
        <w:t>الخضوع</w:t>
      </w:r>
      <w:r w:rsidRPr="00356F6A">
        <w:rPr>
          <w:rFonts w:ascii="Traditional Arabic" w:hAnsi="Traditional Arabic" w:cs="Traditional Arabic"/>
          <w:sz w:val="32"/>
          <w:szCs w:val="32"/>
          <w:rtl/>
          <w:lang w:bidi="ar-DZ"/>
        </w:rPr>
        <w:t xml:space="preserve"> </w:t>
      </w:r>
      <w:r w:rsidRPr="00753B07">
        <w:rPr>
          <w:rFonts w:ascii="Traditional Arabic" w:hAnsi="Traditional Arabic" w:cs="Traditional Arabic"/>
          <w:b/>
          <w:bCs/>
          <w:sz w:val="32"/>
          <w:szCs w:val="32"/>
          <w:rtl/>
          <w:lang w:bidi="ar-DZ"/>
        </w:rPr>
        <w:t>لهذا</w:t>
      </w:r>
      <w:r w:rsidRPr="00356F6A">
        <w:rPr>
          <w:rFonts w:ascii="Traditional Arabic" w:hAnsi="Traditional Arabic" w:cs="Traditional Arabic"/>
          <w:sz w:val="32"/>
          <w:szCs w:val="32"/>
          <w:rtl/>
          <w:lang w:bidi="ar-DZ"/>
        </w:rPr>
        <w:t xml:space="preserve"> </w:t>
      </w:r>
      <w:r w:rsidRPr="00753B07">
        <w:rPr>
          <w:rFonts w:ascii="Traditional Arabic" w:hAnsi="Traditional Arabic" w:cs="Traditional Arabic"/>
          <w:b/>
          <w:bCs/>
          <w:sz w:val="32"/>
          <w:szCs w:val="32"/>
          <w:rtl/>
          <w:lang w:bidi="ar-DZ"/>
        </w:rPr>
        <w:t>النظام</w:t>
      </w:r>
      <w:r w:rsidRPr="00356F6A">
        <w:rPr>
          <w:rFonts w:ascii="Traditional Arabic" w:hAnsi="Traditional Arabic" w:cs="Traditional Arabic"/>
          <w:sz w:val="32"/>
          <w:szCs w:val="32"/>
          <w:rtl/>
          <w:lang w:bidi="ar-DZ"/>
        </w:rPr>
        <w:t xml:space="preserve"> وتوجيه سلوكه وفقا له</w:t>
      </w:r>
      <w:r w:rsidR="007A0CAD" w:rsidRPr="00356F6A">
        <w:rPr>
          <w:rFonts w:ascii="Traditional Arabic" w:hAnsi="Traditional Arabic" w:cs="Traditional Arabic"/>
          <w:sz w:val="32"/>
          <w:szCs w:val="32"/>
          <w:rtl/>
          <w:lang w:bidi="ar-DZ"/>
        </w:rPr>
        <w:t>،</w:t>
      </w:r>
      <w:r w:rsidRPr="00356F6A">
        <w:rPr>
          <w:rFonts w:ascii="Traditional Arabic" w:hAnsi="Traditional Arabic" w:cs="Traditional Arabic"/>
          <w:sz w:val="32"/>
          <w:szCs w:val="32"/>
          <w:rtl/>
          <w:lang w:bidi="ar-DZ"/>
        </w:rPr>
        <w:t xml:space="preserve"> وتحريره من ذاته ليساهم في نظام الكون  بالاتحاد </w:t>
      </w:r>
      <w:proofErr w:type="spellStart"/>
      <w:r w:rsidRPr="00356F6A">
        <w:rPr>
          <w:rFonts w:ascii="Traditional Arabic" w:hAnsi="Traditional Arabic" w:cs="Traditional Arabic"/>
          <w:sz w:val="32"/>
          <w:szCs w:val="32"/>
          <w:rtl/>
          <w:lang w:bidi="ar-DZ"/>
        </w:rPr>
        <w:t>به</w:t>
      </w:r>
      <w:proofErr w:type="spellEnd"/>
      <w:r w:rsidRPr="00356F6A">
        <w:rPr>
          <w:rFonts w:ascii="Traditional Arabic" w:hAnsi="Traditional Arabic" w:cs="Traditional Arabic"/>
          <w:sz w:val="32"/>
          <w:szCs w:val="32"/>
          <w:rtl/>
          <w:lang w:bidi="ar-DZ"/>
        </w:rPr>
        <w:t xml:space="preserve"> والفناء فيه.</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والمتضادات في الكون ليست في صراع أو تناقض </w:t>
      </w:r>
      <w:r w:rsidRPr="00753B07">
        <w:rPr>
          <w:rFonts w:ascii="Traditional Arabic" w:hAnsi="Traditional Arabic" w:cs="Traditional Arabic"/>
          <w:b/>
          <w:bCs/>
          <w:sz w:val="32"/>
          <w:szCs w:val="32"/>
          <w:rtl/>
          <w:lang w:bidi="ar-DZ"/>
        </w:rPr>
        <w:t>وإنما يكمل أحدها الآخر</w:t>
      </w:r>
      <w:r w:rsidRPr="00356F6A">
        <w:rPr>
          <w:rFonts w:ascii="Traditional Arabic" w:hAnsi="Traditional Arabic" w:cs="Traditional Arabic"/>
          <w:sz w:val="32"/>
          <w:szCs w:val="32"/>
          <w:rtl/>
          <w:lang w:bidi="ar-DZ"/>
        </w:rPr>
        <w:t xml:space="preserve"> ولا يوجد إلا بوجوده، واجتماعهما معا ضروري لتحقيق النظام الكوني، </w:t>
      </w:r>
      <w:r w:rsidRPr="00753B07">
        <w:rPr>
          <w:rFonts w:ascii="Traditional Arabic" w:hAnsi="Traditional Arabic" w:cs="Traditional Arabic"/>
          <w:b/>
          <w:bCs/>
          <w:sz w:val="32"/>
          <w:szCs w:val="32"/>
          <w:rtl/>
          <w:lang w:bidi="ar-DZ"/>
        </w:rPr>
        <w:t>وسر هذا النظام</w:t>
      </w:r>
      <w:r w:rsidRPr="00356F6A">
        <w:rPr>
          <w:rFonts w:ascii="Traditional Arabic" w:hAnsi="Traditional Arabic" w:cs="Traditional Arabic"/>
          <w:sz w:val="32"/>
          <w:szCs w:val="32"/>
          <w:rtl/>
          <w:lang w:bidi="ar-DZ"/>
        </w:rPr>
        <w:t xml:space="preserve"> لا يمكن الوصول إليه بالبلاغة والمنطق والحجج العقلية، بل بالعلم </w:t>
      </w:r>
      <w:proofErr w:type="spellStart"/>
      <w:r w:rsidRPr="00356F6A">
        <w:rPr>
          <w:rFonts w:ascii="Traditional Arabic" w:hAnsi="Traditional Arabic" w:cs="Traditional Arabic"/>
          <w:sz w:val="32"/>
          <w:szCs w:val="32"/>
          <w:rtl/>
          <w:lang w:bidi="ar-DZ"/>
        </w:rPr>
        <w:t>اللدن</w:t>
      </w:r>
      <w:r w:rsidR="00753B07">
        <w:rPr>
          <w:rFonts w:ascii="Traditional Arabic" w:hAnsi="Traditional Arabic" w:cs="Traditional Arabic" w:hint="cs"/>
          <w:sz w:val="32"/>
          <w:szCs w:val="32"/>
          <w:rtl/>
          <w:lang w:bidi="ar-DZ"/>
        </w:rPr>
        <w:t>ّ</w:t>
      </w:r>
      <w:r w:rsidRPr="00356F6A">
        <w:rPr>
          <w:rFonts w:ascii="Traditional Arabic" w:hAnsi="Traditional Arabic" w:cs="Traditional Arabic"/>
          <w:sz w:val="32"/>
          <w:szCs w:val="32"/>
          <w:rtl/>
          <w:lang w:bidi="ar-DZ"/>
        </w:rPr>
        <w:t>ي</w:t>
      </w:r>
      <w:proofErr w:type="spellEnd"/>
      <w:r w:rsidRPr="00356F6A">
        <w:rPr>
          <w:rFonts w:ascii="Traditional Arabic" w:hAnsi="Traditional Arabic" w:cs="Traditional Arabic"/>
          <w:sz w:val="32"/>
          <w:szCs w:val="32"/>
          <w:rtl/>
          <w:lang w:bidi="ar-DZ"/>
        </w:rPr>
        <w:t xml:space="preserve"> والكشف الصوفي، لا </w:t>
      </w:r>
      <w:r w:rsidRPr="00753B07">
        <w:rPr>
          <w:rFonts w:ascii="Traditional Arabic" w:hAnsi="Traditional Arabic" w:cs="Traditional Arabic"/>
          <w:b/>
          <w:bCs/>
          <w:sz w:val="32"/>
          <w:szCs w:val="32"/>
          <w:rtl/>
          <w:lang w:bidi="ar-DZ"/>
        </w:rPr>
        <w:t>ينال</w:t>
      </w:r>
      <w:r w:rsidRPr="00356F6A">
        <w:rPr>
          <w:rFonts w:ascii="Traditional Arabic" w:hAnsi="Traditional Arabic" w:cs="Traditional Arabic"/>
          <w:sz w:val="32"/>
          <w:szCs w:val="32"/>
          <w:rtl/>
          <w:lang w:bidi="ar-DZ"/>
        </w:rPr>
        <w:t xml:space="preserve"> بالعبارة والمقال ولا بالتعلم والاستدلال، ولكن </w:t>
      </w:r>
      <w:r w:rsidRPr="00753B07">
        <w:rPr>
          <w:rFonts w:ascii="Traditional Arabic" w:hAnsi="Traditional Arabic" w:cs="Traditional Arabic"/>
          <w:b/>
          <w:bCs/>
          <w:sz w:val="32"/>
          <w:szCs w:val="32"/>
          <w:rtl/>
          <w:lang w:bidi="ar-DZ"/>
        </w:rPr>
        <w:t>بالإلهام والذوق والحال</w:t>
      </w:r>
      <w:r w:rsidRPr="00356F6A">
        <w:rPr>
          <w:rFonts w:ascii="Traditional Arabic" w:hAnsi="Traditional Arabic" w:cs="Traditional Arabic"/>
          <w:sz w:val="32"/>
          <w:szCs w:val="32"/>
          <w:rtl/>
          <w:lang w:bidi="ar-DZ"/>
        </w:rPr>
        <w:t>.</w:t>
      </w:r>
    </w:p>
    <w:p w:rsidR="00D95C50" w:rsidRPr="00356F6A" w:rsidRDefault="00D95C50" w:rsidP="00356F6A">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rtl/>
          <w:lang w:bidi="ar-DZ"/>
        </w:rPr>
      </w:pPr>
      <w:r w:rsidRPr="00356F6A">
        <w:rPr>
          <w:rFonts w:ascii="Traditional Arabic" w:hAnsi="Traditional Arabic" w:cs="Traditional Arabic"/>
          <w:sz w:val="32"/>
          <w:szCs w:val="32"/>
          <w:rtl/>
          <w:lang w:bidi="ar-DZ"/>
        </w:rPr>
        <w:t xml:space="preserve">وقد نتج عن هذا الاعتقاد إقصاء للعقل والمنطق وما </w:t>
      </w:r>
      <w:proofErr w:type="spellStart"/>
      <w:r w:rsidRPr="00356F6A">
        <w:rPr>
          <w:rFonts w:ascii="Traditional Arabic" w:hAnsi="Traditional Arabic" w:cs="Traditional Arabic"/>
          <w:sz w:val="32"/>
          <w:szCs w:val="32"/>
          <w:rtl/>
          <w:lang w:bidi="ar-DZ"/>
        </w:rPr>
        <w:t>يستتبعانه</w:t>
      </w:r>
      <w:proofErr w:type="spellEnd"/>
      <w:r w:rsidRPr="00356F6A">
        <w:rPr>
          <w:rFonts w:ascii="Traditional Arabic" w:hAnsi="Traditional Arabic" w:cs="Traditional Arabic"/>
          <w:sz w:val="32"/>
          <w:szCs w:val="32"/>
          <w:rtl/>
          <w:lang w:bidi="ar-DZ"/>
        </w:rPr>
        <w:t xml:space="preserve"> من قوانين السببية وعدم التناقض، </w:t>
      </w:r>
      <w:proofErr w:type="spellStart"/>
      <w:r w:rsidRPr="00356F6A">
        <w:rPr>
          <w:rFonts w:ascii="Traditional Arabic" w:hAnsi="Traditional Arabic" w:cs="Traditional Arabic"/>
          <w:sz w:val="32"/>
          <w:szCs w:val="32"/>
          <w:rtl/>
          <w:lang w:bidi="ar-DZ"/>
        </w:rPr>
        <w:t>فكونفوشيوس</w:t>
      </w:r>
      <w:proofErr w:type="spellEnd"/>
      <w:r w:rsidRPr="00356F6A">
        <w:rPr>
          <w:rFonts w:ascii="Traditional Arabic" w:hAnsi="Traditional Arabic" w:cs="Traditional Arabic"/>
          <w:sz w:val="32"/>
          <w:szCs w:val="32"/>
          <w:rtl/>
          <w:lang w:bidi="ar-DZ"/>
        </w:rPr>
        <w:t xml:space="preserve"> يعطي الأولوية للشعائر والطقوس الدينية ولا يبالي بصور التفكير، بل إنه لا يعير اهتماما بعالم ما بعد الموت وإنما غايته القصوى تنظيم الروابط العائلية والاجتماعية وإرساء مبادئ تكفل الاحترام والانسجام والاتحاد والألفة والمحبة بين أفراد المجتمع.</w:t>
      </w:r>
    </w:p>
    <w:p w:rsidR="00E101A3" w:rsidRPr="00356F6A" w:rsidRDefault="00D95C50" w:rsidP="00753B07">
      <w:pPr>
        <w:pStyle w:val="text1"/>
        <w:pBdr>
          <w:bottom w:val="single" w:sz="4" w:space="1" w:color="auto"/>
        </w:pBdr>
        <w:shd w:val="clear" w:color="auto" w:fill="FFFFFF"/>
        <w:bidi/>
        <w:spacing w:before="0" w:beforeAutospacing="0" w:after="77" w:afterAutospacing="0"/>
        <w:contextualSpacing/>
        <w:jc w:val="both"/>
        <w:rPr>
          <w:rFonts w:ascii="Traditional Arabic" w:hAnsi="Traditional Arabic" w:cs="Traditional Arabic"/>
          <w:sz w:val="32"/>
          <w:szCs w:val="32"/>
          <w:lang w:bidi="ar-DZ"/>
        </w:rPr>
      </w:pPr>
      <w:r w:rsidRPr="00356F6A">
        <w:rPr>
          <w:rFonts w:ascii="Traditional Arabic" w:hAnsi="Traditional Arabic" w:cs="Traditional Arabic"/>
          <w:sz w:val="32"/>
          <w:szCs w:val="32"/>
          <w:rtl/>
          <w:lang w:bidi="ar-DZ"/>
        </w:rPr>
        <w:t xml:space="preserve">ويمكن القول إن </w:t>
      </w:r>
      <w:r w:rsidRPr="00753B07">
        <w:rPr>
          <w:rFonts w:ascii="Traditional Arabic" w:hAnsi="Traditional Arabic" w:cs="Traditional Arabic"/>
          <w:b/>
          <w:bCs/>
          <w:sz w:val="32"/>
          <w:szCs w:val="32"/>
          <w:rtl/>
          <w:lang w:bidi="ar-DZ"/>
        </w:rPr>
        <w:t>الحكمة الصينية ظلت بعيدة عن المنطق والدقة والمعقولية</w:t>
      </w:r>
      <w:r w:rsidRPr="00356F6A">
        <w:rPr>
          <w:rFonts w:ascii="Traditional Arabic" w:hAnsi="Traditional Arabic" w:cs="Traditional Arabic"/>
          <w:sz w:val="32"/>
          <w:szCs w:val="32"/>
          <w:rtl/>
          <w:lang w:bidi="ar-DZ"/>
        </w:rPr>
        <w:t xml:space="preserve">، ولذلك </w:t>
      </w:r>
      <w:r w:rsidRPr="00753B07">
        <w:rPr>
          <w:rFonts w:ascii="Traditional Arabic" w:hAnsi="Traditional Arabic" w:cs="Traditional Arabic"/>
          <w:b/>
          <w:bCs/>
          <w:sz w:val="32"/>
          <w:szCs w:val="32"/>
          <w:rtl/>
          <w:lang w:bidi="ar-DZ"/>
        </w:rPr>
        <w:t>لم تستطع أن تسهم بشيء كبير في تراث الفكر العالمي</w:t>
      </w:r>
      <w:r w:rsidRPr="00356F6A">
        <w:rPr>
          <w:rFonts w:ascii="Traditional Arabic" w:hAnsi="Traditional Arabic" w:cs="Traditional Arabic"/>
          <w:sz w:val="32"/>
          <w:szCs w:val="32"/>
          <w:rtl/>
          <w:lang w:bidi="ar-DZ"/>
        </w:rPr>
        <w:t>، إنها لم تتمكن من وضع مذهب في الوجود والحقيقة يرضي العقل ويمكن البناء عليه، بل إنها لم تضمن بقاء الحضارة الصينية إلا بتجميد هذه الحضارة.</w:t>
      </w:r>
    </w:p>
    <w:sectPr w:rsidR="00E101A3" w:rsidRPr="00356F6A" w:rsidSect="00DB2FA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useFELayout/>
  </w:compat>
  <w:rsids>
    <w:rsidRoot w:val="00D95C50"/>
    <w:rsid w:val="00356F6A"/>
    <w:rsid w:val="003B5DB8"/>
    <w:rsid w:val="004F1836"/>
    <w:rsid w:val="006048B9"/>
    <w:rsid w:val="00641BC6"/>
    <w:rsid w:val="00671D06"/>
    <w:rsid w:val="00687624"/>
    <w:rsid w:val="00710EC1"/>
    <w:rsid w:val="00734E61"/>
    <w:rsid w:val="00753B07"/>
    <w:rsid w:val="0075712F"/>
    <w:rsid w:val="007A0CAD"/>
    <w:rsid w:val="008C3C91"/>
    <w:rsid w:val="00A92207"/>
    <w:rsid w:val="00B5204B"/>
    <w:rsid w:val="00D37535"/>
    <w:rsid w:val="00D95C50"/>
    <w:rsid w:val="00DB2FA8"/>
    <w:rsid w:val="00DD5507"/>
    <w:rsid w:val="00E101A3"/>
    <w:rsid w:val="00E76D94"/>
    <w:rsid w:val="00FB01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1"/>
    <w:basedOn w:val="Normal"/>
    <w:rsid w:val="00D95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708</Words>
  <Characters>3897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2021-01-23T13:54:00Z</dcterms:created>
  <dcterms:modified xsi:type="dcterms:W3CDTF">2021-11-02T10:55:00Z</dcterms:modified>
</cp:coreProperties>
</file>