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376" w:rsidRPr="00D01376" w:rsidRDefault="00D01376" w:rsidP="00D01376">
      <w:pPr>
        <w:autoSpaceDE w:val="0"/>
        <w:autoSpaceDN w:val="0"/>
        <w:adjustRightInd w:val="0"/>
        <w:spacing w:after="0" w:line="240" w:lineRule="auto"/>
        <w:rPr>
          <w:rFonts w:ascii="Hiroshige-Bold" w:hAnsi="Hiroshige-Bold" w:cs="Hiroshige-Bold"/>
          <w:b/>
          <w:bCs/>
          <w:sz w:val="28"/>
          <w:szCs w:val="28"/>
        </w:rPr>
      </w:pPr>
      <w:r w:rsidRPr="006E4D32">
        <w:rPr>
          <w:rFonts w:ascii="Hiroshige-Bold" w:hAnsi="Hiroshige-Bold" w:cs="Hiroshige-Bold"/>
          <w:b/>
          <w:bCs/>
          <w:sz w:val="36"/>
          <w:szCs w:val="36"/>
        </w:rPr>
        <w:t>Photographie</w:t>
      </w:r>
    </w:p>
    <w:p w:rsidR="006E4D32" w:rsidRDefault="006E4D32" w:rsidP="006E4D32">
      <w:pPr>
        <w:autoSpaceDE w:val="0"/>
        <w:autoSpaceDN w:val="0"/>
        <w:adjustRightInd w:val="0"/>
        <w:spacing w:after="0" w:line="240" w:lineRule="auto"/>
        <w:jc w:val="both"/>
        <w:rPr>
          <w:rFonts w:ascii="Hiroshige-Book" w:hAnsi="Hiroshige-Book" w:cs="Hiroshige-Book"/>
          <w:sz w:val="26"/>
          <w:szCs w:val="26"/>
        </w:rPr>
      </w:pPr>
    </w:p>
    <w:p w:rsidR="006E4D32" w:rsidRDefault="00D01376" w:rsidP="006E4D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Hiroshige-Book" w:hAnsi="Hiroshige-Book" w:cs="Hiroshige-Book"/>
          <w:sz w:val="28"/>
          <w:szCs w:val="28"/>
        </w:rPr>
      </w:pPr>
      <w:r w:rsidRPr="006E4D32">
        <w:rPr>
          <w:rFonts w:ascii="Hiroshige-Book" w:hAnsi="Hiroshige-Book" w:cs="Hiroshige-Book"/>
          <w:sz w:val="28"/>
          <w:szCs w:val="28"/>
        </w:rPr>
        <w:t>L’invention de l’« écriture de la lumière » en 1839 change la façon de voir le monde et interroge la manière de le rendre. Elle participe à un changement de « régime de visibilité »</w:t>
      </w:r>
      <w:r w:rsidRPr="006E4D32">
        <w:rPr>
          <w:rFonts w:ascii="Hiroshige-Book" w:hAnsi="Hiroshige-Book" w:cs="Hiroshige-Book"/>
          <w:sz w:val="28"/>
          <w:szCs w:val="28"/>
          <w:vertAlign w:val="superscript"/>
        </w:rPr>
        <w:t>9</w:t>
      </w:r>
      <w:r w:rsidRPr="006E4D32">
        <w:rPr>
          <w:rFonts w:ascii="Hiroshige-Book" w:hAnsi="Hiroshige-Book" w:cs="Hiroshige-Book"/>
          <w:sz w:val="28"/>
          <w:szCs w:val="28"/>
        </w:rPr>
        <w:t xml:space="preserve">. En tant qu’outil de reproduction fidèle, elle affecte l’identité du littéraire </w:t>
      </w:r>
      <w:r w:rsidRPr="006E4D32">
        <w:rPr>
          <w:rFonts w:ascii="Hiroshige-BookItalic" w:hAnsi="Hiroshige-BookItalic" w:cs="Hiroshige-BookItalic"/>
          <w:i/>
          <w:iCs/>
          <w:sz w:val="28"/>
          <w:szCs w:val="28"/>
        </w:rPr>
        <w:t xml:space="preserve">via </w:t>
      </w:r>
      <w:r w:rsidRPr="006E4D32">
        <w:rPr>
          <w:rFonts w:ascii="Hiroshige-Book" w:hAnsi="Hiroshige-Book" w:cs="Hiroshige-Book"/>
          <w:sz w:val="28"/>
          <w:szCs w:val="28"/>
        </w:rPr>
        <w:t>la question du réalisme en particulier. Comment les écrivains pourraient-ils demeurer sans réaction devant l’apparition de cette technique nouvelle, qui peut leur apparaître comme une inquiétante concurrente ? C’est en vertu de ces capacités mimétiques que Baudelaire jette l’anathème sur la photographie, qui devrait être « la servante des sciences et des arts, mais la très humble servante…</w:t>
      </w:r>
      <w:r w:rsidRPr="006E4D32">
        <w:rPr>
          <w:rFonts w:ascii="Hiroshige-Book" w:hAnsi="Hiroshige-Book" w:cs="Hiroshige-Book"/>
          <w:sz w:val="28"/>
          <w:szCs w:val="28"/>
          <w:vertAlign w:val="superscript"/>
        </w:rPr>
        <w:t>10</w:t>
      </w:r>
      <w:r w:rsidRPr="006E4D32">
        <w:rPr>
          <w:rFonts w:ascii="Hiroshige-Book" w:hAnsi="Hiroshige-Book" w:cs="Hiroshige-Book"/>
          <w:sz w:val="28"/>
          <w:szCs w:val="28"/>
        </w:rPr>
        <w:t>». Cependant, et dans le même temps, la photographie est vite adoptée, tant comme m</w:t>
      </w:r>
      <w:r w:rsidR="007772E9" w:rsidRPr="006E4D32">
        <w:rPr>
          <w:rFonts w:ascii="Hiroshige-Book" w:hAnsi="Hiroshige-Book" w:cs="Hiroshige-Book"/>
          <w:sz w:val="28"/>
          <w:szCs w:val="28"/>
        </w:rPr>
        <w:t xml:space="preserve">odèle du roman réaliste (Balzac </w:t>
      </w:r>
      <w:r w:rsidRPr="006E4D32">
        <w:rPr>
          <w:rFonts w:ascii="Hiroshige-Book" w:hAnsi="Hiroshige-Book" w:cs="Hiroshige-Book"/>
          <w:sz w:val="28"/>
          <w:szCs w:val="28"/>
        </w:rPr>
        <w:t>aspire à « daguerréotyper [la] société »</w:t>
      </w:r>
      <w:r w:rsidRPr="006E4D32">
        <w:rPr>
          <w:rFonts w:ascii="Hiroshige-Book" w:hAnsi="Hiroshige-Book" w:cs="Hiroshige-Book"/>
          <w:sz w:val="28"/>
          <w:szCs w:val="28"/>
          <w:vertAlign w:val="superscript"/>
        </w:rPr>
        <w:t>11</w:t>
      </w:r>
      <w:r w:rsidRPr="006E4D32">
        <w:rPr>
          <w:rFonts w:ascii="Hiroshige-Book" w:hAnsi="Hiroshige-Book" w:cs="Hiroshige-Book"/>
          <w:sz w:val="28"/>
          <w:szCs w:val="28"/>
        </w:rPr>
        <w:t>) que comme instrument de révélation potentiel</w:t>
      </w:r>
      <w:r w:rsidR="007772E9" w:rsidRPr="006E4D32">
        <w:rPr>
          <w:rFonts w:ascii="Hiroshige-Book" w:hAnsi="Hiroshige-Book" w:cs="Hiroshige-Book"/>
          <w:sz w:val="28"/>
          <w:szCs w:val="28"/>
        </w:rPr>
        <w:t xml:space="preserve"> de l’occulte, chez certains écrivains symbolistes de la fin du XIXe siècle (Villiers de l’Isle-Adam par exemple).</w:t>
      </w:r>
    </w:p>
    <w:p w:rsidR="006E4D32" w:rsidRDefault="006E4D32" w:rsidP="006E4D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Hiroshige-Book" w:hAnsi="Hiroshige-Book" w:cs="Hiroshige-Book"/>
          <w:sz w:val="28"/>
          <w:szCs w:val="28"/>
        </w:rPr>
      </w:pPr>
    </w:p>
    <w:p w:rsidR="00A73C62" w:rsidRDefault="002300B9" w:rsidP="00A73C62">
      <w:pPr>
        <w:autoSpaceDE w:val="0"/>
        <w:autoSpaceDN w:val="0"/>
        <w:adjustRightInd w:val="0"/>
        <w:spacing w:after="0" w:line="240" w:lineRule="auto"/>
        <w:jc w:val="center"/>
        <w:rPr>
          <w:rFonts w:ascii="Hiroshige-Book" w:hAnsi="Hiroshige-Book" w:cs="Hiroshige-Book"/>
          <w:sz w:val="28"/>
          <w:szCs w:val="28"/>
        </w:rPr>
      </w:pPr>
      <w:r w:rsidRPr="002300B9">
        <w:rPr>
          <w:rFonts w:ascii="Hiroshige-Book" w:hAnsi="Hiroshige-Book" w:cs="Hiroshige-Book"/>
          <w:noProof/>
          <w:sz w:val="28"/>
          <w:szCs w:val="28"/>
          <w:lang w:eastAsia="fr-FR"/>
        </w:rPr>
        <w:drawing>
          <wp:inline distT="0" distB="0" distL="0" distR="0">
            <wp:extent cx="2112782" cy="2790825"/>
            <wp:effectExtent l="0" t="0" r="190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647" cy="2791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028" w:rsidRPr="00F21028" w:rsidRDefault="00F21028" w:rsidP="00F21028">
      <w:pPr>
        <w:autoSpaceDE w:val="0"/>
        <w:autoSpaceDN w:val="0"/>
        <w:adjustRightInd w:val="0"/>
        <w:spacing w:after="0" w:line="240" w:lineRule="auto"/>
        <w:jc w:val="center"/>
        <w:rPr>
          <w:rFonts w:ascii="Hiroshige-Medium" w:hAnsi="Hiroshige-Medium" w:cs="Hiroshige-Medium"/>
        </w:rPr>
      </w:pPr>
      <w:r w:rsidRPr="00F21028">
        <w:rPr>
          <w:rFonts w:ascii="Hiroshige-Medium" w:hAnsi="Hiroshige-Medium" w:cs="Hiroshige-Medium"/>
        </w:rPr>
        <w:t xml:space="preserve">Blaise Cendrars, </w:t>
      </w:r>
      <w:r w:rsidRPr="00F21028">
        <w:rPr>
          <w:rFonts w:ascii="Hiroshige-MediumItalic" w:hAnsi="Hiroshige-MediumItalic" w:cs="Hiroshige-MediumItalic"/>
          <w:i/>
          <w:iCs/>
        </w:rPr>
        <w:t>Kodak (documentaire)</w:t>
      </w:r>
      <w:r w:rsidRPr="00F21028">
        <w:rPr>
          <w:rFonts w:ascii="Hiroshige-Medium" w:hAnsi="Hiroshige-Medium" w:cs="Hiroshige-Medium"/>
        </w:rPr>
        <w:t>, Paris,</w:t>
      </w:r>
    </w:p>
    <w:p w:rsidR="00F21028" w:rsidRPr="00F21028" w:rsidRDefault="00F21028" w:rsidP="00F21028">
      <w:pPr>
        <w:autoSpaceDE w:val="0"/>
        <w:autoSpaceDN w:val="0"/>
        <w:adjustRightInd w:val="0"/>
        <w:spacing w:after="0" w:line="240" w:lineRule="auto"/>
        <w:jc w:val="center"/>
        <w:rPr>
          <w:rFonts w:ascii="Hiroshige-Medium" w:hAnsi="Hiroshige-Medium" w:cs="Hiroshige-Medium"/>
        </w:rPr>
      </w:pPr>
      <w:r w:rsidRPr="00F21028">
        <w:rPr>
          <w:rFonts w:ascii="Hiroshige-Medium" w:hAnsi="Hiroshige-Medium" w:cs="Hiroshige-Medium"/>
        </w:rPr>
        <w:t>1924. La firme s’est opposée à la réédition de son</w:t>
      </w:r>
    </w:p>
    <w:p w:rsidR="00F21028" w:rsidRPr="00F21028" w:rsidRDefault="00F21028" w:rsidP="00F21028">
      <w:pPr>
        <w:autoSpaceDE w:val="0"/>
        <w:autoSpaceDN w:val="0"/>
        <w:adjustRightInd w:val="0"/>
        <w:spacing w:after="0" w:line="240" w:lineRule="auto"/>
        <w:jc w:val="center"/>
        <w:rPr>
          <w:rFonts w:ascii="Hiroshige-Medium" w:hAnsi="Hiroshige-Medium" w:cs="Hiroshige-Medium"/>
        </w:rPr>
      </w:pPr>
      <w:proofErr w:type="spellStart"/>
      <w:proofErr w:type="gramStart"/>
      <w:r w:rsidRPr="00F21028">
        <w:rPr>
          <w:rFonts w:ascii="Hiroshige-Medium" w:hAnsi="Hiroshige-Medium" w:cs="Hiroshige-Medium"/>
        </w:rPr>
        <w:t>oeuvre</w:t>
      </w:r>
      <w:proofErr w:type="spellEnd"/>
      <w:proofErr w:type="gramEnd"/>
      <w:r w:rsidRPr="00F21028">
        <w:rPr>
          <w:rFonts w:ascii="Hiroshige-Medium" w:hAnsi="Hiroshige-Medium" w:cs="Hiroshige-Medium"/>
        </w:rPr>
        <w:t xml:space="preserve"> en 1944 sous le même nom. Le choix de</w:t>
      </w:r>
    </w:p>
    <w:p w:rsidR="00F21028" w:rsidRPr="00F21028" w:rsidRDefault="00F21028" w:rsidP="00F21028">
      <w:pPr>
        <w:autoSpaceDE w:val="0"/>
        <w:autoSpaceDN w:val="0"/>
        <w:adjustRightInd w:val="0"/>
        <w:spacing w:after="0" w:line="240" w:lineRule="auto"/>
        <w:jc w:val="center"/>
        <w:rPr>
          <w:rFonts w:ascii="Hiroshige-Medium" w:hAnsi="Hiroshige-Medium" w:cs="Hiroshige-Medium"/>
        </w:rPr>
      </w:pPr>
      <w:proofErr w:type="gramStart"/>
      <w:r w:rsidRPr="00F21028">
        <w:rPr>
          <w:rFonts w:ascii="Hiroshige-Medium" w:hAnsi="Hiroshige-Medium" w:cs="Hiroshige-Medium"/>
        </w:rPr>
        <w:t>ce</w:t>
      </w:r>
      <w:proofErr w:type="gramEnd"/>
      <w:r w:rsidRPr="00F21028">
        <w:rPr>
          <w:rFonts w:ascii="Hiroshige-Medium" w:hAnsi="Hiroshige-Medium" w:cs="Hiroshige-Medium"/>
        </w:rPr>
        <w:t xml:space="preserve"> nom s’explique pourtant. Comme la photographie</w:t>
      </w:r>
    </w:p>
    <w:p w:rsidR="00F21028" w:rsidRPr="00F21028" w:rsidRDefault="00F21028" w:rsidP="00F21028">
      <w:pPr>
        <w:autoSpaceDE w:val="0"/>
        <w:autoSpaceDN w:val="0"/>
        <w:adjustRightInd w:val="0"/>
        <w:spacing w:after="0" w:line="240" w:lineRule="auto"/>
        <w:jc w:val="center"/>
        <w:rPr>
          <w:rFonts w:ascii="Hiroshige-Medium" w:hAnsi="Hiroshige-Medium" w:cs="Hiroshige-Medium"/>
        </w:rPr>
      </w:pPr>
      <w:proofErr w:type="gramStart"/>
      <w:r w:rsidRPr="00F21028">
        <w:rPr>
          <w:rFonts w:ascii="Hiroshige-Medium" w:hAnsi="Hiroshige-Medium" w:cs="Hiroshige-Medium"/>
        </w:rPr>
        <w:t>qui</w:t>
      </w:r>
      <w:proofErr w:type="gramEnd"/>
      <w:r w:rsidRPr="00F21028">
        <w:rPr>
          <w:rFonts w:ascii="Hiroshige-Medium" w:hAnsi="Hiroshige-Medium" w:cs="Hiroshige-Medium"/>
        </w:rPr>
        <w:t xml:space="preserve"> prélève des morceaux de la réalité, certains</w:t>
      </w:r>
    </w:p>
    <w:p w:rsidR="00F21028" w:rsidRPr="00F21028" w:rsidRDefault="00F21028" w:rsidP="00F21028">
      <w:pPr>
        <w:autoSpaceDE w:val="0"/>
        <w:autoSpaceDN w:val="0"/>
        <w:adjustRightInd w:val="0"/>
        <w:spacing w:after="0" w:line="240" w:lineRule="auto"/>
        <w:jc w:val="center"/>
        <w:rPr>
          <w:rFonts w:ascii="Hiroshige-Medium" w:hAnsi="Hiroshige-Medium" w:cs="Hiroshige-Medium"/>
        </w:rPr>
      </w:pPr>
      <w:proofErr w:type="gramStart"/>
      <w:r w:rsidRPr="00F21028">
        <w:rPr>
          <w:rFonts w:ascii="Hiroshige-Medium" w:hAnsi="Hiroshige-Medium" w:cs="Hiroshige-Medium"/>
        </w:rPr>
        <w:t>poèmes</w:t>
      </w:r>
      <w:proofErr w:type="gramEnd"/>
      <w:r w:rsidRPr="00F21028">
        <w:rPr>
          <w:rFonts w:ascii="Hiroshige-Medium" w:hAnsi="Hiroshige-Medium" w:cs="Hiroshige-Medium"/>
        </w:rPr>
        <w:t xml:space="preserve"> de Cendrars ont été «taillés à</w:t>
      </w:r>
    </w:p>
    <w:p w:rsidR="00F21028" w:rsidRPr="00F21028" w:rsidRDefault="00F21028" w:rsidP="00F21028">
      <w:pPr>
        <w:autoSpaceDE w:val="0"/>
        <w:autoSpaceDN w:val="0"/>
        <w:adjustRightInd w:val="0"/>
        <w:spacing w:after="0" w:line="240" w:lineRule="auto"/>
        <w:jc w:val="center"/>
        <w:rPr>
          <w:rFonts w:ascii="Hiroshige-Medium" w:hAnsi="Hiroshige-Medium" w:cs="Hiroshige-Medium"/>
        </w:rPr>
      </w:pPr>
      <w:proofErr w:type="gramStart"/>
      <w:r w:rsidRPr="00F21028">
        <w:rPr>
          <w:rFonts w:ascii="Hiroshige-Medium" w:hAnsi="Hiroshige-Medium" w:cs="Hiroshige-Medium"/>
        </w:rPr>
        <w:t>coups</w:t>
      </w:r>
      <w:proofErr w:type="gramEnd"/>
      <w:r w:rsidRPr="00F21028">
        <w:rPr>
          <w:rFonts w:ascii="Hiroshige-Medium" w:hAnsi="Hiroshige-Medium" w:cs="Hiroshige-Medium"/>
        </w:rPr>
        <w:t xml:space="preserve"> de ciseaux» dans un des romans de son</w:t>
      </w:r>
    </w:p>
    <w:p w:rsidR="00A73C62" w:rsidRDefault="00F21028" w:rsidP="00F21028">
      <w:pPr>
        <w:autoSpaceDE w:val="0"/>
        <w:autoSpaceDN w:val="0"/>
        <w:adjustRightInd w:val="0"/>
        <w:spacing w:after="0" w:line="240" w:lineRule="auto"/>
        <w:jc w:val="center"/>
        <w:rPr>
          <w:rFonts w:ascii="Hiroshige-Book" w:hAnsi="Hiroshige-Book" w:cs="Hiroshige-Book"/>
          <w:sz w:val="28"/>
          <w:szCs w:val="28"/>
        </w:rPr>
      </w:pPr>
      <w:proofErr w:type="gramStart"/>
      <w:r w:rsidRPr="00F21028">
        <w:rPr>
          <w:rFonts w:ascii="Hiroshige-Medium" w:hAnsi="Hiroshige-Medium" w:cs="Hiroshige-Medium"/>
        </w:rPr>
        <w:t>ami</w:t>
      </w:r>
      <w:proofErr w:type="gramEnd"/>
      <w:r w:rsidRPr="00F21028">
        <w:rPr>
          <w:rFonts w:ascii="Hiroshige-Medium" w:hAnsi="Hiroshige-Medium" w:cs="Hiroshige-Medium"/>
        </w:rPr>
        <w:t xml:space="preserve"> Gustave </w:t>
      </w:r>
      <w:proofErr w:type="spellStart"/>
      <w:r w:rsidRPr="00F21028">
        <w:rPr>
          <w:rFonts w:ascii="Hiroshige-Medium" w:hAnsi="Hiroshige-Medium" w:cs="Hiroshige-Medium"/>
        </w:rPr>
        <w:t>Lerouge</w:t>
      </w:r>
      <w:proofErr w:type="spellEnd"/>
      <w:r w:rsidRPr="00F21028">
        <w:rPr>
          <w:rFonts w:ascii="Hiroshige-Medium" w:hAnsi="Hiroshige-Medium" w:cs="Hiroshige-Medium"/>
        </w:rPr>
        <w:t>. © Collection privée.</w:t>
      </w:r>
    </w:p>
    <w:p w:rsidR="00A73C62" w:rsidRDefault="00A73C62" w:rsidP="006E4D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Hiroshige-Book" w:hAnsi="Hiroshige-Book" w:cs="Hiroshige-Book"/>
          <w:sz w:val="28"/>
          <w:szCs w:val="28"/>
        </w:rPr>
      </w:pPr>
    </w:p>
    <w:p w:rsidR="006E4D32" w:rsidRDefault="007772E9" w:rsidP="006E4D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Hiroshige-Book" w:hAnsi="Hiroshige-Book" w:cs="Hiroshige-Book"/>
          <w:sz w:val="28"/>
          <w:szCs w:val="28"/>
        </w:rPr>
      </w:pPr>
      <w:r w:rsidRPr="006E4D32">
        <w:rPr>
          <w:rFonts w:ascii="Hiroshige-Book" w:hAnsi="Hiroshige-Book" w:cs="Hiroshige-Book"/>
          <w:sz w:val="28"/>
          <w:szCs w:val="28"/>
        </w:rPr>
        <w:t xml:space="preserve">De la même façon, la perception de la photographie oscille chez les écrivains entre un symbole de la durée et de l’instant. Elle sert par exemple de métaphore à la mémoire et Brassaï montre que l’œuvre de Proust est comme une « photographie gigantesque ». Chez d’autres écrivains, la photographie est liée à l’imaginaire du reportage, de la note sur le vif et de </w:t>
      </w:r>
      <w:r w:rsidRPr="006E4D32">
        <w:rPr>
          <w:rFonts w:ascii="Hiroshige-Book" w:hAnsi="Hiroshige-Book" w:cs="Hiroshige-Book"/>
          <w:sz w:val="28"/>
          <w:szCs w:val="28"/>
        </w:rPr>
        <w:lastRenderedPageBreak/>
        <w:t>l’instantané. Elle sert ainsi de modèle poétique au surréalisme et à la théorie de l’</w:t>
      </w:r>
      <w:proofErr w:type="spellStart"/>
      <w:r w:rsidRPr="006E4D32">
        <w:rPr>
          <w:rFonts w:ascii="Hiroshige-Book" w:hAnsi="Hiroshige-Book" w:cs="Hiroshige-Book"/>
          <w:sz w:val="28"/>
          <w:szCs w:val="28"/>
        </w:rPr>
        <w:t>Explosante</w:t>
      </w:r>
      <w:proofErr w:type="spellEnd"/>
      <w:r w:rsidRPr="006E4D32">
        <w:rPr>
          <w:rFonts w:ascii="Hiroshige-Book" w:hAnsi="Hiroshige-Book" w:cs="Hiroshige-Book"/>
          <w:sz w:val="28"/>
          <w:szCs w:val="28"/>
        </w:rPr>
        <w:t>-Fixe (Breton), à Cendrars (avec Kodak (1924), recueil de poèmes qu’il présente comme des « photographies</w:t>
      </w:r>
      <w:r w:rsidR="006D628F" w:rsidRPr="006E4D32">
        <w:rPr>
          <w:rFonts w:ascii="Hiroshige-Book" w:hAnsi="Hiroshige-Book" w:cs="Hiroshige-Book"/>
          <w:sz w:val="28"/>
          <w:szCs w:val="28"/>
        </w:rPr>
        <w:t xml:space="preserve"> verbales »), à Paul Morand</w:t>
      </w:r>
      <w:r w:rsidR="00FF7859" w:rsidRPr="006E4D32">
        <w:rPr>
          <w:rFonts w:ascii="Hiroshige-Book" w:hAnsi="Hiroshige-Book" w:cs="Hiroshige-Book"/>
          <w:sz w:val="28"/>
          <w:szCs w:val="28"/>
        </w:rPr>
        <w:t xml:space="preserve"> </w:t>
      </w:r>
      <w:r w:rsidR="006D628F" w:rsidRPr="006E4D32">
        <w:rPr>
          <w:rFonts w:ascii="Hiroshige-Book" w:hAnsi="Hiroshige-Book" w:cs="Hiroshige-Book"/>
          <w:sz w:val="28"/>
          <w:szCs w:val="28"/>
        </w:rPr>
        <w:t>(USA-1927 est sous-titré « Album de</w:t>
      </w:r>
      <w:r w:rsidR="00FF7859" w:rsidRPr="006E4D32">
        <w:rPr>
          <w:rFonts w:ascii="Hiroshige-Book" w:hAnsi="Hiroshige-Book" w:cs="Hiroshige-Book"/>
          <w:sz w:val="28"/>
          <w:szCs w:val="28"/>
        </w:rPr>
        <w:t xml:space="preserve"> </w:t>
      </w:r>
      <w:r w:rsidR="006D628F" w:rsidRPr="006E4D32">
        <w:rPr>
          <w:rFonts w:ascii="Hiroshige-Book" w:hAnsi="Hiroshige-Book" w:cs="Hiroshige-Book"/>
          <w:sz w:val="28"/>
          <w:szCs w:val="28"/>
        </w:rPr>
        <w:t>photographies lyriques ») ou à Philippe</w:t>
      </w:r>
      <w:r w:rsidR="00FF7859" w:rsidRPr="006E4D32">
        <w:rPr>
          <w:rFonts w:ascii="Hiroshige-Book" w:hAnsi="Hiroshige-Book" w:cs="Hiroshige-Book"/>
          <w:sz w:val="28"/>
          <w:szCs w:val="28"/>
        </w:rPr>
        <w:t xml:space="preserve"> </w:t>
      </w:r>
      <w:r w:rsidR="006D628F" w:rsidRPr="006E4D32">
        <w:rPr>
          <w:rFonts w:ascii="Hiroshige-Book" w:hAnsi="Hiroshige-Book" w:cs="Hiroshige-Book"/>
          <w:sz w:val="28"/>
          <w:szCs w:val="28"/>
        </w:rPr>
        <w:t>Soupault (« Photographies animées »</w:t>
      </w:r>
      <w:r w:rsidR="006D628F" w:rsidRPr="006E4D32">
        <w:rPr>
          <w:rFonts w:ascii="Hiroshige-Book" w:hAnsi="Hiroshige-Book" w:cs="Hiroshige-Book"/>
          <w:sz w:val="28"/>
          <w:szCs w:val="28"/>
          <w:vertAlign w:val="superscript"/>
        </w:rPr>
        <w:t>12</w:t>
      </w:r>
      <w:r w:rsidR="006D628F" w:rsidRPr="006E4D32">
        <w:rPr>
          <w:rFonts w:ascii="Hiroshige-Book" w:hAnsi="Hiroshige-Book" w:cs="Hiroshige-Book"/>
          <w:sz w:val="28"/>
          <w:szCs w:val="28"/>
        </w:rPr>
        <w:t>).</w:t>
      </w:r>
      <w:r w:rsidR="00FF7859" w:rsidRPr="006E4D32">
        <w:rPr>
          <w:rFonts w:ascii="Hiroshige-Book" w:hAnsi="Hiroshige-Book" w:cs="Hiroshige-Book"/>
          <w:sz w:val="28"/>
          <w:szCs w:val="28"/>
        </w:rPr>
        <w:t xml:space="preserve"> </w:t>
      </w:r>
      <w:proofErr w:type="spellStart"/>
      <w:r w:rsidR="006D628F" w:rsidRPr="006E4D32">
        <w:rPr>
          <w:rFonts w:ascii="Hiroshige-Book" w:hAnsi="Hiroshige-Book" w:cs="Hiroshige-Book"/>
          <w:sz w:val="28"/>
          <w:szCs w:val="28"/>
        </w:rPr>
        <w:t>Après g</w:t>
      </w:r>
      <w:r w:rsidR="00FF7859" w:rsidRPr="006E4D32">
        <w:rPr>
          <w:rFonts w:ascii="Hiroshige-Book" w:hAnsi="Hiroshige-Book" w:cs="Hiroshige-Book"/>
          <w:sz w:val="28"/>
          <w:szCs w:val="28"/>
        </w:rPr>
        <w:t>uerre</w:t>
      </w:r>
      <w:proofErr w:type="spellEnd"/>
      <w:r w:rsidR="00FF7859" w:rsidRPr="006E4D32">
        <w:rPr>
          <w:rFonts w:ascii="Hiroshige-Book" w:hAnsi="Hiroshige-Book" w:cs="Hiroshige-Book"/>
          <w:sz w:val="28"/>
          <w:szCs w:val="28"/>
        </w:rPr>
        <w:t xml:space="preserve">, elle contribue également </w:t>
      </w:r>
      <w:r w:rsidR="006D628F" w:rsidRPr="006E4D32">
        <w:rPr>
          <w:rFonts w:ascii="Hiroshige-Book" w:hAnsi="Hiroshige-Book" w:cs="Hiroshige-Book"/>
          <w:sz w:val="28"/>
          <w:szCs w:val="28"/>
        </w:rPr>
        <w:t>à une redéfinition du réalisme dans le nouveau</w:t>
      </w:r>
      <w:r w:rsidR="00FF7859" w:rsidRPr="006E4D32">
        <w:rPr>
          <w:rFonts w:ascii="Hiroshige-Book" w:hAnsi="Hiroshige-Book" w:cs="Hiroshige-Book"/>
          <w:sz w:val="28"/>
          <w:szCs w:val="28"/>
        </w:rPr>
        <w:t xml:space="preserve"> </w:t>
      </w:r>
      <w:r w:rsidR="006D628F" w:rsidRPr="006E4D32">
        <w:rPr>
          <w:rFonts w:ascii="Hiroshige-Book" w:hAnsi="Hiroshige-Book" w:cs="Hiroshige-Book"/>
          <w:sz w:val="28"/>
          <w:szCs w:val="28"/>
        </w:rPr>
        <w:t>rom</w:t>
      </w:r>
      <w:r w:rsidR="00FF7859" w:rsidRPr="006E4D32">
        <w:rPr>
          <w:rFonts w:ascii="Hiroshige-Book" w:hAnsi="Hiroshige-Book" w:cs="Hiroshige-Book"/>
          <w:sz w:val="28"/>
          <w:szCs w:val="28"/>
        </w:rPr>
        <w:t xml:space="preserve">an autour d’Alain Robbe-Grillet </w:t>
      </w:r>
      <w:r w:rsidR="006D628F" w:rsidRPr="006E4D32">
        <w:rPr>
          <w:rFonts w:ascii="Hiroshige-Book" w:hAnsi="Hiroshige-Book" w:cs="Hiroshige-Book"/>
          <w:sz w:val="28"/>
          <w:szCs w:val="28"/>
        </w:rPr>
        <w:t>ou de Claude Simon, deux écri</w:t>
      </w:r>
      <w:r w:rsidR="00FF7859" w:rsidRPr="006E4D32">
        <w:rPr>
          <w:rFonts w:ascii="Hiroshige-Book" w:hAnsi="Hiroshige-Book" w:cs="Hiroshige-Book"/>
          <w:sz w:val="28"/>
          <w:szCs w:val="28"/>
        </w:rPr>
        <w:t xml:space="preserve">vains qui </w:t>
      </w:r>
      <w:r w:rsidR="006D628F" w:rsidRPr="006E4D32">
        <w:rPr>
          <w:rFonts w:ascii="Hiroshige-Book" w:hAnsi="Hiroshige-Book" w:cs="Hiroshige-Book"/>
          <w:sz w:val="28"/>
          <w:szCs w:val="28"/>
        </w:rPr>
        <w:t>pratiquent aussi la photographie, comme</w:t>
      </w:r>
      <w:r w:rsidR="00FF7859" w:rsidRPr="006E4D32">
        <w:rPr>
          <w:rFonts w:ascii="Hiroshige-Book" w:hAnsi="Hiroshige-Book" w:cs="Hiroshige-Book"/>
          <w:sz w:val="28"/>
          <w:szCs w:val="28"/>
        </w:rPr>
        <w:t xml:space="preserve"> </w:t>
      </w:r>
      <w:r w:rsidR="006D628F" w:rsidRPr="006E4D32">
        <w:rPr>
          <w:rFonts w:ascii="Hiroshige-Book" w:hAnsi="Hiroshige-Book" w:cs="Hiroshige-Book"/>
          <w:sz w:val="28"/>
          <w:szCs w:val="28"/>
        </w:rPr>
        <w:t xml:space="preserve">avant </w:t>
      </w:r>
      <w:r w:rsidR="006E4D32">
        <w:rPr>
          <w:rFonts w:ascii="Hiroshige-Book" w:hAnsi="Hiroshige-Book" w:cs="Hiroshige-Book"/>
          <w:sz w:val="28"/>
          <w:szCs w:val="28"/>
        </w:rPr>
        <w:t>eux Hugo, Zola ou même Rimbaud.</w:t>
      </w:r>
    </w:p>
    <w:p w:rsidR="006E4D32" w:rsidRDefault="006E4D32" w:rsidP="006E4D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Hiroshige-Book" w:hAnsi="Hiroshige-Book" w:cs="Hiroshige-Book"/>
          <w:sz w:val="28"/>
          <w:szCs w:val="28"/>
        </w:rPr>
      </w:pPr>
    </w:p>
    <w:p w:rsidR="006E4D32" w:rsidRDefault="006D628F" w:rsidP="006E4D3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Hiroshige-Book" w:hAnsi="Hiroshige-Book" w:cs="Hiroshige-Book"/>
          <w:sz w:val="28"/>
          <w:szCs w:val="28"/>
        </w:rPr>
      </w:pPr>
      <w:r w:rsidRPr="006E4D32">
        <w:rPr>
          <w:rFonts w:ascii="Hiroshige-Book" w:hAnsi="Hiroshige-Book" w:cs="Hiroshige-Book"/>
          <w:sz w:val="28"/>
          <w:szCs w:val="28"/>
        </w:rPr>
        <w:t>En plus de 150 ans, la photographie</w:t>
      </w:r>
      <w:r w:rsidR="001D30E7" w:rsidRPr="006E4D32">
        <w:rPr>
          <w:rFonts w:ascii="Hiroshige-Book" w:hAnsi="Hiroshige-Book" w:cs="Hiroshige-Book"/>
          <w:sz w:val="28"/>
          <w:szCs w:val="28"/>
        </w:rPr>
        <w:t xml:space="preserve"> </w:t>
      </w:r>
      <w:r w:rsidRPr="006E4D32">
        <w:rPr>
          <w:rFonts w:ascii="Hiroshige-Book" w:hAnsi="Hiroshige-Book" w:cs="Hiroshige-Book"/>
          <w:sz w:val="28"/>
          <w:szCs w:val="28"/>
        </w:rPr>
        <w:t>bouleverse le projet descriptif de la</w:t>
      </w:r>
      <w:r w:rsidR="001D30E7" w:rsidRPr="006E4D32">
        <w:rPr>
          <w:rFonts w:ascii="Hiroshige-Book" w:hAnsi="Hiroshige-Book" w:cs="Hiroshige-Book"/>
          <w:sz w:val="28"/>
          <w:szCs w:val="28"/>
        </w:rPr>
        <w:t xml:space="preserve"> </w:t>
      </w:r>
      <w:r w:rsidRPr="006E4D32">
        <w:rPr>
          <w:rFonts w:ascii="Hiroshige-Book" w:hAnsi="Hiroshige-Book" w:cs="Hiroshige-Book"/>
          <w:sz w:val="28"/>
          <w:szCs w:val="28"/>
        </w:rPr>
        <w:t>littérature, comme le reconnaissent aussi</w:t>
      </w:r>
      <w:r w:rsidR="001D30E7" w:rsidRPr="006E4D32">
        <w:rPr>
          <w:rFonts w:ascii="Hiroshige-Book" w:hAnsi="Hiroshige-Book" w:cs="Hiroshige-Book"/>
          <w:sz w:val="28"/>
          <w:szCs w:val="28"/>
        </w:rPr>
        <w:t xml:space="preserve"> </w:t>
      </w:r>
      <w:r w:rsidRPr="006E4D32">
        <w:rPr>
          <w:rFonts w:ascii="Hiroshige-Book" w:hAnsi="Hiroshige-Book" w:cs="Hiroshige-Book"/>
          <w:sz w:val="28"/>
          <w:szCs w:val="28"/>
        </w:rPr>
        <w:t>bien Paul Valéry (« Discours pour le centenaire</w:t>
      </w:r>
      <w:r w:rsidR="006E4D32">
        <w:rPr>
          <w:rFonts w:ascii="Hiroshige-Book" w:hAnsi="Hiroshige-Book" w:cs="Hiroshige-Book"/>
          <w:sz w:val="28"/>
          <w:szCs w:val="28"/>
        </w:rPr>
        <w:t xml:space="preserve"> </w:t>
      </w:r>
      <w:r w:rsidRPr="006E4D32">
        <w:rPr>
          <w:rFonts w:ascii="Hiroshige-Book" w:hAnsi="Hiroshige-Book" w:cs="Hiroshige-Book"/>
          <w:sz w:val="28"/>
          <w:szCs w:val="28"/>
        </w:rPr>
        <w:t>de la photographie », 1939) que</w:t>
      </w:r>
      <w:r w:rsidR="001D30E7" w:rsidRPr="006E4D32">
        <w:rPr>
          <w:rFonts w:ascii="Hiroshige-Book" w:hAnsi="Hiroshige-Book" w:cs="Hiroshige-Book"/>
          <w:sz w:val="28"/>
          <w:szCs w:val="28"/>
        </w:rPr>
        <w:t xml:space="preserve"> </w:t>
      </w:r>
      <w:r w:rsidRPr="006E4D32">
        <w:rPr>
          <w:rFonts w:ascii="Hiroshige-Book" w:hAnsi="Hiroshige-Book" w:cs="Hiroshige-Book"/>
          <w:sz w:val="28"/>
          <w:szCs w:val="28"/>
        </w:rPr>
        <w:t>Breton (Manifeste du surréalisme, 1924) :</w:t>
      </w:r>
      <w:r w:rsidR="001D30E7" w:rsidRPr="006E4D32">
        <w:rPr>
          <w:rFonts w:ascii="Hiroshige-Book" w:hAnsi="Hiroshige-Book" w:cs="Hiroshige-Book"/>
          <w:sz w:val="28"/>
          <w:szCs w:val="28"/>
        </w:rPr>
        <w:t xml:space="preserve"> </w:t>
      </w:r>
      <w:r w:rsidRPr="006E4D32">
        <w:rPr>
          <w:rFonts w:ascii="Hiroshige-Book" w:hAnsi="Hiroshige-Book" w:cs="Hiroshige-Book"/>
          <w:sz w:val="28"/>
          <w:szCs w:val="28"/>
        </w:rPr>
        <w:t>la littérature peut alors renoncer à l’illusion</w:t>
      </w:r>
      <w:r w:rsidR="001D30E7" w:rsidRPr="006E4D32">
        <w:rPr>
          <w:rFonts w:ascii="Hiroshige-Book" w:hAnsi="Hiroshige-Book" w:cs="Hiroshige-Book"/>
          <w:sz w:val="28"/>
          <w:szCs w:val="28"/>
        </w:rPr>
        <w:t xml:space="preserve"> </w:t>
      </w:r>
      <w:r w:rsidRPr="006E4D32">
        <w:rPr>
          <w:rFonts w:ascii="Hiroshige-Book" w:hAnsi="Hiroshige-Book" w:cs="Hiroshige-Book"/>
          <w:sz w:val="28"/>
          <w:szCs w:val="28"/>
        </w:rPr>
        <w:t>réalis</w:t>
      </w:r>
      <w:r w:rsidR="001D30E7" w:rsidRPr="006E4D32">
        <w:rPr>
          <w:rFonts w:ascii="Hiroshige-Book" w:hAnsi="Hiroshige-Book" w:cs="Hiroshige-Book"/>
          <w:sz w:val="28"/>
          <w:szCs w:val="28"/>
        </w:rPr>
        <w:t xml:space="preserve">te et se libérer du poids de la </w:t>
      </w:r>
      <w:r w:rsidRPr="006E4D32">
        <w:rPr>
          <w:rFonts w:ascii="Hiroshige-Book" w:hAnsi="Hiroshige-Book" w:cs="Hiroshige-Book"/>
          <w:sz w:val="28"/>
          <w:szCs w:val="28"/>
        </w:rPr>
        <w:t>mimésis. On peut regretter cette montée en</w:t>
      </w:r>
      <w:r w:rsidR="001D30E7" w:rsidRPr="006E4D32">
        <w:rPr>
          <w:rFonts w:ascii="Hiroshige-Book" w:hAnsi="Hiroshige-Book" w:cs="Hiroshige-Book"/>
          <w:sz w:val="28"/>
          <w:szCs w:val="28"/>
        </w:rPr>
        <w:t xml:space="preserve"> </w:t>
      </w:r>
      <w:r w:rsidRPr="006E4D32">
        <w:rPr>
          <w:rFonts w:ascii="Hiroshige-Book" w:hAnsi="Hiroshige-Book" w:cs="Hiroshige-Book"/>
          <w:sz w:val="28"/>
          <w:szCs w:val="28"/>
        </w:rPr>
        <w:t>puissance de l’image comme Baudelaire</w:t>
      </w:r>
      <w:r w:rsidR="001D30E7" w:rsidRPr="006E4D32">
        <w:rPr>
          <w:rFonts w:ascii="Hiroshige-Book" w:hAnsi="Hiroshige-Book" w:cs="Hiroshige-Book"/>
          <w:sz w:val="28"/>
          <w:szCs w:val="28"/>
        </w:rPr>
        <w:t xml:space="preserve"> </w:t>
      </w:r>
      <w:r w:rsidRPr="006E4D32">
        <w:rPr>
          <w:rFonts w:ascii="Hiroshige-Book" w:hAnsi="Hiroshige-Book" w:cs="Hiroshige-Book"/>
          <w:sz w:val="28"/>
          <w:szCs w:val="28"/>
        </w:rPr>
        <w:t>ou Walter Benjamin (Petite Histoire de la</w:t>
      </w:r>
      <w:r w:rsidR="001D30E7" w:rsidRPr="006E4D32">
        <w:rPr>
          <w:rFonts w:ascii="Hiroshige-Book" w:hAnsi="Hiroshige-Book" w:cs="Hiroshige-Book"/>
          <w:sz w:val="28"/>
          <w:szCs w:val="28"/>
        </w:rPr>
        <w:t xml:space="preserve"> </w:t>
      </w:r>
      <w:r w:rsidRPr="006E4D32">
        <w:rPr>
          <w:rFonts w:ascii="Hiroshige-Book" w:hAnsi="Hiroshige-Book" w:cs="Hiroshige-Book"/>
          <w:sz w:val="28"/>
          <w:szCs w:val="28"/>
        </w:rPr>
        <w:t>photographie, 1931 ou L’</w:t>
      </w:r>
      <w:proofErr w:type="spellStart"/>
      <w:r w:rsidRPr="006E4D32">
        <w:rPr>
          <w:rFonts w:ascii="Hiroshige-Book" w:hAnsi="Hiroshige-Book" w:cs="Hiroshige-Book"/>
          <w:sz w:val="28"/>
          <w:szCs w:val="28"/>
        </w:rPr>
        <w:t>OEuvre</w:t>
      </w:r>
      <w:proofErr w:type="spellEnd"/>
      <w:r w:rsidRPr="006E4D32">
        <w:rPr>
          <w:rFonts w:ascii="Hiroshige-Book" w:hAnsi="Hiroshige-Book" w:cs="Hiroshige-Book"/>
          <w:sz w:val="28"/>
          <w:szCs w:val="28"/>
        </w:rPr>
        <w:t xml:space="preserve"> d’art à</w:t>
      </w:r>
      <w:r w:rsidR="001D30E7" w:rsidRPr="006E4D32">
        <w:rPr>
          <w:rFonts w:ascii="Hiroshige-Book" w:hAnsi="Hiroshige-Book" w:cs="Hiroshige-Book"/>
          <w:sz w:val="28"/>
          <w:szCs w:val="28"/>
        </w:rPr>
        <w:t xml:space="preserve"> </w:t>
      </w:r>
      <w:r w:rsidRPr="006E4D32">
        <w:rPr>
          <w:rFonts w:ascii="Hiroshige-Book" w:hAnsi="Hiroshige-Book" w:cs="Hiroshige-Book"/>
          <w:sz w:val="28"/>
          <w:szCs w:val="28"/>
        </w:rPr>
        <w:t>l’époque de sa reproductibilité technique</w:t>
      </w:r>
      <w:r w:rsidR="001D30E7" w:rsidRPr="006E4D32">
        <w:rPr>
          <w:rFonts w:ascii="Hiroshige-Book" w:hAnsi="Hiroshige-Book" w:cs="Hiroshige-Book"/>
          <w:sz w:val="28"/>
          <w:szCs w:val="28"/>
        </w:rPr>
        <w:t xml:space="preserve">, </w:t>
      </w:r>
      <w:r w:rsidRPr="006E4D32">
        <w:rPr>
          <w:rFonts w:ascii="Hiroshige-Book" w:hAnsi="Hiroshige-Book" w:cs="Hiroshige-Book"/>
          <w:sz w:val="28"/>
          <w:szCs w:val="28"/>
        </w:rPr>
        <w:t>1935) ou au contraire s’en réjouir. Les</w:t>
      </w:r>
      <w:r w:rsidR="001D30E7" w:rsidRPr="006E4D32">
        <w:rPr>
          <w:rFonts w:ascii="Hiroshige-Book" w:hAnsi="Hiroshige-Book" w:cs="Hiroshige-Book"/>
          <w:sz w:val="28"/>
          <w:szCs w:val="28"/>
        </w:rPr>
        <w:t xml:space="preserve"> </w:t>
      </w:r>
      <w:r w:rsidRPr="006E4D32">
        <w:rPr>
          <w:rFonts w:ascii="Hiroshige-Book" w:hAnsi="Hiroshige-Book" w:cs="Hiroshige-Book"/>
          <w:sz w:val="28"/>
          <w:szCs w:val="28"/>
        </w:rPr>
        <w:t xml:space="preserve">écrivains pensant comme Pierre Mac </w:t>
      </w:r>
      <w:proofErr w:type="spellStart"/>
      <w:r w:rsidRPr="006E4D32">
        <w:rPr>
          <w:rFonts w:ascii="Hiroshige-Book" w:hAnsi="Hiroshige-Book" w:cs="Hiroshige-Book"/>
          <w:sz w:val="28"/>
          <w:szCs w:val="28"/>
        </w:rPr>
        <w:t>Orlan</w:t>
      </w:r>
      <w:proofErr w:type="spellEnd"/>
      <w:r w:rsidRPr="006E4D32">
        <w:rPr>
          <w:rFonts w:ascii="Hiroshige-Book" w:hAnsi="Hiroshige-Book" w:cs="Hiroshige-Book"/>
          <w:sz w:val="28"/>
          <w:szCs w:val="28"/>
        </w:rPr>
        <w:t xml:space="preserve"> que « l’art photographique est un art littéraire»</w:t>
      </w:r>
      <w:r w:rsidRPr="006E4D32">
        <w:rPr>
          <w:rFonts w:ascii="Hiroshige-Book" w:hAnsi="Hiroshige-Book" w:cs="Hiroshige-Book"/>
          <w:sz w:val="28"/>
          <w:szCs w:val="28"/>
          <w:vertAlign w:val="superscript"/>
        </w:rPr>
        <w:t>13</w:t>
      </w:r>
      <w:r w:rsidRPr="006E4D32">
        <w:rPr>
          <w:rFonts w:ascii="Hiroshige-Book" w:hAnsi="Hiroshige-Book" w:cs="Hiroshige-Book"/>
          <w:sz w:val="28"/>
          <w:szCs w:val="28"/>
        </w:rPr>
        <w:t xml:space="preserve"> ne sont pas rares. En immobilisant le</w:t>
      </w:r>
      <w:r w:rsidR="001D30E7" w:rsidRPr="006E4D32">
        <w:rPr>
          <w:rFonts w:ascii="Hiroshige-Book" w:hAnsi="Hiroshige-Book" w:cs="Hiroshige-Book"/>
          <w:sz w:val="28"/>
          <w:szCs w:val="28"/>
        </w:rPr>
        <w:t xml:space="preserve"> </w:t>
      </w:r>
      <w:r w:rsidRPr="006E4D32">
        <w:rPr>
          <w:rFonts w:ascii="Hiroshige-Book" w:hAnsi="Hiroshige-Book" w:cs="Hiroshige-Book"/>
          <w:sz w:val="28"/>
          <w:szCs w:val="28"/>
        </w:rPr>
        <w:t>temps, l’image photographique, explique-t-il, fait connaître un autre lieu et une autre</w:t>
      </w:r>
      <w:r w:rsidR="001D30E7" w:rsidRPr="006E4D32">
        <w:rPr>
          <w:rFonts w:ascii="Hiroshige-Book" w:hAnsi="Hiroshige-Book" w:cs="Hiroshige-Book"/>
          <w:sz w:val="28"/>
          <w:szCs w:val="28"/>
        </w:rPr>
        <w:t xml:space="preserve"> </w:t>
      </w:r>
      <w:r w:rsidRPr="006E4D32">
        <w:rPr>
          <w:rFonts w:ascii="Hiroshige-Book" w:hAnsi="Hiroshige-Book" w:cs="Hiroshige-Book"/>
          <w:sz w:val="28"/>
          <w:szCs w:val="28"/>
        </w:rPr>
        <w:t>époque et stimule ainsi l’imagination.</w:t>
      </w:r>
    </w:p>
    <w:p w:rsidR="00617C00" w:rsidRDefault="00617C00" w:rsidP="00617C00">
      <w:pPr>
        <w:autoSpaceDE w:val="0"/>
        <w:autoSpaceDN w:val="0"/>
        <w:adjustRightInd w:val="0"/>
        <w:spacing w:after="0" w:line="240" w:lineRule="auto"/>
        <w:jc w:val="both"/>
        <w:rPr>
          <w:rFonts w:ascii="Hiroshige-Book" w:hAnsi="Hiroshige-Book" w:cs="Hiroshige-Book"/>
          <w:sz w:val="28"/>
          <w:szCs w:val="28"/>
        </w:rPr>
      </w:pPr>
    </w:p>
    <w:p w:rsidR="00BB7DD5" w:rsidRDefault="006D628F" w:rsidP="00BB7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Hiroshige-Book" w:hAnsi="Hiroshige-Book" w:cs="Hiroshige-Book"/>
          <w:sz w:val="28"/>
          <w:szCs w:val="28"/>
        </w:rPr>
      </w:pPr>
      <w:r w:rsidRPr="006E4D32">
        <w:rPr>
          <w:rFonts w:ascii="Hiroshige-Book" w:hAnsi="Hiroshige-Book" w:cs="Hiroshige-Book"/>
          <w:sz w:val="28"/>
          <w:szCs w:val="28"/>
        </w:rPr>
        <w:t>Il existe plus précisément deux relations particulières du photographique à la</w:t>
      </w:r>
      <w:r w:rsidR="001D30E7" w:rsidRPr="006E4D32">
        <w:rPr>
          <w:rFonts w:ascii="Hiroshige-Book" w:hAnsi="Hiroshige-Book" w:cs="Hiroshige-Book"/>
          <w:sz w:val="28"/>
          <w:szCs w:val="28"/>
        </w:rPr>
        <w:t xml:space="preserve"> </w:t>
      </w:r>
      <w:r w:rsidRPr="006E4D32">
        <w:rPr>
          <w:rFonts w:ascii="Hiroshige-Book" w:hAnsi="Hiroshige-Book" w:cs="Hiroshige-Book"/>
          <w:sz w:val="28"/>
          <w:szCs w:val="28"/>
        </w:rPr>
        <w:t>littérature : l’illustration (l’image accompagne le texte) et le portrait d’écrivain (elle figure</w:t>
      </w:r>
      <w:r w:rsidR="001D30E7" w:rsidRPr="006E4D32">
        <w:rPr>
          <w:rFonts w:ascii="Hiroshige-Book" w:hAnsi="Hiroshige-Book" w:cs="Hiroshige-Book"/>
          <w:sz w:val="28"/>
          <w:szCs w:val="28"/>
        </w:rPr>
        <w:t xml:space="preserve"> </w:t>
      </w:r>
      <w:r w:rsidRPr="006E4D32">
        <w:rPr>
          <w:rFonts w:ascii="Hiroshige-Book" w:hAnsi="Hiroshige-Book" w:cs="Hiroshige-Book"/>
          <w:sz w:val="28"/>
          <w:szCs w:val="28"/>
        </w:rPr>
        <w:t>l’auteur</w:t>
      </w:r>
      <w:proofErr w:type="gramStart"/>
      <w:r w:rsidRPr="006E4D32">
        <w:rPr>
          <w:rFonts w:ascii="Hiroshige-Book" w:hAnsi="Hiroshige-Book" w:cs="Hiroshige-Book"/>
          <w:sz w:val="28"/>
          <w:szCs w:val="28"/>
        </w:rPr>
        <w:t>)</w:t>
      </w:r>
      <w:r w:rsidRPr="006E4D32">
        <w:rPr>
          <w:rFonts w:ascii="Hiroshige-Book" w:hAnsi="Hiroshige-Book" w:cs="Hiroshige-Book"/>
          <w:sz w:val="28"/>
          <w:szCs w:val="28"/>
          <w:vertAlign w:val="superscript"/>
        </w:rPr>
        <w:t>14</w:t>
      </w:r>
      <w:proofErr w:type="gramEnd"/>
      <w:r w:rsidRPr="006E4D32">
        <w:rPr>
          <w:rFonts w:ascii="Hiroshige-Book" w:hAnsi="Hiroshige-Book" w:cs="Hiroshige-Book"/>
          <w:sz w:val="28"/>
          <w:szCs w:val="28"/>
        </w:rPr>
        <w:t>. L’illustration se développe lentement, en raison de ses conditions techniques</w:t>
      </w:r>
      <w:r w:rsidR="001D30E7" w:rsidRPr="006E4D32">
        <w:rPr>
          <w:rFonts w:ascii="Hiroshige-Book" w:hAnsi="Hiroshige-Book" w:cs="Hiroshige-Book"/>
          <w:sz w:val="28"/>
          <w:szCs w:val="28"/>
        </w:rPr>
        <w:t xml:space="preserve"> </w:t>
      </w:r>
      <w:r w:rsidRPr="006E4D32">
        <w:rPr>
          <w:rFonts w:ascii="Hiroshige-Book" w:hAnsi="Hiroshige-Book" w:cs="Hiroshige-Book"/>
          <w:sz w:val="28"/>
          <w:szCs w:val="28"/>
        </w:rPr>
        <w:t>et économiques mais aussi de la relative mauvaise réputation de la photogra</w:t>
      </w:r>
      <w:r w:rsidR="006E4D32">
        <w:rPr>
          <w:rFonts w:ascii="Hiroshige-Book" w:hAnsi="Hiroshige-Book" w:cs="Hiroshige-Book"/>
          <w:sz w:val="28"/>
          <w:szCs w:val="28"/>
        </w:rPr>
        <w:t xml:space="preserve">phie. </w:t>
      </w:r>
      <w:r w:rsidRPr="006E4D32">
        <w:rPr>
          <w:rFonts w:ascii="Hiroshige-Book" w:hAnsi="Hiroshige-Book" w:cs="Hiroshige-Book"/>
          <w:sz w:val="28"/>
          <w:szCs w:val="28"/>
        </w:rPr>
        <w:t>Le premier récit-photo, Bruges-la-morte de Georges Rodenbach (1892), reste longtemps</w:t>
      </w:r>
      <w:r w:rsidR="001D30E7" w:rsidRPr="006E4D32">
        <w:rPr>
          <w:rFonts w:ascii="Hiroshige-Book" w:hAnsi="Hiroshige-Book" w:cs="Hiroshige-Book"/>
          <w:sz w:val="28"/>
          <w:szCs w:val="28"/>
        </w:rPr>
        <w:t xml:space="preserve"> </w:t>
      </w:r>
      <w:r w:rsidRPr="006E4D32">
        <w:rPr>
          <w:rFonts w:ascii="Hiroshige-Book" w:hAnsi="Hiroshige-Book" w:cs="Hiroshige-Book"/>
          <w:sz w:val="28"/>
          <w:szCs w:val="28"/>
        </w:rPr>
        <w:t>un hapax, qui se démarque du roman-photo stéréotypé à la mode autour de 1900</w:t>
      </w:r>
      <w:r w:rsidRPr="006E4D32">
        <w:rPr>
          <w:rFonts w:ascii="Hiroshige-Book" w:hAnsi="Hiroshige-Book" w:cs="Hiroshige-Book"/>
          <w:sz w:val="28"/>
          <w:szCs w:val="28"/>
          <w:vertAlign w:val="superscript"/>
        </w:rPr>
        <w:t>15</w:t>
      </w:r>
      <w:r w:rsidR="00BB7DD5">
        <w:rPr>
          <w:rFonts w:ascii="Hiroshige-Book" w:hAnsi="Hiroshige-Book" w:cs="Hiroshige-Book"/>
          <w:sz w:val="28"/>
          <w:szCs w:val="28"/>
        </w:rPr>
        <w:t xml:space="preserve">. </w:t>
      </w:r>
      <w:r w:rsidRPr="006E4D32">
        <w:rPr>
          <w:rFonts w:ascii="Hiroshige-Book" w:hAnsi="Hiroshige-Book" w:cs="Hiroshige-Book"/>
          <w:sz w:val="28"/>
          <w:szCs w:val="28"/>
        </w:rPr>
        <w:t>L’illustration photographique ne prend véritablement son essor que dans les années</w:t>
      </w:r>
      <w:r w:rsidR="001D30E7" w:rsidRPr="006E4D32">
        <w:rPr>
          <w:rFonts w:ascii="Hiroshige-Book" w:hAnsi="Hiroshige-Book" w:cs="Hiroshige-Book"/>
          <w:sz w:val="28"/>
          <w:szCs w:val="28"/>
        </w:rPr>
        <w:t xml:space="preserve"> </w:t>
      </w:r>
      <w:r w:rsidRPr="006E4D32">
        <w:rPr>
          <w:rFonts w:ascii="Hiroshige-Book" w:hAnsi="Hiroshige-Book" w:cs="Hiroshige-Book"/>
          <w:sz w:val="28"/>
          <w:szCs w:val="28"/>
        </w:rPr>
        <w:t>1930.</w:t>
      </w:r>
    </w:p>
    <w:p w:rsidR="00BB7DD5" w:rsidRDefault="00BB7DD5" w:rsidP="00BB7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Hiroshige-Book" w:hAnsi="Hiroshige-Book" w:cs="Hiroshige-Book"/>
          <w:sz w:val="28"/>
          <w:szCs w:val="28"/>
        </w:rPr>
      </w:pPr>
    </w:p>
    <w:p w:rsidR="00BB7DD5" w:rsidRDefault="006D628F" w:rsidP="00BB7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Hiroshige-Book" w:hAnsi="Hiroshige-Book" w:cs="Hiroshige-Book"/>
          <w:sz w:val="28"/>
          <w:szCs w:val="28"/>
        </w:rPr>
      </w:pPr>
      <w:r w:rsidRPr="006E4D32">
        <w:rPr>
          <w:rFonts w:ascii="Hiroshige-Book" w:hAnsi="Hiroshige-Book" w:cs="Hiroshige-Book"/>
          <w:sz w:val="28"/>
          <w:szCs w:val="28"/>
        </w:rPr>
        <w:t>Elle intéresse notamment les avant-gardes, dont Breton, qui commande des</w:t>
      </w:r>
      <w:r w:rsidR="001D30E7" w:rsidRPr="006E4D32">
        <w:rPr>
          <w:rFonts w:ascii="Hiroshige-Book" w:hAnsi="Hiroshige-Book" w:cs="Hiroshige-Book"/>
          <w:sz w:val="28"/>
          <w:szCs w:val="28"/>
        </w:rPr>
        <w:t xml:space="preserve"> </w:t>
      </w:r>
      <w:r w:rsidRPr="006E4D32">
        <w:rPr>
          <w:rFonts w:ascii="Hiroshige-Book" w:hAnsi="Hiroshige-Book" w:cs="Hiroshige-Book"/>
          <w:sz w:val="28"/>
          <w:szCs w:val="28"/>
        </w:rPr>
        <w:t>photographies ou réutilise des images pour Nadja ou L’Amour fou selon un principe</w:t>
      </w:r>
      <w:r w:rsidR="001D30E7" w:rsidRPr="006E4D32">
        <w:rPr>
          <w:rFonts w:ascii="Hiroshige-Book" w:hAnsi="Hiroshige-Book" w:cs="Hiroshige-Book"/>
          <w:sz w:val="28"/>
          <w:szCs w:val="28"/>
        </w:rPr>
        <w:t xml:space="preserve"> </w:t>
      </w:r>
      <w:r w:rsidRPr="006E4D32">
        <w:rPr>
          <w:rFonts w:ascii="Hiroshige-Book" w:hAnsi="Hiroshige-Book" w:cs="Hiroshige-Book"/>
          <w:sz w:val="28"/>
          <w:szCs w:val="28"/>
        </w:rPr>
        <w:t>de collaboration entre écrivains et photographes fréquent alors : Aveux non avenus de</w:t>
      </w:r>
      <w:r w:rsidR="001D30E7" w:rsidRPr="006E4D32">
        <w:rPr>
          <w:rFonts w:ascii="Hiroshige-Book" w:hAnsi="Hiroshige-Book" w:cs="Hiroshige-Book"/>
          <w:sz w:val="28"/>
          <w:szCs w:val="28"/>
        </w:rPr>
        <w:t xml:space="preserve"> </w:t>
      </w:r>
      <w:r w:rsidRPr="006E4D32">
        <w:rPr>
          <w:rFonts w:ascii="Hiroshige-Book" w:hAnsi="Hiroshige-Book" w:cs="Hiroshige-Book"/>
          <w:sz w:val="28"/>
          <w:szCs w:val="28"/>
        </w:rPr>
        <w:t xml:space="preserve">Claude </w:t>
      </w:r>
      <w:proofErr w:type="spellStart"/>
      <w:r w:rsidRPr="006E4D32">
        <w:rPr>
          <w:rFonts w:ascii="Hiroshige-Book" w:hAnsi="Hiroshige-Book" w:cs="Hiroshige-Book"/>
          <w:sz w:val="28"/>
          <w:szCs w:val="28"/>
        </w:rPr>
        <w:t>Cahun</w:t>
      </w:r>
      <w:proofErr w:type="spellEnd"/>
      <w:r w:rsidRPr="006E4D32">
        <w:rPr>
          <w:rFonts w:ascii="Hiroshige-Book" w:hAnsi="Hiroshige-Book" w:cs="Hiroshige-Book"/>
          <w:sz w:val="28"/>
          <w:szCs w:val="28"/>
        </w:rPr>
        <w:t>, avec ses propres montages photographiques (1930) ou encore Les</w:t>
      </w:r>
      <w:r w:rsidR="001D30E7" w:rsidRPr="006E4D32">
        <w:rPr>
          <w:rFonts w:ascii="Hiroshige-Book" w:hAnsi="Hiroshige-Book" w:cs="Hiroshige-Book"/>
          <w:sz w:val="28"/>
          <w:szCs w:val="28"/>
        </w:rPr>
        <w:t xml:space="preserve"> </w:t>
      </w:r>
      <w:r w:rsidRPr="006E4D32">
        <w:rPr>
          <w:rFonts w:ascii="Hiroshige-Book" w:hAnsi="Hiroshige-Book" w:cs="Hiroshige-Book"/>
          <w:sz w:val="28"/>
          <w:szCs w:val="28"/>
        </w:rPr>
        <w:t>Jeux de la poupée de Hans Bellmer (1939) avec des textes de Paul Éluard. Dans la lignée</w:t>
      </w:r>
      <w:r w:rsidR="001D30E7" w:rsidRPr="006E4D32">
        <w:rPr>
          <w:rFonts w:ascii="Hiroshige-Book" w:hAnsi="Hiroshige-Book" w:cs="Hiroshige-Book"/>
          <w:sz w:val="28"/>
          <w:szCs w:val="28"/>
        </w:rPr>
        <w:t xml:space="preserve"> </w:t>
      </w:r>
      <w:r w:rsidRPr="006E4D32">
        <w:rPr>
          <w:rFonts w:ascii="Hiroshige-Book" w:hAnsi="Hiroshige-Book" w:cs="Hiroshige-Book"/>
          <w:sz w:val="28"/>
          <w:szCs w:val="28"/>
        </w:rPr>
        <w:t>de Paris de nuit de Brassaï et Paul Morand (1933), l’après-guerre intensifiera la production</w:t>
      </w:r>
      <w:r w:rsidR="001D30E7" w:rsidRPr="006E4D32">
        <w:rPr>
          <w:rFonts w:ascii="Hiroshige-Book" w:hAnsi="Hiroshige-Book" w:cs="Hiroshige-Book"/>
          <w:sz w:val="28"/>
          <w:szCs w:val="28"/>
        </w:rPr>
        <w:t xml:space="preserve"> </w:t>
      </w:r>
      <w:r w:rsidRPr="006E4D32">
        <w:rPr>
          <w:rFonts w:ascii="Hiroshige-Book" w:hAnsi="Hiroshige-Book" w:cs="Hiroshige-Book"/>
          <w:sz w:val="28"/>
          <w:szCs w:val="28"/>
        </w:rPr>
        <w:t>de livres de photos commentés ou préfacés par des écrivains, par exemple D’une</w:t>
      </w:r>
      <w:r w:rsidR="001D30E7" w:rsidRPr="006E4D32">
        <w:rPr>
          <w:rFonts w:ascii="Hiroshige-Book" w:hAnsi="Hiroshige-Book" w:cs="Hiroshige-Book"/>
          <w:sz w:val="28"/>
          <w:szCs w:val="28"/>
        </w:rPr>
        <w:t xml:space="preserve"> </w:t>
      </w:r>
      <w:r w:rsidRPr="006E4D32">
        <w:rPr>
          <w:rFonts w:ascii="Hiroshige-Book" w:hAnsi="Hiroshige-Book" w:cs="Hiroshige-Book"/>
          <w:sz w:val="28"/>
          <w:szCs w:val="28"/>
        </w:rPr>
        <w:t>Chine à l’autre de Sartre et Cartier-Bresson (1955).</w:t>
      </w:r>
    </w:p>
    <w:p w:rsidR="00BB7DD5" w:rsidRDefault="00BB7DD5" w:rsidP="00BB7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Hiroshige-Book" w:hAnsi="Hiroshige-Book" w:cs="Hiroshige-Book"/>
          <w:sz w:val="28"/>
          <w:szCs w:val="28"/>
        </w:rPr>
      </w:pPr>
    </w:p>
    <w:p w:rsidR="004D1E68" w:rsidRDefault="006D628F" w:rsidP="00BB7D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Hiroshige-Book" w:hAnsi="Hiroshige-Book" w:cs="Hiroshige-Book"/>
          <w:sz w:val="28"/>
          <w:szCs w:val="28"/>
        </w:rPr>
      </w:pPr>
      <w:r w:rsidRPr="006E4D32">
        <w:rPr>
          <w:rFonts w:ascii="Hiroshige-Book" w:hAnsi="Hiroshige-Book" w:cs="Hiroshige-Book"/>
          <w:sz w:val="28"/>
          <w:szCs w:val="28"/>
        </w:rPr>
        <w:t xml:space="preserve">Aujourd’hui, les </w:t>
      </w:r>
      <w:r w:rsidR="00BB7DD5" w:rsidRPr="006E4D32">
        <w:rPr>
          <w:rFonts w:ascii="Hiroshige-Book" w:hAnsi="Hiroshige-Book" w:cs="Hiroshige-Book"/>
          <w:sz w:val="28"/>
          <w:szCs w:val="28"/>
        </w:rPr>
        <w:t>œuvres</w:t>
      </w:r>
      <w:r w:rsidRPr="006E4D32">
        <w:rPr>
          <w:rFonts w:ascii="Hiroshige-Book" w:hAnsi="Hiroshige-Book" w:cs="Hiroshige-Book"/>
          <w:sz w:val="28"/>
          <w:szCs w:val="28"/>
        </w:rPr>
        <w:t xml:space="preserve"> hybrides se multiplient en même temps que se brouillent</w:t>
      </w:r>
      <w:r w:rsidR="001D30E7" w:rsidRPr="006E4D32">
        <w:rPr>
          <w:rFonts w:ascii="Hiroshige-Book" w:hAnsi="Hiroshige-Book" w:cs="Hiroshige-Book"/>
          <w:sz w:val="28"/>
          <w:szCs w:val="28"/>
        </w:rPr>
        <w:t xml:space="preserve"> </w:t>
      </w:r>
      <w:r w:rsidRPr="006E4D32">
        <w:rPr>
          <w:rFonts w:ascii="Hiroshige-Book" w:hAnsi="Hiroshige-Book" w:cs="Hiroshige-Book"/>
          <w:sz w:val="28"/>
          <w:szCs w:val="28"/>
        </w:rPr>
        <w:t>certaines frontières entre genres littéraires et disciplines artistiques. La photographie,</w:t>
      </w:r>
      <w:r w:rsidR="001D30E7" w:rsidRPr="006E4D32">
        <w:rPr>
          <w:rFonts w:ascii="Hiroshige-Book" w:hAnsi="Hiroshige-Book" w:cs="Hiroshige-Book"/>
          <w:sz w:val="28"/>
          <w:szCs w:val="28"/>
        </w:rPr>
        <w:t xml:space="preserve"> </w:t>
      </w:r>
      <w:r w:rsidRPr="006E4D32">
        <w:rPr>
          <w:rFonts w:ascii="Hiroshige-Book" w:hAnsi="Hiroshige-Book" w:cs="Hiroshige-Book"/>
          <w:sz w:val="28"/>
          <w:szCs w:val="28"/>
        </w:rPr>
        <w:t>présent déjà passé, trace d’un « ça a été »16, nourrit les usages autobiographiques et</w:t>
      </w:r>
      <w:r w:rsidR="001D30E7" w:rsidRPr="006E4D32">
        <w:rPr>
          <w:rFonts w:ascii="Hiroshige-Book" w:hAnsi="Hiroshige-Book" w:cs="Hiroshige-Book"/>
          <w:sz w:val="28"/>
          <w:szCs w:val="28"/>
        </w:rPr>
        <w:t xml:space="preserve"> </w:t>
      </w:r>
      <w:r w:rsidRPr="006E4D32">
        <w:rPr>
          <w:rFonts w:ascii="Hiroshige-Book" w:hAnsi="Hiroshige-Book" w:cs="Hiroshige-Book"/>
          <w:sz w:val="28"/>
          <w:szCs w:val="28"/>
        </w:rPr>
        <w:t>autofictionnels d’un Hervé Guibert, avec son roman-photo Suzanne et Louise (1980),</w:t>
      </w:r>
      <w:r w:rsidR="001D30E7" w:rsidRPr="006E4D32">
        <w:rPr>
          <w:rFonts w:ascii="Hiroshige-Book" w:hAnsi="Hiroshige-Book" w:cs="Hiroshige-Book"/>
          <w:sz w:val="28"/>
          <w:szCs w:val="28"/>
        </w:rPr>
        <w:t xml:space="preserve"> </w:t>
      </w:r>
      <w:r w:rsidRPr="006E4D32">
        <w:rPr>
          <w:rFonts w:ascii="Hiroshige-Book" w:hAnsi="Hiroshige-Book" w:cs="Hiroshige-Book"/>
          <w:sz w:val="28"/>
          <w:szCs w:val="28"/>
        </w:rPr>
        <w:t xml:space="preserve">de Denis Roche ou encore d’Annie </w:t>
      </w:r>
      <w:proofErr w:type="spellStart"/>
      <w:r w:rsidRPr="006E4D32">
        <w:rPr>
          <w:rFonts w:ascii="Hiroshige-Book" w:hAnsi="Hiroshige-Book" w:cs="Hiroshige-Book"/>
          <w:sz w:val="28"/>
          <w:szCs w:val="28"/>
        </w:rPr>
        <w:t>Ernaux</w:t>
      </w:r>
      <w:proofErr w:type="spellEnd"/>
      <w:r w:rsidRPr="006E4D32">
        <w:rPr>
          <w:rFonts w:ascii="Hiroshige-Book" w:hAnsi="Hiroshige-Book" w:cs="Hiroshige-Book"/>
          <w:sz w:val="28"/>
          <w:szCs w:val="28"/>
        </w:rPr>
        <w:t>. Une artiste comme Sophie Calle mêle le</w:t>
      </w:r>
      <w:r w:rsidR="001D30E7" w:rsidRPr="006E4D32">
        <w:rPr>
          <w:rFonts w:ascii="Hiroshige-Book" w:hAnsi="Hiroshige-Book" w:cs="Hiroshige-Book"/>
          <w:sz w:val="28"/>
          <w:szCs w:val="28"/>
        </w:rPr>
        <w:t xml:space="preserve"> </w:t>
      </w:r>
      <w:r w:rsidRPr="006E4D32">
        <w:rPr>
          <w:rFonts w:ascii="Hiroshige-Book" w:hAnsi="Hiroshige-Book" w:cs="Hiroshige-Book"/>
          <w:sz w:val="28"/>
          <w:szCs w:val="28"/>
        </w:rPr>
        <w:t>médium photographique et le médium littéraire, qui se côtoient enfin plus que jamais</w:t>
      </w:r>
      <w:r w:rsidR="001D30E7" w:rsidRPr="006E4D32">
        <w:rPr>
          <w:rFonts w:ascii="Hiroshige-Book" w:hAnsi="Hiroshige-Book" w:cs="Hiroshige-Book"/>
          <w:sz w:val="28"/>
          <w:szCs w:val="28"/>
        </w:rPr>
        <w:t xml:space="preserve"> </w:t>
      </w:r>
      <w:r w:rsidRPr="006E4D32">
        <w:rPr>
          <w:rFonts w:ascii="Hiroshige-Book" w:hAnsi="Hiroshige-Book" w:cs="Hiroshige-Book"/>
          <w:sz w:val="28"/>
          <w:szCs w:val="28"/>
        </w:rPr>
        <w:t>dans le monde du multimédia, bien souvent couplées dans la pratique du blog. Au cours</w:t>
      </w:r>
      <w:r w:rsidR="001D30E7" w:rsidRPr="006E4D32">
        <w:rPr>
          <w:rFonts w:ascii="Hiroshige-Book" w:hAnsi="Hiroshige-Book" w:cs="Hiroshige-Book"/>
          <w:sz w:val="28"/>
          <w:szCs w:val="28"/>
        </w:rPr>
        <w:t xml:space="preserve"> </w:t>
      </w:r>
      <w:r w:rsidRPr="006E4D32">
        <w:rPr>
          <w:rFonts w:ascii="Hiroshige-Book" w:hAnsi="Hiroshige-Book" w:cs="Hiroshige-Book"/>
          <w:sz w:val="28"/>
          <w:szCs w:val="28"/>
        </w:rPr>
        <w:t>de leur histoire commune, de la rencontre ponctuelle dans l’espace de la page à la</w:t>
      </w:r>
      <w:r w:rsidR="001D30E7" w:rsidRPr="006E4D32">
        <w:rPr>
          <w:rFonts w:ascii="Hiroshige-Book" w:hAnsi="Hiroshige-Book" w:cs="Hiroshige-Book"/>
          <w:sz w:val="28"/>
          <w:szCs w:val="28"/>
        </w:rPr>
        <w:t xml:space="preserve"> </w:t>
      </w:r>
      <w:r w:rsidRPr="006E4D32">
        <w:rPr>
          <w:rFonts w:ascii="Hiroshige-Book" w:hAnsi="Hiroshige-Book" w:cs="Hiroshige-Book"/>
          <w:sz w:val="28"/>
          <w:szCs w:val="28"/>
        </w:rPr>
        <w:t>collaboration la plus étroite, les liens entre littérature et photographie sont souvent</w:t>
      </w:r>
      <w:r w:rsidR="00A26728" w:rsidRPr="006E4D32">
        <w:rPr>
          <w:rFonts w:ascii="Hiroshige-Book" w:hAnsi="Hiroshige-Book" w:cs="Hiroshige-Book"/>
          <w:sz w:val="28"/>
          <w:szCs w:val="28"/>
        </w:rPr>
        <w:t xml:space="preserve"> </w:t>
      </w:r>
      <w:r w:rsidRPr="006E4D32">
        <w:rPr>
          <w:rFonts w:ascii="Hiroshige-Book" w:hAnsi="Hiroshige-Book" w:cs="Hiroshige-Book"/>
          <w:sz w:val="28"/>
          <w:szCs w:val="28"/>
        </w:rPr>
        <w:t>passionnels, du moins jusqu’à ce que le cinéma hypnotise les romanciers, plus portés</w:t>
      </w:r>
      <w:r w:rsidR="00A26728" w:rsidRPr="006E4D32">
        <w:rPr>
          <w:rFonts w:ascii="Hiroshige-Book" w:hAnsi="Hiroshige-Book" w:cs="Hiroshige-Book"/>
          <w:sz w:val="28"/>
          <w:szCs w:val="28"/>
        </w:rPr>
        <w:t xml:space="preserve"> </w:t>
      </w:r>
      <w:r w:rsidRPr="006E4D32">
        <w:rPr>
          <w:rFonts w:ascii="Hiroshige-Book" w:hAnsi="Hiroshige-Book" w:cs="Hiroshige-Book"/>
          <w:sz w:val="28"/>
          <w:szCs w:val="28"/>
        </w:rPr>
        <w:t>que les poètes à se choisir un modèle narratif.</w:t>
      </w:r>
      <w:r w:rsidR="00A26728" w:rsidRPr="006E4D32">
        <w:rPr>
          <w:rFonts w:ascii="Hiroshige-Book" w:hAnsi="Hiroshige-Book" w:cs="Hiroshige-Book"/>
          <w:sz w:val="28"/>
          <w:szCs w:val="28"/>
        </w:rPr>
        <w:t xml:space="preserve"> </w:t>
      </w:r>
    </w:p>
    <w:p w:rsidR="000256B1" w:rsidRDefault="000256B1" w:rsidP="000256B1">
      <w:pPr>
        <w:autoSpaceDE w:val="0"/>
        <w:autoSpaceDN w:val="0"/>
        <w:adjustRightInd w:val="0"/>
        <w:spacing w:after="0" w:line="240" w:lineRule="auto"/>
        <w:jc w:val="both"/>
        <w:rPr>
          <w:rFonts w:ascii="Hiroshige-Book" w:hAnsi="Hiroshige-Book" w:cs="Hiroshige-Book"/>
          <w:sz w:val="28"/>
          <w:szCs w:val="28"/>
        </w:rPr>
      </w:pPr>
      <w:bookmarkStart w:id="0" w:name="_GoBack"/>
      <w:bookmarkEnd w:id="0"/>
    </w:p>
    <w:sectPr w:rsidR="000256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iroshige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iroshige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iroshige-Book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iroshige-Medium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iroshige-MediumItalic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376"/>
    <w:rsid w:val="000256B1"/>
    <w:rsid w:val="001D30E7"/>
    <w:rsid w:val="002300B9"/>
    <w:rsid w:val="004D1E68"/>
    <w:rsid w:val="004F57F3"/>
    <w:rsid w:val="00517EFD"/>
    <w:rsid w:val="00617C00"/>
    <w:rsid w:val="006D628F"/>
    <w:rsid w:val="006E4D32"/>
    <w:rsid w:val="007772E9"/>
    <w:rsid w:val="00A26728"/>
    <w:rsid w:val="00A73C62"/>
    <w:rsid w:val="00BB7DD5"/>
    <w:rsid w:val="00D01376"/>
    <w:rsid w:val="00F21028"/>
    <w:rsid w:val="00FF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AEB9BB-1EE3-4351-AD8D-3F63812AF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810</Words>
  <Characters>4460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2021-11-15T11:03:00Z</dcterms:created>
  <dcterms:modified xsi:type="dcterms:W3CDTF">2021-11-15T11:25:00Z</dcterms:modified>
</cp:coreProperties>
</file>