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3F" w:rsidRDefault="00E86B3F" w:rsidP="00E86B3F">
      <w:pPr>
        <w:pStyle w:val="NormalWeb"/>
        <w:shd w:val="clear" w:color="auto" w:fill="FFFFFF"/>
        <w:bidi/>
        <w:spacing w:before="0" w:beforeAutospacing="0" w:after="90" w:afterAutospacing="0"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المحاضرة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السادسة</w:t>
      </w:r>
    </w:p>
    <w:p w:rsidR="00E86B3F" w:rsidRDefault="00E86B3F" w:rsidP="00E86B3F">
      <w:pPr>
        <w:pStyle w:val="NormalWeb"/>
        <w:shd w:val="clear" w:color="auto" w:fill="FFFFFF"/>
        <w:bidi/>
        <w:spacing w:before="0" w:beforeAutospacing="0" w:after="90" w:afterAutospacing="0" w:line="360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قضية الفحولة عند النقاد (نماذج نصية من المشرق والأندلس </w:t>
      </w: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والمغرب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>)</w:t>
      </w:r>
    </w:p>
    <w:p w:rsidR="00E86B3F" w:rsidRDefault="00E86B3F" w:rsidP="00E86B3F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تمهيد:</w:t>
      </w:r>
    </w:p>
    <w:p w:rsidR="00E86B3F" w:rsidRDefault="00E86B3F" w:rsidP="00E86B3F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يعد</w:t>
      </w:r>
      <w:proofErr w:type="gramEnd"/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مصطلح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الفحولة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من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أبرز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المواضيع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التي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لها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علاقة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بالشعر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والشعر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/>
          <w:sz w:val="32"/>
          <w:szCs w:val="32"/>
          <w:rtl/>
        </w:rPr>
        <w:t>ء،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فهو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مقياس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فني</w:t>
      </w:r>
    </w:p>
    <w:p w:rsidR="00E86B3F" w:rsidRDefault="00E86B3F" w:rsidP="00E86B3F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</w:rPr>
        <w:t>استعمل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للمفاضلة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بين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الشعراء</w:t>
      </w:r>
      <w:r>
        <w:rPr>
          <w:rFonts w:ascii="Simplified Arabic" w:hAnsi="Simplified Arabic" w:cs="Simplified Arabic"/>
          <w:sz w:val="32"/>
          <w:szCs w:val="32"/>
        </w:rPr>
        <w:t>.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ورغم أن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بواكير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ظهور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اللفظة تعود للعصر الجاهلي،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حيث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أن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المفهوم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والتصور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كان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سائدا، فإن مصطلح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الفحولة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بحد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ذاته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كان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غائبا. ويرجع استعماله الأول للشعراء.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فاالشعراء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وهم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يحتكمون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للنابغة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الذبياني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في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سوق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عكاظ،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كانوا يتطلعون لمعرفة أفضل الأبيات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والقصائد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بغية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معرفة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الفحل منهم.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E86B3F" w:rsidRDefault="00E86B3F" w:rsidP="00E86B3F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المصطلح </w:t>
      </w: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والنقاد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القدامى:</w:t>
      </w:r>
    </w:p>
    <w:p w:rsidR="00E86B3F" w:rsidRDefault="00E86B3F" w:rsidP="00E86B3F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</w:rPr>
        <w:t>سجل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مصطلح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الفحولة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حضوره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اللافت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بشكله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الأول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عند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علماء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اللغة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أي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منذ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أبي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عمرو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ابن</w:t>
      </w:r>
      <w:proofErr w:type="gramEnd"/>
    </w:p>
    <w:p w:rsidR="00E86B3F" w:rsidRDefault="00E86B3F" w:rsidP="00E86B3F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</w:rPr>
        <w:t>العلاء،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والخليل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الفراهيد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ي</w:t>
      </w:r>
      <w:r>
        <w:rPr>
          <w:rFonts w:ascii="Simplified Arabic" w:hAnsi="Simplified Arabic" w:cs="Simplified Arabic"/>
          <w:sz w:val="32"/>
          <w:szCs w:val="32"/>
          <w:rtl/>
        </w:rPr>
        <w:t>، ومرجعه هو الحياة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البدوية،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فالفحل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سواء كان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فرسا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أو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جملا،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فهو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ما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ينماز</w:t>
      </w:r>
      <w:proofErr w:type="spellEnd"/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بما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يناقض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خاصية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اللين</w:t>
      </w:r>
      <w:r>
        <w:rPr>
          <w:rFonts w:ascii="Simplified Arabic" w:hAnsi="Simplified Arabic" w:cs="Simplified Arabic"/>
          <w:sz w:val="32"/>
          <w:szCs w:val="32"/>
        </w:rPr>
        <w:t>.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</w:p>
    <w:p w:rsidR="00E86B3F" w:rsidRDefault="00E86B3F" w:rsidP="00E86B3F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>و</w:t>
      </w:r>
      <w:r>
        <w:rPr>
          <w:rFonts w:ascii="Simplified Arabic" w:hAnsi="Simplified Arabic" w:cs="Simplified Arabic"/>
          <w:sz w:val="32"/>
          <w:szCs w:val="32"/>
          <w:rtl/>
        </w:rPr>
        <w:t>المصطلح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متداول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في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العديد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من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الروايات،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فعن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عيسى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بن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عمر،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قال</w:t>
      </w:r>
      <w:r>
        <w:rPr>
          <w:rFonts w:ascii="Simplified Arabic" w:hAnsi="Simplified Arabic" w:cs="Simplified Arabic"/>
          <w:sz w:val="32"/>
          <w:szCs w:val="32"/>
        </w:rPr>
        <w:t xml:space="preserve">: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''قال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ذو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الرمة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للفرزدق: ''ما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لي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لا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ألحق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بكم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معاشر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الفحول؟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فقال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له</w:t>
      </w:r>
      <w:r>
        <w:rPr>
          <w:rFonts w:ascii="Simplified Arabic" w:hAnsi="Simplified Arabic" w:cs="Simplified Arabic"/>
          <w:sz w:val="32"/>
          <w:szCs w:val="32"/>
        </w:rPr>
        <w:t xml:space="preserve">: </w:t>
      </w:r>
      <w:r>
        <w:rPr>
          <w:rFonts w:ascii="Simplified Arabic" w:hAnsi="Simplified Arabic" w:cs="Simplified Arabic"/>
          <w:sz w:val="32"/>
          <w:szCs w:val="32"/>
          <w:rtl/>
        </w:rPr>
        <w:t>لتجافيكَ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عن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المدح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والهجاء،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واقتصارك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على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الرسوم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والديار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>''.</w:t>
      </w:r>
    </w:p>
    <w:p w:rsidR="00E86B3F" w:rsidRDefault="00E86B3F" w:rsidP="00E86B3F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32"/>
          <w:szCs w:val="32"/>
        </w:rPr>
      </w:pP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حيث</w:t>
      </w:r>
      <w:proofErr w:type="gramEnd"/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نلاحظ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من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هذا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النص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أن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الشاعر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الفحل،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هو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الذي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ينظم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في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جميع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أغراض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الشعر،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وخصوصًا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المدح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والهجاء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لِما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يحتلانه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من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مكانة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في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الشعر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العربي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القديم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والحديث</w:t>
      </w:r>
      <w:r>
        <w:rPr>
          <w:rFonts w:ascii="Simplified Arabic" w:hAnsi="Simplified Arabic" w:cs="Simplified Arabic"/>
          <w:sz w:val="32"/>
          <w:szCs w:val="32"/>
        </w:rPr>
        <w:t>.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وأيضا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lastRenderedPageBreak/>
        <w:t>ورد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هذا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المصطلح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في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نص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للفرزدق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حيث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قال:''قد</w:t>
      </w:r>
      <w:proofErr w:type="spellEnd"/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علم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الناس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أني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فحل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الشعراء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،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وربما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أتت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علي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الساعة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لقلع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ضرس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من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أضراسي،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أهون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علي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من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قول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بيت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شعري''.</w:t>
      </w:r>
    </w:p>
    <w:p w:rsidR="00E86B3F" w:rsidRDefault="00E86B3F" w:rsidP="00E86B3F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</w:rPr>
        <w:t>ونسب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العديد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من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الدارسين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مصطلح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الفحولة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للأصمعي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بعد أن استقر عنده مصطلحا له خصائصه وشروطه. </w:t>
      </w:r>
      <w:r>
        <w:rPr>
          <w:rFonts w:ascii="Simplified Arabic" w:hAnsi="Simplified Arabic" w:cs="Simplified Arabic"/>
          <w:sz w:val="32"/>
          <w:szCs w:val="32"/>
          <w:rtl/>
        </w:rPr>
        <w:t>ثم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شهد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المصطلح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تطو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را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ملحوظا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عند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ابن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سلام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الجمحي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في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كتابه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(طبقات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فحول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الشعراء).</w:t>
      </w:r>
    </w:p>
    <w:p w:rsidR="00E86B3F" w:rsidRDefault="00E86B3F" w:rsidP="00E86B3F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b/>
          <w:bCs/>
          <w:sz w:val="32"/>
          <w:szCs w:val="32"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مصطلح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الفحولة</w:t>
      </w:r>
      <w:r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الدلالة</w:t>
      </w:r>
      <w:r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اللغوية</w:t>
      </w:r>
      <w:r>
        <w:rPr>
          <w:rFonts w:ascii="Simplified Arabic" w:hAnsi="Simplified Arabic" w:cs="Simplified Arabic"/>
          <w:b/>
          <w:bCs/>
          <w:sz w:val="32"/>
          <w:szCs w:val="32"/>
        </w:rPr>
        <w:t>:</w:t>
      </w:r>
    </w:p>
    <w:p w:rsidR="00E86B3F" w:rsidRDefault="00E86B3F" w:rsidP="00E86B3F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</w:rPr>
        <w:t>ورد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في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لسان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العرب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أن</w:t>
      </w:r>
      <w:r>
        <w:rPr>
          <w:rFonts w:ascii="Simplified Arabic" w:hAnsi="Simplified Arabic" w:cs="Simplified Arabic"/>
          <w:sz w:val="32"/>
          <w:szCs w:val="32"/>
        </w:rPr>
        <w:t xml:space="preserve"> " </w:t>
      </w:r>
      <w:r>
        <w:rPr>
          <w:rFonts w:ascii="Simplified Arabic" w:hAnsi="Simplified Arabic" w:cs="Simplified Arabic"/>
          <w:sz w:val="32"/>
          <w:szCs w:val="32"/>
          <w:rtl/>
        </w:rPr>
        <w:t>الفحل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معروف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الذكر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من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كل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حيوان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وجمعه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أفحل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وفحول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فحولة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وفحال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فحالة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مثل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الجمالة،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ورجل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فحيل</w:t>
      </w:r>
      <w:r>
        <w:rPr>
          <w:rFonts w:ascii="Simplified Arabic" w:hAnsi="Simplified Arabic" w:cs="Simplified Arabic"/>
          <w:sz w:val="32"/>
          <w:szCs w:val="32"/>
        </w:rPr>
        <w:t>: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فحل</w:t>
      </w:r>
      <w:r>
        <w:rPr>
          <w:rFonts w:ascii="Simplified Arabic" w:hAnsi="Simplified Arabic" w:cs="Simplified Arabic"/>
          <w:sz w:val="32"/>
          <w:szCs w:val="32"/>
        </w:rPr>
        <w:t xml:space="preserve">... </w:t>
      </w:r>
      <w:r>
        <w:rPr>
          <w:rFonts w:ascii="Simplified Arabic" w:hAnsi="Simplified Arabic" w:cs="Simplified Arabic"/>
          <w:sz w:val="32"/>
          <w:szCs w:val="32"/>
          <w:rtl/>
        </w:rPr>
        <w:t>والفحلة</w:t>
      </w:r>
      <w:r>
        <w:rPr>
          <w:rFonts w:ascii="Simplified Arabic" w:hAnsi="Simplified Arabic" w:cs="Simplified Arabic"/>
          <w:sz w:val="32"/>
          <w:szCs w:val="32"/>
        </w:rPr>
        <w:t xml:space="preserve"> : </w:t>
      </w:r>
      <w:r>
        <w:rPr>
          <w:rFonts w:ascii="Simplified Arabic" w:hAnsi="Simplified Arabic" w:cs="Simplified Arabic"/>
          <w:sz w:val="32"/>
          <w:szCs w:val="32"/>
          <w:rtl/>
        </w:rPr>
        <w:t>افتحال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الإنسان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فحلا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لدوابه،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والفحيل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>: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فحل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الإبل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إذا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كان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كريما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منجبا،</w:t>
      </w:r>
      <w:r>
        <w:rPr>
          <w:rFonts w:ascii="Simplified Arabic" w:hAnsi="Simplified Arabic" w:cs="Simplified Arabic"/>
          <w:sz w:val="32"/>
          <w:szCs w:val="32"/>
        </w:rPr>
        <w:t xml:space="preserve">... </w:t>
      </w:r>
      <w:r>
        <w:rPr>
          <w:rFonts w:ascii="Simplified Arabic" w:hAnsi="Simplified Arabic" w:cs="Simplified Arabic"/>
          <w:sz w:val="32"/>
          <w:szCs w:val="32"/>
          <w:rtl/>
        </w:rPr>
        <w:t>''.</w:t>
      </w:r>
    </w:p>
    <w:p w:rsidR="00E86B3F" w:rsidRDefault="00E86B3F" w:rsidP="00E86B3F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</w:rPr>
        <w:t>و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جاء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في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مقاييس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اللغة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أن''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الفحل: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الفاء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والهاء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واللام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أصل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صحيح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يدل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على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ذكارة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وقوة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ومن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ذلك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الفحل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من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كل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شيء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هو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الذكر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الباسل''.</w:t>
      </w:r>
    </w:p>
    <w:p w:rsidR="00E86B3F" w:rsidRDefault="00E86B3F" w:rsidP="00E86B3F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ولا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 xml:space="preserve"> يختلف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مدلول الكلمة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الاصطلاحي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في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مجال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الشعر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يدور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كذلك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حول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الغلبة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والتميز، فالفحولة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صفة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عزيزة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تعني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التفرد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الذي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يتطلب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غلبة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صفة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الشعر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على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كل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الصفات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الأخرى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في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المرء.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و</w:t>
      </w:r>
      <w:r>
        <w:rPr>
          <w:rFonts w:ascii="Simplified Arabic" w:hAnsi="Simplified Arabic" w:cs="Simplified Arabic"/>
          <w:sz w:val="32"/>
          <w:szCs w:val="32"/>
          <w:rtl/>
        </w:rPr>
        <w:t>الشاعر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الفحل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عند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الأصمعي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هو ''من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كان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له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مزية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على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غيره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كمزية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الفحل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على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الحقاق''.</w:t>
      </w:r>
    </w:p>
    <w:p w:rsidR="00E86B3F" w:rsidRDefault="00E86B3F" w:rsidP="00E86B3F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</w:rPr>
        <w:t>ولصفة الفحولة</w:t>
      </w:r>
      <w:r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شروط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لخصها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الأصمعي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في قوله: ''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لا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يصير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في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قريض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الشعر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فحلاً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حتى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يرويَ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أشعار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العرب،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ويسمع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الأخبار،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ويعرف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المعاني،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وتدور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في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مسامعه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الألفاظ. </w:t>
      </w: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وأوَّل</w:t>
      </w:r>
      <w:proofErr w:type="gramEnd"/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lastRenderedPageBreak/>
        <w:t>ذلك: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أن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يعلم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العروض،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ليكون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ميزاناً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له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على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قوله،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والنحوَ،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ليُصلح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به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لسانه،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ليقيم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به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إعرابه،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والنسب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وأيام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الناس،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ليستعين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بذلك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على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معرفة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المناقب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والمثالب،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وذكرها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بمدح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أو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ذم''.</w:t>
      </w:r>
    </w:p>
    <w:p w:rsidR="00E86B3F" w:rsidRDefault="00E86B3F" w:rsidP="00E86B3F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</w:rPr>
        <w:t>وأما معايير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الفحولة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عنده فهي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الكثرة والكم</w:t>
      </w:r>
      <w:r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الشعري،</w:t>
      </w:r>
      <w:r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وهي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من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أهم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المعايير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التي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صنف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بها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ابن سلام الجمحي الشعراء،</w:t>
      </w:r>
      <w:r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إضافة إلى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الجودة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و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معيار</w:t>
      </w:r>
      <w:r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الزمن</w:t>
      </w:r>
      <w:r>
        <w:rPr>
          <w:rFonts w:ascii="Simplified Arabic" w:hAnsi="Simplified Arabic" w:cs="Simplified Arabic"/>
          <w:b/>
          <w:bCs/>
          <w:sz w:val="32"/>
          <w:szCs w:val="32"/>
        </w:rPr>
        <w:t>.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وقد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 xml:space="preserve"> اشترك في هذه المقاييس الأصمعي وابن سلام وكثير من النقاد القدامى، لاعتقادهم بأن كثرة شعر الشاعر وجودته وانتمائه للعصر الجاهلي، كفيل بأن يضع الشاعر في مرتبة الفحول.</w:t>
      </w:r>
    </w:p>
    <w:p w:rsidR="007131B8" w:rsidRDefault="007131B8">
      <w:bookmarkStart w:id="0" w:name="_GoBack"/>
      <w:bookmarkEnd w:id="0"/>
    </w:p>
    <w:sectPr w:rsidR="00713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2F9"/>
    <w:rsid w:val="000902F9"/>
    <w:rsid w:val="007131B8"/>
    <w:rsid w:val="00E86B3F"/>
    <w:rsid w:val="00F1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B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6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B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6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2021-01-13T20:49:00Z</cp:lastPrinted>
  <dcterms:created xsi:type="dcterms:W3CDTF">2021-01-13T20:49:00Z</dcterms:created>
  <dcterms:modified xsi:type="dcterms:W3CDTF">2021-01-15T08:55:00Z</dcterms:modified>
</cp:coreProperties>
</file>