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7908" w:rsidRPr="002E79EE" w:rsidRDefault="00FA7908" w:rsidP="00FA7908">
      <w:pPr>
        <w:pStyle w:val="NormalWeb"/>
        <w:shd w:val="clear" w:color="auto" w:fill="FFFFFF"/>
        <w:bidi/>
        <w:spacing w:before="0" w:beforeAutospacing="0" w:after="90" w:afterAutospacing="0" w:line="360" w:lineRule="auto"/>
        <w:jc w:val="center"/>
        <w:rPr>
          <w:rFonts w:ascii="Simplified Arabic" w:hAnsi="Simplified Arabic" w:cs="Simplified Arabic"/>
          <w:b/>
          <w:bCs/>
          <w:sz w:val="32"/>
          <w:szCs w:val="32"/>
          <w:rtl/>
        </w:rPr>
      </w:pPr>
      <w:proofErr w:type="gramStart"/>
      <w:r w:rsidRPr="002E79EE">
        <w:rPr>
          <w:rFonts w:ascii="Simplified Arabic" w:hAnsi="Simplified Arabic" w:cs="Simplified Arabic"/>
          <w:b/>
          <w:bCs/>
          <w:sz w:val="32"/>
          <w:szCs w:val="32"/>
          <w:rtl/>
        </w:rPr>
        <w:t>المحاضرة</w:t>
      </w:r>
      <w:proofErr w:type="gramEnd"/>
      <w:r w:rsidRPr="002E79EE">
        <w:rPr>
          <w:rFonts w:ascii="Simplified Arabic" w:hAnsi="Simplified Arabic" w:cs="Simplified Arabic"/>
          <w:b/>
          <w:bCs/>
          <w:sz w:val="32"/>
          <w:szCs w:val="32"/>
          <w:rtl/>
        </w:rPr>
        <w:t xml:space="preserve"> الرابعة</w:t>
      </w:r>
    </w:p>
    <w:p w:rsidR="00FA7908" w:rsidRPr="00FA7908" w:rsidRDefault="00FA7908" w:rsidP="00FA7908">
      <w:pPr>
        <w:pStyle w:val="NormalWeb"/>
        <w:shd w:val="clear" w:color="auto" w:fill="FFFFFF"/>
        <w:bidi/>
        <w:spacing w:before="0" w:beforeAutospacing="0" w:after="90" w:afterAutospacing="0" w:line="360" w:lineRule="auto"/>
        <w:jc w:val="center"/>
        <w:rPr>
          <w:rFonts w:ascii="Simplified Arabic" w:hAnsi="Simplified Arabic" w:cs="Simplified Arabic"/>
          <w:b/>
          <w:bCs/>
          <w:sz w:val="32"/>
          <w:szCs w:val="32"/>
          <w:rtl/>
        </w:rPr>
      </w:pPr>
      <w:bookmarkStart w:id="0" w:name="_GoBack"/>
      <w:r w:rsidRPr="00FA7908">
        <w:rPr>
          <w:rFonts w:ascii="Simplified Arabic" w:hAnsi="Simplified Arabic" w:cs="Simplified Arabic"/>
          <w:b/>
          <w:bCs/>
          <w:sz w:val="32"/>
          <w:szCs w:val="32"/>
          <w:rtl/>
        </w:rPr>
        <w:t>مفهوم الشعر عند النقاد المشارقة والمغاربة</w:t>
      </w:r>
    </w:p>
    <w:bookmarkEnd w:id="0"/>
    <w:p w:rsidR="00FA7908" w:rsidRPr="002E79EE" w:rsidRDefault="00FA7908" w:rsidP="00FA7908">
      <w:pPr>
        <w:pStyle w:val="al"/>
        <w:bidi/>
        <w:spacing w:line="360" w:lineRule="auto"/>
        <w:rPr>
          <w:rFonts w:ascii="Simplified Arabic" w:hAnsi="Simplified Arabic" w:cs="Simplified Arabic"/>
          <w:b/>
          <w:bCs/>
          <w:sz w:val="32"/>
          <w:szCs w:val="32"/>
          <w:rtl/>
        </w:rPr>
      </w:pPr>
      <w:r w:rsidRPr="002E79EE">
        <w:rPr>
          <w:rFonts w:ascii="Simplified Arabic" w:hAnsi="Simplified Arabic" w:cs="Simplified Arabic"/>
          <w:b/>
          <w:bCs/>
          <w:sz w:val="32"/>
          <w:szCs w:val="32"/>
          <w:rtl/>
        </w:rPr>
        <w:t xml:space="preserve">تمهيد: </w:t>
      </w:r>
    </w:p>
    <w:p w:rsidR="00FA7908" w:rsidRPr="002E79EE" w:rsidRDefault="00FA7908" w:rsidP="00FA7908">
      <w:pPr>
        <w:pStyle w:val="al"/>
        <w:bidi/>
        <w:spacing w:line="360" w:lineRule="auto"/>
        <w:rPr>
          <w:rFonts w:ascii="Simplified Arabic" w:hAnsi="Simplified Arabic" w:cs="Simplified Arabic"/>
          <w:sz w:val="32"/>
          <w:szCs w:val="32"/>
          <w:rtl/>
        </w:rPr>
      </w:pPr>
      <w:proofErr w:type="gramStart"/>
      <w:r w:rsidRPr="002E79EE">
        <w:rPr>
          <w:rFonts w:ascii="Simplified Arabic" w:hAnsi="Simplified Arabic" w:cs="Simplified Arabic"/>
          <w:sz w:val="32"/>
          <w:szCs w:val="32"/>
          <w:rtl/>
        </w:rPr>
        <w:t>الشعر</w:t>
      </w:r>
      <w:proofErr w:type="gramEnd"/>
      <w:r w:rsidRPr="002E79EE">
        <w:rPr>
          <w:rFonts w:ascii="Simplified Arabic" w:hAnsi="Simplified Arabic" w:cs="Simplified Arabic"/>
          <w:sz w:val="32"/>
          <w:szCs w:val="32"/>
          <w:rtl/>
        </w:rPr>
        <w:t xml:space="preserve"> من أقدم الفنون الأدبية التي عرفها الإنسان، وأكثرها قدرة على التعبير عن تجاربه وأحاسيسه ومشاعره. وهو علم وضرب من ضروب الكلام الموزون، تتعاطاه طائفة متميزة من الناس ، عرفوا بالشعراء. </w:t>
      </w:r>
    </w:p>
    <w:p w:rsidR="00FA7908" w:rsidRPr="002E79EE" w:rsidRDefault="00FA7908" w:rsidP="00FA7908">
      <w:pPr>
        <w:pStyle w:val="al"/>
        <w:bidi/>
        <w:spacing w:line="360" w:lineRule="auto"/>
        <w:rPr>
          <w:rFonts w:ascii="Simplified Arabic" w:hAnsi="Simplified Arabic" w:cs="Simplified Arabic"/>
          <w:sz w:val="32"/>
          <w:szCs w:val="32"/>
          <w:rtl/>
        </w:rPr>
      </w:pPr>
      <w:r w:rsidRPr="002E79EE">
        <w:rPr>
          <w:rFonts w:ascii="Simplified Arabic" w:hAnsi="Simplified Arabic" w:cs="Simplified Arabic"/>
          <w:sz w:val="32"/>
          <w:szCs w:val="32"/>
          <w:rtl/>
        </w:rPr>
        <w:t xml:space="preserve">ولقد اهتم العرب بهذا الضرب من الكلام، فحفظوه وتناقلوه ورووه جيلاً بعد جيل. </w:t>
      </w:r>
      <w:proofErr w:type="gramStart"/>
      <w:r w:rsidRPr="002E79EE">
        <w:rPr>
          <w:rFonts w:ascii="Simplified Arabic" w:hAnsi="Simplified Arabic" w:cs="Simplified Arabic"/>
          <w:sz w:val="32"/>
          <w:szCs w:val="32"/>
          <w:rtl/>
        </w:rPr>
        <w:t>وقاموا</w:t>
      </w:r>
      <w:proofErr w:type="gramEnd"/>
      <w:r w:rsidRPr="002E79EE">
        <w:rPr>
          <w:rFonts w:ascii="Simplified Arabic" w:hAnsi="Simplified Arabic" w:cs="Simplified Arabic"/>
          <w:sz w:val="32"/>
          <w:szCs w:val="32"/>
          <w:rtl/>
        </w:rPr>
        <w:t xml:space="preserve"> بتدوينه، وحاولوا أن يضعوا له حدّاً وتعريفاً يميزه عن غيره من أصناف الكلام، لما يفيض به من حِكَم وأمثال وفوائد، ولقدرته على التصوير وترجمة المشاعر والأحاسيس.</w:t>
      </w:r>
    </w:p>
    <w:p w:rsidR="00FA7908" w:rsidRPr="002E79EE" w:rsidRDefault="00FA7908" w:rsidP="00FA7908">
      <w:pPr>
        <w:pStyle w:val="al"/>
        <w:bidi/>
        <w:spacing w:line="360" w:lineRule="auto"/>
        <w:rPr>
          <w:rFonts w:ascii="Simplified Arabic" w:hAnsi="Simplified Arabic" w:cs="Simplified Arabic"/>
          <w:sz w:val="32"/>
          <w:szCs w:val="32"/>
          <w:rtl/>
        </w:rPr>
      </w:pPr>
      <w:r w:rsidRPr="002E79EE">
        <w:rPr>
          <w:rFonts w:ascii="Simplified Arabic" w:hAnsi="Simplified Arabic" w:cs="Simplified Arabic"/>
          <w:sz w:val="32"/>
          <w:szCs w:val="32"/>
          <w:rtl/>
        </w:rPr>
        <w:t>وسنحاول –بعد التعرف على مفهوم الشعر لغة- تقصي مفهوم الشعر عند النقاد العرب القدماء، لنتبين تطوره والتغيرات التي طرأت عليه، وما أضافه كل ناقد على الذي سبقه.</w:t>
      </w:r>
    </w:p>
    <w:p w:rsidR="00FA7908" w:rsidRPr="002E79EE" w:rsidRDefault="00FA7908" w:rsidP="00FA7908">
      <w:pPr>
        <w:pStyle w:val="al"/>
        <w:bidi/>
        <w:spacing w:line="360" w:lineRule="auto"/>
        <w:jc w:val="left"/>
        <w:rPr>
          <w:rFonts w:ascii="Simplified Arabic" w:hAnsi="Simplified Arabic" w:cs="Simplified Arabic"/>
          <w:sz w:val="32"/>
          <w:szCs w:val="32"/>
          <w:rtl/>
        </w:rPr>
      </w:pPr>
      <w:proofErr w:type="gramStart"/>
      <w:r w:rsidRPr="002E79EE">
        <w:rPr>
          <w:rStyle w:val="style31"/>
          <w:rFonts w:ascii="Simplified Arabic" w:hAnsi="Simplified Arabic" w:cs="Simplified Arabic"/>
          <w:sz w:val="32"/>
          <w:szCs w:val="32"/>
          <w:rtl/>
        </w:rPr>
        <w:t>أولا</w:t>
      </w:r>
      <w:proofErr w:type="gramEnd"/>
      <w:r w:rsidRPr="002E79EE">
        <w:rPr>
          <w:rStyle w:val="style31"/>
          <w:rFonts w:ascii="Simplified Arabic" w:hAnsi="Simplified Arabic" w:cs="Simplified Arabic"/>
          <w:sz w:val="32"/>
          <w:szCs w:val="32"/>
          <w:rtl/>
        </w:rPr>
        <w:t>: مفهـوم الشعر فـي اللغة:</w:t>
      </w:r>
      <w:r w:rsidRPr="002E79EE">
        <w:rPr>
          <w:rFonts w:ascii="Simplified Arabic" w:hAnsi="Simplified Arabic" w:cs="Simplified Arabic"/>
          <w:sz w:val="32"/>
          <w:szCs w:val="32"/>
          <w:rtl/>
        </w:rPr>
        <w:br/>
        <w:t>يقول ابن منظور في لسان العرب: ''وليت شعري، أي ليت علمي أو ليتني علمت، وليت شعري من ذلك أي: ليتني شعرت.</w:t>
      </w:r>
    </w:p>
    <w:p w:rsidR="00FA7908" w:rsidRPr="002E79EE" w:rsidRDefault="00FA7908" w:rsidP="00FA7908">
      <w:pPr>
        <w:pStyle w:val="al"/>
        <w:bidi/>
        <w:spacing w:line="360" w:lineRule="auto"/>
        <w:rPr>
          <w:rFonts w:ascii="Simplified Arabic" w:hAnsi="Simplified Arabic" w:cs="Simplified Arabic"/>
          <w:sz w:val="32"/>
          <w:szCs w:val="32"/>
          <w:rtl/>
        </w:rPr>
      </w:pPr>
      <w:proofErr w:type="gramStart"/>
      <w:r w:rsidRPr="002E79EE">
        <w:rPr>
          <w:rFonts w:ascii="Simplified Arabic" w:hAnsi="Simplified Arabic" w:cs="Simplified Arabic"/>
          <w:sz w:val="32"/>
          <w:szCs w:val="32"/>
          <w:rtl/>
        </w:rPr>
        <w:lastRenderedPageBreak/>
        <w:t>وفي</w:t>
      </w:r>
      <w:proofErr w:type="gramEnd"/>
      <w:r w:rsidRPr="002E79EE">
        <w:rPr>
          <w:rFonts w:ascii="Simplified Arabic" w:hAnsi="Simplified Arabic" w:cs="Simplified Arabic"/>
          <w:sz w:val="32"/>
          <w:szCs w:val="32"/>
          <w:rtl/>
        </w:rPr>
        <w:t xml:space="preserve"> الحديث: ليت شعري ما صنع فلان، أي ليت علمي حاضر أو محيط بما صنع. وفي التنزيل: ''وما يشعركم أنها</w:t>
      </w:r>
      <w:proofErr w:type="gramStart"/>
      <w:r w:rsidRPr="002E79EE">
        <w:rPr>
          <w:rFonts w:ascii="Simplified Arabic" w:hAnsi="Simplified Arabic" w:cs="Simplified Arabic"/>
          <w:sz w:val="32"/>
          <w:szCs w:val="32"/>
          <w:rtl/>
        </w:rPr>
        <w:t xml:space="preserve"> إذا جاء</w:t>
      </w:r>
      <w:proofErr w:type="gramEnd"/>
      <w:r w:rsidRPr="002E79EE">
        <w:rPr>
          <w:rFonts w:ascii="Simplified Arabic" w:hAnsi="Simplified Arabic" w:cs="Simplified Arabic"/>
          <w:sz w:val="32"/>
          <w:szCs w:val="32"/>
          <w:rtl/>
        </w:rPr>
        <w:t>ت لا يؤمنون''، أي: وما يدريكم. وأشعرته فشعر أي: أدريته فدرى، والشعر : منظوم القول، غلب عليه لشرفه بالوزن والقافية، وإن كان كل علم شعراً..''.</w:t>
      </w:r>
    </w:p>
    <w:p w:rsidR="00FA7908" w:rsidRPr="002E79EE" w:rsidRDefault="00FA7908" w:rsidP="00FA7908">
      <w:pPr>
        <w:pStyle w:val="al"/>
        <w:bidi/>
        <w:spacing w:line="360" w:lineRule="auto"/>
        <w:jc w:val="left"/>
        <w:rPr>
          <w:rFonts w:ascii="Simplified Arabic" w:hAnsi="Simplified Arabic" w:cs="Simplified Arabic"/>
          <w:sz w:val="32"/>
          <w:szCs w:val="32"/>
          <w:rtl/>
        </w:rPr>
      </w:pPr>
      <w:r w:rsidRPr="00FA7908">
        <w:rPr>
          <w:rFonts w:ascii="Simplified Arabic" w:hAnsi="Simplified Arabic" w:cs="Simplified Arabic"/>
          <w:b/>
          <w:bCs/>
          <w:color w:val="C00000"/>
          <w:sz w:val="32"/>
          <w:szCs w:val="32"/>
          <w:rtl/>
        </w:rPr>
        <w:t>1- مفهوم الشعر عند الجاحظ (ت255ه):</w:t>
      </w:r>
      <w:r w:rsidRPr="002E79EE">
        <w:rPr>
          <w:rFonts w:ascii="Simplified Arabic" w:hAnsi="Simplified Arabic" w:cs="Simplified Arabic"/>
          <w:sz w:val="32"/>
          <w:szCs w:val="32"/>
          <w:rtl/>
        </w:rPr>
        <w:br/>
        <w:t>يتبين مفهوم الجاحظ للشعر</w:t>
      </w:r>
      <w:r w:rsidRPr="002E79EE">
        <w:rPr>
          <w:rFonts w:ascii="Simplified Arabic" w:hAnsi="Simplified Arabic" w:cs="Simplified Arabic"/>
          <w:sz w:val="32"/>
          <w:szCs w:val="32"/>
          <w:rtl/>
          <w:lang w:bidi="ar-DZ"/>
        </w:rPr>
        <w:t>،</w:t>
      </w:r>
      <w:r w:rsidRPr="002E79EE">
        <w:rPr>
          <w:rFonts w:ascii="Simplified Arabic" w:hAnsi="Simplified Arabic" w:cs="Simplified Arabic"/>
          <w:sz w:val="32"/>
          <w:szCs w:val="32"/>
          <w:rtl/>
        </w:rPr>
        <w:t xml:space="preserve"> من حادثة اعتراضه على استحسان أبي عمرو الشيباني لبيتين من الشعر، وهما:</w:t>
      </w:r>
    </w:p>
    <w:p w:rsidR="00FA7908" w:rsidRPr="002E79EE" w:rsidRDefault="00FA7908" w:rsidP="00FA7908">
      <w:pPr>
        <w:pStyle w:val="al"/>
        <w:bidi/>
        <w:spacing w:line="360" w:lineRule="auto"/>
        <w:jc w:val="center"/>
        <w:rPr>
          <w:rFonts w:ascii="Simplified Arabic" w:hAnsi="Simplified Arabic" w:cs="Simplified Arabic"/>
          <w:sz w:val="32"/>
          <w:szCs w:val="32"/>
          <w:rtl/>
        </w:rPr>
      </w:pPr>
      <w:r w:rsidRPr="002E79EE">
        <w:rPr>
          <w:rFonts w:ascii="Simplified Arabic" w:hAnsi="Simplified Arabic" w:cs="Simplified Arabic"/>
          <w:sz w:val="32"/>
          <w:szCs w:val="32"/>
          <w:rtl/>
        </w:rPr>
        <w:t xml:space="preserve">لا تحسبن الموت موت البلى***فإنما الموت سؤال الرجال </w:t>
      </w:r>
      <w:r w:rsidRPr="002E79EE">
        <w:rPr>
          <w:rFonts w:ascii="Simplified Arabic" w:hAnsi="Simplified Arabic" w:cs="Simplified Arabic"/>
          <w:sz w:val="32"/>
          <w:szCs w:val="32"/>
          <w:rtl/>
        </w:rPr>
        <w:br/>
        <w:t>كلاهما موت ولكن ذا***أفظع من ذاك لذل السؤال</w:t>
      </w:r>
    </w:p>
    <w:p w:rsidR="00FA7908" w:rsidRPr="002E79EE" w:rsidRDefault="00FA7908" w:rsidP="00FA7908">
      <w:pPr>
        <w:pStyle w:val="al"/>
        <w:bidi/>
        <w:spacing w:line="360" w:lineRule="auto"/>
        <w:rPr>
          <w:rFonts w:ascii="Simplified Arabic" w:hAnsi="Simplified Arabic" w:cs="Simplified Arabic"/>
          <w:sz w:val="32"/>
          <w:szCs w:val="32"/>
          <w:rtl/>
        </w:rPr>
      </w:pPr>
      <w:r w:rsidRPr="002E79EE">
        <w:rPr>
          <w:rFonts w:ascii="Simplified Arabic" w:hAnsi="Simplified Arabic" w:cs="Simplified Arabic"/>
          <w:sz w:val="32"/>
          <w:szCs w:val="32"/>
          <w:rtl/>
        </w:rPr>
        <w:t xml:space="preserve">يقول الجاحظ: ''وأنا رأيت أبا عمرو الشيباني، وقد بلغ من استجادته لهذين البيتين في المسجد يوم الجمعة، أن كلّف رجلاً حتى أحضر دواة وقرطاساً حتى كتبهما له. </w:t>
      </w:r>
      <w:proofErr w:type="gramStart"/>
      <w:r w:rsidRPr="002E79EE">
        <w:rPr>
          <w:rFonts w:ascii="Simplified Arabic" w:hAnsi="Simplified Arabic" w:cs="Simplified Arabic"/>
          <w:sz w:val="32"/>
          <w:szCs w:val="32"/>
          <w:rtl/>
        </w:rPr>
        <w:t>وأنا</w:t>
      </w:r>
      <w:proofErr w:type="gramEnd"/>
      <w:r w:rsidRPr="002E79EE">
        <w:rPr>
          <w:rFonts w:ascii="Simplified Arabic" w:hAnsi="Simplified Arabic" w:cs="Simplified Arabic"/>
          <w:sz w:val="32"/>
          <w:szCs w:val="32"/>
          <w:rtl/>
        </w:rPr>
        <w:t xml:space="preserve"> أزعم أن صاحب هذين البيتين لا يقول شعراً أبداً. </w:t>
      </w:r>
      <w:proofErr w:type="gramStart"/>
      <w:r w:rsidRPr="002E79EE">
        <w:rPr>
          <w:rFonts w:ascii="Simplified Arabic" w:hAnsi="Simplified Arabic" w:cs="Simplified Arabic"/>
          <w:sz w:val="32"/>
          <w:szCs w:val="32"/>
          <w:rtl/>
        </w:rPr>
        <w:t>ولولا</w:t>
      </w:r>
      <w:proofErr w:type="gramEnd"/>
      <w:r w:rsidRPr="002E79EE">
        <w:rPr>
          <w:rFonts w:ascii="Simplified Arabic" w:hAnsi="Simplified Arabic" w:cs="Simplified Arabic"/>
          <w:sz w:val="32"/>
          <w:szCs w:val="32"/>
          <w:rtl/>
        </w:rPr>
        <w:t xml:space="preserve"> أن أدخل في الحكم بعض الفتك لزعمت أن ابنه لا يقول شعراً أبداً''. ويقول: ''وذهب الشيخ إلى استحسان المعنى، والمعاني مطروحة في الطريق، يعرفها العجمي والعربي، والبدوي والقروي والمدني، وإنما الشأن في إقامة الوزن، وتخير اللفظ، وسهولة المخرج، وكثرة الماء، وفي صحة الطبع وجودة السبك، فإنما الشعر صناعة، وضرب من النسيج، وجنس من التصوير''.</w:t>
      </w:r>
    </w:p>
    <w:p w:rsidR="00FA7908" w:rsidRPr="002E79EE" w:rsidRDefault="00FA7908" w:rsidP="00FA7908">
      <w:pPr>
        <w:pStyle w:val="al"/>
        <w:bidi/>
        <w:spacing w:line="360" w:lineRule="auto"/>
        <w:rPr>
          <w:rFonts w:ascii="Simplified Arabic" w:hAnsi="Simplified Arabic" w:cs="Simplified Arabic"/>
          <w:sz w:val="32"/>
          <w:szCs w:val="32"/>
          <w:rtl/>
        </w:rPr>
      </w:pPr>
      <w:r w:rsidRPr="002E79EE">
        <w:rPr>
          <w:rFonts w:ascii="Simplified Arabic" w:hAnsi="Simplified Arabic" w:cs="Simplified Arabic"/>
          <w:sz w:val="32"/>
          <w:szCs w:val="32"/>
          <w:rtl/>
        </w:rPr>
        <w:lastRenderedPageBreak/>
        <w:t>ففي اعتقاد الجاحظ أن أبا عمرو الشيباني مخطئ في حكمه على البيتين، ومرد خطئه هو انطلاقه في حكمه من عنصر المعنى، لأن المعول في الشعر إنما يقع على ''إقامة الوزن وتخير اللفظ وسهولة المخرج وكثرة الماء، وفي صحة الطبع وجودة السبك''، إضافة إلى أن المعنى الحكيم وحده ليس شعراً، لأن المعاني الحكيمة والمواعظ الدالة حظٌّ متاح للجميع، أيّاً كانت أعراقهم وبلدانهم، وإنما الشاعر صانع ونسّاج ومصوّر.</w:t>
      </w:r>
    </w:p>
    <w:p w:rsidR="00FA7908" w:rsidRPr="002E79EE" w:rsidRDefault="00FA7908" w:rsidP="00FA7908">
      <w:pPr>
        <w:pStyle w:val="al"/>
        <w:bidi/>
        <w:spacing w:line="360" w:lineRule="auto"/>
        <w:jc w:val="left"/>
        <w:rPr>
          <w:rFonts w:ascii="Simplified Arabic" w:hAnsi="Simplified Arabic" w:cs="Simplified Arabic"/>
          <w:sz w:val="32"/>
          <w:szCs w:val="32"/>
          <w:rtl/>
        </w:rPr>
      </w:pPr>
      <w:r w:rsidRPr="002E79EE">
        <w:rPr>
          <w:rStyle w:val="style31"/>
          <w:rFonts w:ascii="Simplified Arabic" w:hAnsi="Simplified Arabic" w:cs="Simplified Arabic"/>
          <w:sz w:val="32"/>
          <w:szCs w:val="32"/>
          <w:rtl/>
        </w:rPr>
        <w:t>2-ابن قتيبة (ت276ه):</w:t>
      </w:r>
      <w:r w:rsidRPr="002E79EE">
        <w:rPr>
          <w:rFonts w:ascii="Simplified Arabic" w:hAnsi="Simplified Arabic" w:cs="Simplified Arabic"/>
          <w:sz w:val="32"/>
          <w:szCs w:val="32"/>
          <w:rtl/>
        </w:rPr>
        <w:t xml:space="preserve"> </w:t>
      </w:r>
      <w:r w:rsidRPr="002E79EE">
        <w:rPr>
          <w:rFonts w:ascii="Simplified Arabic" w:hAnsi="Simplified Arabic" w:cs="Simplified Arabic"/>
          <w:sz w:val="32"/>
          <w:szCs w:val="32"/>
          <w:rtl/>
        </w:rPr>
        <w:br/>
        <w:t>ينطلق ابن قتيبة في نظرته للشعر من ذوق خاص، وذلك بتحليله إلى عناصره، وحصر حالات كل عنصر وأقسامه وأضربه.</w:t>
      </w:r>
    </w:p>
    <w:p w:rsidR="00FA7908" w:rsidRPr="002E79EE" w:rsidRDefault="00FA7908" w:rsidP="00FA7908">
      <w:pPr>
        <w:pStyle w:val="al"/>
        <w:bidi/>
        <w:spacing w:line="360" w:lineRule="auto"/>
        <w:rPr>
          <w:rFonts w:ascii="Simplified Arabic" w:hAnsi="Simplified Arabic" w:cs="Simplified Arabic"/>
          <w:sz w:val="32"/>
          <w:szCs w:val="32"/>
          <w:rtl/>
        </w:rPr>
      </w:pPr>
      <w:r w:rsidRPr="002E79EE">
        <w:rPr>
          <w:rFonts w:ascii="Simplified Arabic" w:hAnsi="Simplified Arabic" w:cs="Simplified Arabic"/>
          <w:sz w:val="32"/>
          <w:szCs w:val="32"/>
          <w:rtl/>
        </w:rPr>
        <w:t>والشعر -حسبه- مصدر رئيسي من مصادر المعرفة الموثوقة. يقول ابن قتيبة في مقدمة كتابه الشعر والشعراء: ''وكان حق هذا الكتاب أن أودعه الأخبار عن جلالة قدر الشعر وعظيم خطره... وعما أودعته العرب من الأخبار النافعة، والأنساب الصحاح، والحكم المضارعة لحكم الفلاسفة، والعلوم في الخيل، والنجوم وأنوائها والاهتداء بها، والرياح وما كان منها مبشّراً أو جائلاً، والبروق وما كان منها خُلّباً أو صادقاً، والسحاب وما كان منها جهاماً أو ماطراً، وعما يبعث منه البخيل على السماح، والجبان على اللقاء، والدنـيّ على السمو...''.</w:t>
      </w:r>
    </w:p>
    <w:p w:rsidR="00FA7908" w:rsidRPr="002E79EE" w:rsidRDefault="00FA7908" w:rsidP="00FA7908">
      <w:pPr>
        <w:pStyle w:val="al"/>
        <w:bidi/>
        <w:spacing w:line="360" w:lineRule="auto"/>
        <w:jc w:val="left"/>
        <w:rPr>
          <w:rFonts w:ascii="Simplified Arabic" w:hAnsi="Simplified Arabic" w:cs="Simplified Arabic"/>
          <w:sz w:val="32"/>
          <w:szCs w:val="32"/>
          <w:rtl/>
        </w:rPr>
      </w:pPr>
      <w:r w:rsidRPr="002E79EE">
        <w:rPr>
          <w:rFonts w:ascii="Simplified Arabic" w:hAnsi="Simplified Arabic" w:cs="Simplified Arabic"/>
          <w:sz w:val="32"/>
          <w:szCs w:val="32"/>
          <w:rtl/>
        </w:rPr>
        <w:lastRenderedPageBreak/>
        <w:t>وهو من حيث عناصره أربعة أضرب هي:</w:t>
      </w:r>
      <w:r w:rsidRPr="002E79EE">
        <w:rPr>
          <w:rFonts w:ascii="Simplified Arabic" w:hAnsi="Simplified Arabic" w:cs="Simplified Arabic"/>
          <w:sz w:val="32"/>
          <w:szCs w:val="32"/>
          <w:rtl/>
        </w:rPr>
        <w:br/>
        <w:t>1 - ضرب منه حسن لفظه وجاد معناه، كقول أوس بن حجر:</w:t>
      </w:r>
    </w:p>
    <w:p w:rsidR="00FA7908" w:rsidRPr="002E79EE" w:rsidRDefault="00FA7908" w:rsidP="00FA7908">
      <w:pPr>
        <w:pStyle w:val="al"/>
        <w:bidi/>
        <w:spacing w:line="360" w:lineRule="auto"/>
        <w:jc w:val="center"/>
        <w:rPr>
          <w:rFonts w:ascii="Simplified Arabic" w:hAnsi="Simplified Arabic" w:cs="Simplified Arabic"/>
          <w:sz w:val="32"/>
          <w:szCs w:val="32"/>
          <w:rtl/>
        </w:rPr>
      </w:pPr>
      <w:r w:rsidRPr="002E79EE">
        <w:rPr>
          <w:rFonts w:ascii="Simplified Arabic" w:hAnsi="Simplified Arabic" w:cs="Simplified Arabic"/>
          <w:sz w:val="32"/>
          <w:szCs w:val="32"/>
          <w:rtl/>
        </w:rPr>
        <w:br/>
        <w:t xml:space="preserve">أيتها النفس أجملي </w:t>
      </w:r>
      <w:proofErr w:type="gramStart"/>
      <w:r w:rsidRPr="002E79EE">
        <w:rPr>
          <w:rFonts w:ascii="Simplified Arabic" w:hAnsi="Simplified Arabic" w:cs="Simplified Arabic"/>
          <w:sz w:val="32"/>
          <w:szCs w:val="32"/>
          <w:rtl/>
        </w:rPr>
        <w:t>جزعا</w:t>
      </w:r>
      <w:proofErr w:type="gramEnd"/>
      <w:r w:rsidRPr="002E79EE">
        <w:rPr>
          <w:rFonts w:ascii="Simplified Arabic" w:hAnsi="Simplified Arabic" w:cs="Simplified Arabic"/>
          <w:sz w:val="32"/>
          <w:szCs w:val="32"/>
          <w:rtl/>
        </w:rPr>
        <w:t>***إن الذي تحذرين قد وقعا</w:t>
      </w:r>
    </w:p>
    <w:p w:rsidR="00FA7908" w:rsidRPr="002E79EE" w:rsidRDefault="00FA7908" w:rsidP="00FA7908">
      <w:pPr>
        <w:pStyle w:val="al"/>
        <w:bidi/>
        <w:spacing w:line="360" w:lineRule="auto"/>
        <w:rPr>
          <w:rFonts w:ascii="Simplified Arabic" w:hAnsi="Simplified Arabic" w:cs="Simplified Arabic"/>
          <w:sz w:val="32"/>
          <w:szCs w:val="32"/>
          <w:rtl/>
        </w:rPr>
      </w:pPr>
      <w:r w:rsidRPr="002E79EE">
        <w:rPr>
          <w:rFonts w:ascii="Simplified Arabic" w:hAnsi="Simplified Arabic" w:cs="Simplified Arabic"/>
          <w:sz w:val="32"/>
          <w:szCs w:val="32"/>
          <w:rtl/>
        </w:rPr>
        <w:t xml:space="preserve">2 - </w:t>
      </w:r>
      <w:proofErr w:type="gramStart"/>
      <w:r w:rsidRPr="002E79EE">
        <w:rPr>
          <w:rFonts w:ascii="Simplified Arabic" w:hAnsi="Simplified Arabic" w:cs="Simplified Arabic"/>
          <w:sz w:val="32"/>
          <w:szCs w:val="32"/>
          <w:rtl/>
        </w:rPr>
        <w:t>ضرب</w:t>
      </w:r>
      <w:proofErr w:type="gramEnd"/>
      <w:r w:rsidRPr="002E79EE">
        <w:rPr>
          <w:rFonts w:ascii="Simplified Arabic" w:hAnsi="Simplified Arabic" w:cs="Simplified Arabic"/>
          <w:sz w:val="32"/>
          <w:szCs w:val="32"/>
          <w:rtl/>
        </w:rPr>
        <w:t xml:space="preserve"> منه حسن لفظه وحلا، فإذا أنت فتشته لم تجد هنا فائدة في المعنى، كقول القائل:</w:t>
      </w:r>
    </w:p>
    <w:p w:rsidR="00FA7908" w:rsidRPr="002E79EE" w:rsidRDefault="00FA7908" w:rsidP="00FA7908">
      <w:pPr>
        <w:pStyle w:val="al"/>
        <w:bidi/>
        <w:spacing w:line="360" w:lineRule="auto"/>
        <w:jc w:val="center"/>
        <w:rPr>
          <w:rFonts w:ascii="Simplified Arabic" w:hAnsi="Simplified Arabic" w:cs="Simplified Arabic"/>
          <w:sz w:val="32"/>
          <w:szCs w:val="32"/>
          <w:rtl/>
        </w:rPr>
      </w:pPr>
      <w:r w:rsidRPr="002E79EE">
        <w:rPr>
          <w:rFonts w:ascii="Simplified Arabic" w:hAnsi="Simplified Arabic" w:cs="Simplified Arabic"/>
          <w:sz w:val="32"/>
          <w:szCs w:val="32"/>
          <w:rtl/>
        </w:rPr>
        <w:br/>
        <w:t>ولما قضينا من منى كل حاجة***ومسّح بالأركان من هو ماسح</w:t>
      </w:r>
      <w:r w:rsidRPr="002E79EE">
        <w:rPr>
          <w:rFonts w:ascii="Simplified Arabic" w:hAnsi="Simplified Arabic" w:cs="Simplified Arabic"/>
          <w:sz w:val="32"/>
          <w:szCs w:val="32"/>
          <w:rtl/>
        </w:rPr>
        <w:br/>
        <w:t xml:space="preserve">وشدت على حدب </w:t>
      </w:r>
      <w:proofErr w:type="spellStart"/>
      <w:r w:rsidRPr="002E79EE">
        <w:rPr>
          <w:rFonts w:ascii="Simplified Arabic" w:hAnsi="Simplified Arabic" w:cs="Simplified Arabic"/>
          <w:sz w:val="32"/>
          <w:szCs w:val="32"/>
          <w:rtl/>
        </w:rPr>
        <w:t>المهاري</w:t>
      </w:r>
      <w:proofErr w:type="spellEnd"/>
      <w:r w:rsidRPr="002E79EE">
        <w:rPr>
          <w:rFonts w:ascii="Simplified Arabic" w:hAnsi="Simplified Arabic" w:cs="Simplified Arabic"/>
          <w:sz w:val="32"/>
          <w:szCs w:val="32"/>
          <w:rtl/>
        </w:rPr>
        <w:t xml:space="preserve"> رحالنا***ولا ينظر الغادي الذي هو رائح  </w:t>
      </w:r>
      <w:r w:rsidRPr="002E79EE">
        <w:rPr>
          <w:rFonts w:ascii="Simplified Arabic" w:hAnsi="Simplified Arabic" w:cs="Simplified Arabic"/>
          <w:sz w:val="32"/>
          <w:szCs w:val="32"/>
          <w:rtl/>
        </w:rPr>
        <w:br/>
        <w:t>أخذنا بأطراف الحديث بيننا***وسالت بأعناق المطي الأباطح</w:t>
      </w:r>
    </w:p>
    <w:p w:rsidR="00FA7908" w:rsidRPr="002E79EE" w:rsidRDefault="00FA7908" w:rsidP="00FA7908">
      <w:pPr>
        <w:pStyle w:val="al"/>
        <w:bidi/>
        <w:spacing w:line="360" w:lineRule="auto"/>
        <w:jc w:val="left"/>
        <w:rPr>
          <w:rFonts w:ascii="Simplified Arabic" w:hAnsi="Simplified Arabic" w:cs="Simplified Arabic"/>
          <w:sz w:val="32"/>
          <w:szCs w:val="32"/>
          <w:rtl/>
        </w:rPr>
      </w:pPr>
      <w:r w:rsidRPr="002E79EE">
        <w:rPr>
          <w:rFonts w:ascii="Simplified Arabic" w:hAnsi="Simplified Arabic" w:cs="Simplified Arabic"/>
          <w:sz w:val="32"/>
          <w:szCs w:val="32"/>
          <w:rtl/>
        </w:rPr>
        <w:t>3- ضرب منه جاد معناه، وقصرت ألفاظه عنه، كقول لبيد بن ربيعة:</w:t>
      </w:r>
    </w:p>
    <w:p w:rsidR="00FA7908" w:rsidRPr="002E79EE" w:rsidRDefault="00FA7908" w:rsidP="00FA7908">
      <w:pPr>
        <w:pStyle w:val="al"/>
        <w:bidi/>
        <w:spacing w:line="360" w:lineRule="auto"/>
        <w:jc w:val="center"/>
        <w:rPr>
          <w:rFonts w:ascii="Simplified Arabic" w:hAnsi="Simplified Arabic" w:cs="Simplified Arabic"/>
          <w:sz w:val="32"/>
          <w:szCs w:val="32"/>
          <w:rtl/>
        </w:rPr>
      </w:pPr>
      <w:r w:rsidRPr="002E79EE">
        <w:rPr>
          <w:rFonts w:ascii="Simplified Arabic" w:hAnsi="Simplified Arabic" w:cs="Simplified Arabic"/>
          <w:sz w:val="32"/>
          <w:szCs w:val="32"/>
          <w:rtl/>
        </w:rPr>
        <w:br/>
        <w:t>ما عاتب المرء الكريم كنفسه***والمرء يصلحه الجليس الصالح</w:t>
      </w:r>
    </w:p>
    <w:p w:rsidR="00FA7908" w:rsidRPr="002E79EE" w:rsidRDefault="00FA7908" w:rsidP="00FA7908">
      <w:pPr>
        <w:pStyle w:val="al"/>
        <w:bidi/>
        <w:spacing w:line="360" w:lineRule="auto"/>
        <w:jc w:val="left"/>
        <w:rPr>
          <w:rFonts w:ascii="Simplified Arabic" w:hAnsi="Simplified Arabic" w:cs="Simplified Arabic"/>
          <w:sz w:val="32"/>
          <w:szCs w:val="32"/>
          <w:rtl/>
        </w:rPr>
      </w:pPr>
      <w:r w:rsidRPr="002E79EE">
        <w:rPr>
          <w:rFonts w:ascii="Simplified Arabic" w:hAnsi="Simplified Arabic" w:cs="Simplified Arabic"/>
          <w:sz w:val="32"/>
          <w:szCs w:val="32"/>
          <w:rtl/>
        </w:rPr>
        <w:t xml:space="preserve">4 - وضرب منه </w:t>
      </w:r>
      <w:proofErr w:type="gramStart"/>
      <w:r w:rsidRPr="002E79EE">
        <w:rPr>
          <w:rFonts w:ascii="Simplified Arabic" w:hAnsi="Simplified Arabic" w:cs="Simplified Arabic"/>
          <w:sz w:val="32"/>
          <w:szCs w:val="32"/>
          <w:rtl/>
        </w:rPr>
        <w:t>تأخر</w:t>
      </w:r>
      <w:proofErr w:type="gramEnd"/>
      <w:r w:rsidRPr="002E79EE">
        <w:rPr>
          <w:rFonts w:ascii="Simplified Arabic" w:hAnsi="Simplified Arabic" w:cs="Simplified Arabic"/>
          <w:sz w:val="32"/>
          <w:szCs w:val="32"/>
          <w:rtl/>
        </w:rPr>
        <w:t xml:space="preserve"> معناه وتأخر لفظه، كقول الأعشى:</w:t>
      </w:r>
    </w:p>
    <w:p w:rsidR="00FA7908" w:rsidRPr="002E79EE" w:rsidRDefault="00FA7908" w:rsidP="00FA7908">
      <w:pPr>
        <w:pStyle w:val="al"/>
        <w:bidi/>
        <w:spacing w:line="360" w:lineRule="auto"/>
        <w:jc w:val="center"/>
        <w:rPr>
          <w:rFonts w:ascii="Simplified Arabic" w:hAnsi="Simplified Arabic" w:cs="Simplified Arabic"/>
          <w:sz w:val="32"/>
          <w:szCs w:val="32"/>
          <w:rtl/>
        </w:rPr>
      </w:pPr>
      <w:r w:rsidRPr="002E79EE">
        <w:rPr>
          <w:rFonts w:ascii="Simplified Arabic" w:hAnsi="Simplified Arabic" w:cs="Simplified Arabic"/>
          <w:sz w:val="32"/>
          <w:szCs w:val="32"/>
          <w:rtl/>
        </w:rPr>
        <w:lastRenderedPageBreak/>
        <w:br/>
        <w:t>وقد غدوت إلى الحانوت يتبعني***شاوٍ مشلٌّ شلولٌ شلشلٌ شولُ</w:t>
      </w:r>
    </w:p>
    <w:p w:rsidR="00FA7908" w:rsidRPr="002E79EE" w:rsidRDefault="00FA7908" w:rsidP="00FA7908">
      <w:pPr>
        <w:bidi/>
        <w:spacing w:line="360" w:lineRule="auto"/>
        <w:jc w:val="both"/>
        <w:rPr>
          <w:rFonts w:ascii="Simplified Arabic" w:hAnsi="Simplified Arabic" w:cs="Simplified Arabic"/>
          <w:sz w:val="32"/>
          <w:szCs w:val="32"/>
          <w:rtl/>
          <w:lang w:bidi="ar-DZ"/>
        </w:rPr>
      </w:pPr>
      <w:r w:rsidRPr="002E79EE">
        <w:rPr>
          <w:rStyle w:val="style31"/>
          <w:rFonts w:ascii="Simplified Arabic" w:hAnsi="Simplified Arabic" w:cs="Simplified Arabic"/>
          <w:sz w:val="32"/>
          <w:szCs w:val="32"/>
          <w:rtl/>
        </w:rPr>
        <w:t>3-</w:t>
      </w:r>
      <w:r w:rsidRPr="002E79EE">
        <w:rPr>
          <w:rStyle w:val="style31"/>
          <w:rFonts w:ascii="Simplified Arabic" w:hAnsi="Simplified Arabic" w:cs="Simplified Arabic"/>
          <w:sz w:val="32"/>
          <w:szCs w:val="32"/>
          <w:rtl/>
          <w:lang w:bidi="ar-DZ"/>
        </w:rPr>
        <w:t xml:space="preserve"> </w:t>
      </w:r>
      <w:r w:rsidRPr="00FA7908">
        <w:rPr>
          <w:rFonts w:ascii="Simplified Arabic" w:hAnsi="Simplified Arabic" w:cs="Simplified Arabic"/>
          <w:b/>
          <w:bCs/>
          <w:color w:val="C00000"/>
          <w:sz w:val="32"/>
          <w:szCs w:val="32"/>
          <w:rtl/>
          <w:lang w:bidi="ar-DZ"/>
        </w:rPr>
        <w:t xml:space="preserve">ابن </w:t>
      </w:r>
      <w:proofErr w:type="spellStart"/>
      <w:r w:rsidRPr="00FA7908">
        <w:rPr>
          <w:rFonts w:ascii="Simplified Arabic" w:hAnsi="Simplified Arabic" w:cs="Simplified Arabic"/>
          <w:b/>
          <w:bCs/>
          <w:color w:val="C00000"/>
          <w:sz w:val="32"/>
          <w:szCs w:val="32"/>
          <w:rtl/>
          <w:lang w:bidi="ar-DZ"/>
        </w:rPr>
        <w:t>طباطبا</w:t>
      </w:r>
      <w:proofErr w:type="spellEnd"/>
      <w:r w:rsidRPr="00FA7908">
        <w:rPr>
          <w:rFonts w:ascii="Simplified Arabic" w:hAnsi="Simplified Arabic" w:cs="Simplified Arabic"/>
          <w:b/>
          <w:bCs/>
          <w:color w:val="C00000"/>
          <w:sz w:val="32"/>
          <w:szCs w:val="32"/>
          <w:rtl/>
          <w:lang w:bidi="ar-DZ"/>
        </w:rPr>
        <w:t xml:space="preserve"> العلوي</w:t>
      </w:r>
      <w:r w:rsidRPr="00FA7908">
        <w:rPr>
          <w:rFonts w:ascii="Simplified Arabic" w:hAnsi="Simplified Arabic" w:cs="Simplified Arabic" w:hint="cs"/>
          <w:b/>
          <w:bCs/>
          <w:color w:val="C00000"/>
          <w:sz w:val="32"/>
          <w:szCs w:val="32"/>
          <w:rtl/>
          <w:lang w:bidi="ar-DZ"/>
        </w:rPr>
        <w:t xml:space="preserve"> </w:t>
      </w:r>
      <w:r w:rsidRPr="00FA7908">
        <w:rPr>
          <w:rFonts w:ascii="Simplified Arabic" w:hAnsi="Simplified Arabic" w:cs="Simplified Arabic"/>
          <w:b/>
          <w:bCs/>
          <w:color w:val="C00000"/>
          <w:sz w:val="32"/>
          <w:szCs w:val="32"/>
          <w:rtl/>
          <w:lang w:bidi="ar-DZ"/>
        </w:rPr>
        <w:t xml:space="preserve">(ت 322 هـ): </w:t>
      </w:r>
    </w:p>
    <w:p w:rsidR="00FA7908" w:rsidRPr="002E79EE" w:rsidRDefault="00FA7908" w:rsidP="00FA7908">
      <w:pPr>
        <w:bidi/>
        <w:spacing w:line="360" w:lineRule="auto"/>
        <w:jc w:val="both"/>
        <w:rPr>
          <w:rFonts w:ascii="Simplified Arabic" w:hAnsi="Simplified Arabic" w:cs="Simplified Arabic"/>
          <w:sz w:val="32"/>
          <w:szCs w:val="32"/>
          <w:rtl/>
          <w:lang w:bidi="ar-DZ"/>
        </w:rPr>
      </w:pPr>
      <w:r w:rsidRPr="002E79EE">
        <w:rPr>
          <w:rFonts w:ascii="Simplified Arabic" w:hAnsi="Simplified Arabic" w:cs="Simplified Arabic"/>
          <w:sz w:val="32"/>
          <w:szCs w:val="32"/>
          <w:rtl/>
          <w:lang w:bidi="ar-DZ"/>
        </w:rPr>
        <w:t xml:space="preserve">يعرّف ابن </w:t>
      </w:r>
      <w:proofErr w:type="spellStart"/>
      <w:r w:rsidRPr="002E79EE">
        <w:rPr>
          <w:rFonts w:ascii="Simplified Arabic" w:hAnsi="Simplified Arabic" w:cs="Simplified Arabic"/>
          <w:sz w:val="32"/>
          <w:szCs w:val="32"/>
          <w:rtl/>
          <w:lang w:bidi="ar-DZ"/>
        </w:rPr>
        <w:t>طباطبا</w:t>
      </w:r>
      <w:proofErr w:type="spellEnd"/>
      <w:r w:rsidRPr="002E79EE">
        <w:rPr>
          <w:rFonts w:ascii="Simplified Arabic" w:hAnsi="Simplified Arabic" w:cs="Simplified Arabic"/>
          <w:sz w:val="32"/>
          <w:szCs w:val="32"/>
          <w:rtl/>
          <w:lang w:bidi="ar-DZ"/>
        </w:rPr>
        <w:t xml:space="preserve"> الشعر فيقول: ''الشعر أسعدك الله كلام منظوم، بائن عن المنثور الذي يستعمله الناس في مخاطباتهم، بما خصّ به من النظم الذي إن عُدِل عن جهته </w:t>
      </w:r>
      <w:proofErr w:type="spellStart"/>
      <w:r w:rsidRPr="002E79EE">
        <w:rPr>
          <w:rFonts w:ascii="Simplified Arabic" w:hAnsi="Simplified Arabic" w:cs="Simplified Arabic"/>
          <w:sz w:val="32"/>
          <w:szCs w:val="32"/>
          <w:rtl/>
          <w:lang w:bidi="ar-DZ"/>
        </w:rPr>
        <w:t>مجّته</w:t>
      </w:r>
      <w:proofErr w:type="spellEnd"/>
      <w:r w:rsidRPr="002E79EE">
        <w:rPr>
          <w:rFonts w:ascii="Simplified Arabic" w:hAnsi="Simplified Arabic" w:cs="Simplified Arabic"/>
          <w:sz w:val="32"/>
          <w:szCs w:val="32"/>
          <w:rtl/>
          <w:lang w:bidi="ar-DZ"/>
        </w:rPr>
        <w:t xml:space="preserve"> الأسماع، وفسد على الذوق. ونظمه معلوم محدود، فمن صحّ طبعه وذوقه لم يحتج إلى الاستعانة على نظم الشعر بالعروض التي هي ميزانه، ومن اضطرب عليه الذوق لم يستغن من تصحيحه وتقويمه بمعرفة العروض والحذق به، حتى تعتبر معرفته المستفادة كالطبع الذي لا تكلف معه''.</w:t>
      </w:r>
    </w:p>
    <w:p w:rsidR="00FA7908" w:rsidRPr="002E79EE" w:rsidRDefault="00FA7908" w:rsidP="00FA7908">
      <w:pPr>
        <w:bidi/>
        <w:spacing w:line="360" w:lineRule="auto"/>
        <w:jc w:val="both"/>
        <w:rPr>
          <w:rFonts w:ascii="Simplified Arabic" w:hAnsi="Simplified Arabic" w:cs="Simplified Arabic"/>
          <w:sz w:val="32"/>
          <w:szCs w:val="32"/>
          <w:rtl/>
          <w:lang w:bidi="ar-DZ"/>
        </w:rPr>
      </w:pPr>
      <w:r w:rsidRPr="002E79EE">
        <w:rPr>
          <w:rFonts w:ascii="Simplified Arabic" w:hAnsi="Simplified Arabic" w:cs="Simplified Arabic"/>
          <w:sz w:val="32"/>
          <w:szCs w:val="32"/>
          <w:rtl/>
          <w:lang w:bidi="ar-DZ"/>
        </w:rPr>
        <w:t>وللشع</w:t>
      </w:r>
      <w:r>
        <w:rPr>
          <w:rFonts w:ascii="Simplified Arabic" w:hAnsi="Simplified Arabic" w:cs="Simplified Arabic"/>
          <w:sz w:val="32"/>
          <w:szCs w:val="32"/>
          <w:rtl/>
          <w:lang w:bidi="ar-DZ"/>
        </w:rPr>
        <w:t>ر أدوات هي</w:t>
      </w:r>
      <w:r w:rsidRPr="002E79EE">
        <w:rPr>
          <w:rFonts w:ascii="Simplified Arabic" w:hAnsi="Simplified Arabic" w:cs="Simplified Arabic"/>
          <w:sz w:val="32"/>
          <w:szCs w:val="32"/>
          <w:rtl/>
          <w:lang w:bidi="ar-DZ"/>
        </w:rPr>
        <w:t xml:space="preserve">: المعرفة الواسعة بعلوم العرب من نحو وإعراب وتاريخ وأنساب </w:t>
      </w:r>
      <w:proofErr w:type="gramStart"/>
      <w:r w:rsidRPr="002E79EE">
        <w:rPr>
          <w:rFonts w:ascii="Simplified Arabic" w:hAnsi="Simplified Arabic" w:cs="Simplified Arabic"/>
          <w:sz w:val="32"/>
          <w:szCs w:val="32"/>
          <w:rtl/>
          <w:lang w:bidi="ar-DZ"/>
        </w:rPr>
        <w:t>ومذاهبهم  ورواية</w:t>
      </w:r>
      <w:proofErr w:type="gramEnd"/>
      <w:r w:rsidRPr="002E79EE">
        <w:rPr>
          <w:rFonts w:ascii="Simplified Arabic" w:hAnsi="Simplified Arabic" w:cs="Simplified Arabic"/>
          <w:sz w:val="32"/>
          <w:szCs w:val="32"/>
          <w:rtl/>
          <w:lang w:bidi="ar-DZ"/>
        </w:rPr>
        <w:t xml:space="preserve"> فنون الآداب والتصرف في معانيها ومناهجها ومخاطباتها وحكاياتها وأمثالها. </w:t>
      </w:r>
    </w:p>
    <w:p w:rsidR="00FA7908" w:rsidRPr="002E79EE" w:rsidRDefault="00FA7908" w:rsidP="00FA7908">
      <w:pPr>
        <w:bidi/>
        <w:spacing w:line="360" w:lineRule="auto"/>
        <w:jc w:val="both"/>
        <w:rPr>
          <w:rFonts w:ascii="Simplified Arabic" w:hAnsi="Simplified Arabic" w:cs="Simplified Arabic"/>
          <w:sz w:val="32"/>
          <w:szCs w:val="32"/>
          <w:rtl/>
          <w:lang w:bidi="ar-DZ"/>
        </w:rPr>
      </w:pPr>
      <w:r w:rsidRPr="002E79EE">
        <w:rPr>
          <w:rFonts w:ascii="Simplified Arabic" w:hAnsi="Simplified Arabic" w:cs="Simplified Arabic"/>
          <w:sz w:val="32"/>
          <w:szCs w:val="32"/>
          <w:rtl/>
          <w:lang w:bidi="ar-DZ"/>
        </w:rPr>
        <w:t xml:space="preserve">كما يتطلب بناء خاصا ومراجعة قبل إعلانه للمتلقين، وفي ذلك قال ابن </w:t>
      </w:r>
      <w:proofErr w:type="spellStart"/>
      <w:r w:rsidRPr="002E79EE">
        <w:rPr>
          <w:rFonts w:ascii="Simplified Arabic" w:hAnsi="Simplified Arabic" w:cs="Simplified Arabic"/>
          <w:sz w:val="32"/>
          <w:szCs w:val="32"/>
          <w:rtl/>
          <w:lang w:bidi="ar-DZ"/>
        </w:rPr>
        <w:t>طباطبا</w:t>
      </w:r>
      <w:proofErr w:type="spellEnd"/>
      <w:r w:rsidRPr="002E79EE">
        <w:rPr>
          <w:rFonts w:ascii="Simplified Arabic" w:hAnsi="Simplified Arabic" w:cs="Simplified Arabic"/>
          <w:sz w:val="32"/>
          <w:szCs w:val="32"/>
          <w:rtl/>
          <w:lang w:bidi="ar-DZ"/>
        </w:rPr>
        <w:t xml:space="preserve">: ''فإذا أراد الشاعر بناء قصيدة مخّض المعنى الذي يريد بناء الشعر عليه في فكره نثرا، وأعدّ له ما يلبسه إياه من الألفاظ التي تطابقه، والقوافي التي توافقه، والوزن الذي يسلس له القول عليه''. وأعقب قائلا: ''ثمّ يتأمل ما قد أداه إليه طبعه </w:t>
      </w:r>
      <w:proofErr w:type="spellStart"/>
      <w:r w:rsidRPr="002E79EE">
        <w:rPr>
          <w:rFonts w:ascii="Simplified Arabic" w:hAnsi="Simplified Arabic" w:cs="Simplified Arabic"/>
          <w:sz w:val="32"/>
          <w:szCs w:val="32"/>
          <w:rtl/>
          <w:lang w:bidi="ar-DZ"/>
        </w:rPr>
        <w:t>ونتجته</w:t>
      </w:r>
      <w:proofErr w:type="spellEnd"/>
      <w:r w:rsidRPr="002E79EE">
        <w:rPr>
          <w:rFonts w:ascii="Simplified Arabic" w:hAnsi="Simplified Arabic" w:cs="Simplified Arabic"/>
          <w:sz w:val="32"/>
          <w:szCs w:val="32"/>
          <w:rtl/>
          <w:lang w:bidi="ar-DZ"/>
        </w:rPr>
        <w:t xml:space="preserve"> فكرته، يستقصي انتقاده، ويرمّ ما وَهَى منه، ويبدل بكل لفظة مستكرهة لفظة سهلة نقية. وإن اتفقت له قافية قد شغلها في معنى من </w:t>
      </w:r>
      <w:r w:rsidRPr="002E79EE">
        <w:rPr>
          <w:rFonts w:ascii="Simplified Arabic" w:hAnsi="Simplified Arabic" w:cs="Simplified Arabic"/>
          <w:sz w:val="32"/>
          <w:szCs w:val="32"/>
          <w:rtl/>
          <w:lang w:bidi="ar-DZ"/>
        </w:rPr>
        <w:lastRenderedPageBreak/>
        <w:t xml:space="preserve">المعاني، واتفق له معنى آخر مضاد للمعنى الأول، وكانت تلك القافية أوقع في المعنى الثاني منها في المعنى الأول نقلها إلى المعنى المختار الذي هو أحسن، وأبطل ذلك البيت أو نقص بعضه، وطلب لمعناه قافية </w:t>
      </w:r>
      <w:proofErr w:type="spellStart"/>
      <w:r w:rsidRPr="002E79EE">
        <w:rPr>
          <w:rFonts w:ascii="Simplified Arabic" w:hAnsi="Simplified Arabic" w:cs="Simplified Arabic"/>
          <w:sz w:val="32"/>
          <w:szCs w:val="32"/>
          <w:rtl/>
          <w:lang w:bidi="ar-DZ"/>
        </w:rPr>
        <w:t>تشلكله</w:t>
      </w:r>
      <w:proofErr w:type="spellEnd"/>
      <w:r w:rsidRPr="002E79EE">
        <w:rPr>
          <w:rFonts w:ascii="Simplified Arabic" w:hAnsi="Simplified Arabic" w:cs="Simplified Arabic"/>
          <w:sz w:val="32"/>
          <w:szCs w:val="32"/>
          <w:rtl/>
          <w:lang w:bidi="ar-DZ"/>
        </w:rPr>
        <w:t>، ويكون كالنساج الحاذق الذي يفوّق وشيه بأحسن التفوق ويسَدّيه وينيره ولا يهلهل شيئا منه فيشينه...''.</w:t>
      </w:r>
    </w:p>
    <w:p w:rsidR="00FA7908" w:rsidRPr="002E79EE" w:rsidRDefault="00FA7908" w:rsidP="00FA7908">
      <w:pPr>
        <w:pStyle w:val="al"/>
        <w:bidi/>
        <w:spacing w:line="360" w:lineRule="auto"/>
        <w:jc w:val="left"/>
        <w:rPr>
          <w:rFonts w:ascii="Simplified Arabic" w:hAnsi="Simplified Arabic" w:cs="Simplified Arabic"/>
          <w:sz w:val="32"/>
          <w:szCs w:val="32"/>
          <w:rtl/>
        </w:rPr>
      </w:pPr>
      <w:r>
        <w:rPr>
          <w:rStyle w:val="style31"/>
          <w:rFonts w:ascii="Simplified Arabic" w:hAnsi="Simplified Arabic" w:cs="Simplified Arabic" w:hint="cs"/>
          <w:sz w:val="32"/>
          <w:szCs w:val="32"/>
          <w:rtl/>
        </w:rPr>
        <w:t xml:space="preserve">4- </w:t>
      </w:r>
      <w:r w:rsidRPr="002E79EE">
        <w:rPr>
          <w:rStyle w:val="style31"/>
          <w:rFonts w:ascii="Simplified Arabic" w:hAnsi="Simplified Arabic" w:cs="Simplified Arabic"/>
          <w:sz w:val="32"/>
          <w:szCs w:val="32"/>
          <w:rtl/>
        </w:rPr>
        <w:t>قدامة بن جعفر (ت337ه):</w:t>
      </w:r>
      <w:r w:rsidRPr="002E79EE">
        <w:rPr>
          <w:rFonts w:ascii="Simplified Arabic" w:hAnsi="Simplified Arabic" w:cs="Simplified Arabic"/>
          <w:sz w:val="32"/>
          <w:szCs w:val="32"/>
          <w:rtl/>
        </w:rPr>
        <w:br/>
        <w:t xml:space="preserve">أراد قدامة بن جعفر أن يكون مؤلفه (نقد الشعر) مختلفا عن سابقيه كما يقول: ''فأما علم جيد الشعر من </w:t>
      </w:r>
      <w:proofErr w:type="spellStart"/>
      <w:r w:rsidRPr="002E79EE">
        <w:rPr>
          <w:rFonts w:ascii="Simplified Arabic" w:hAnsi="Simplified Arabic" w:cs="Simplified Arabic"/>
          <w:sz w:val="32"/>
          <w:szCs w:val="32"/>
          <w:rtl/>
        </w:rPr>
        <w:t>رديئه</w:t>
      </w:r>
      <w:proofErr w:type="spellEnd"/>
      <w:r w:rsidRPr="002E79EE">
        <w:rPr>
          <w:rFonts w:ascii="Simplified Arabic" w:hAnsi="Simplified Arabic" w:cs="Simplified Arabic"/>
          <w:sz w:val="32"/>
          <w:szCs w:val="32"/>
          <w:rtl/>
        </w:rPr>
        <w:t xml:space="preserve"> فإن الناس يخبطون في ذلك منذ تفقهوا في العلم فقليلاً ما يصيبون. </w:t>
      </w:r>
      <w:proofErr w:type="gramStart"/>
      <w:r w:rsidRPr="002E79EE">
        <w:rPr>
          <w:rFonts w:ascii="Simplified Arabic" w:hAnsi="Simplified Arabic" w:cs="Simplified Arabic"/>
          <w:sz w:val="32"/>
          <w:szCs w:val="32"/>
          <w:rtl/>
        </w:rPr>
        <w:t>ولما</w:t>
      </w:r>
      <w:proofErr w:type="gramEnd"/>
      <w:r w:rsidRPr="002E79EE">
        <w:rPr>
          <w:rFonts w:ascii="Simplified Arabic" w:hAnsi="Simplified Arabic" w:cs="Simplified Arabic"/>
          <w:sz w:val="32"/>
          <w:szCs w:val="32"/>
          <w:rtl/>
        </w:rPr>
        <w:t xml:space="preserve"> وجدت الأمر على ذلك وتبينت أن الكلام في هذا الأمر أخص بالشعر من سائر الأسباب الأخرى، وأن الناس قد قصروا في وضع كتاب فيه، رأيت أن أتكلم في ذلك بما يبلغه الوسع''.</w:t>
      </w:r>
    </w:p>
    <w:p w:rsidR="00FA7908" w:rsidRPr="002E79EE" w:rsidRDefault="00FA7908" w:rsidP="00FA7908">
      <w:pPr>
        <w:pStyle w:val="al"/>
        <w:bidi/>
        <w:spacing w:line="360" w:lineRule="auto"/>
        <w:rPr>
          <w:rFonts w:ascii="Simplified Arabic" w:hAnsi="Simplified Arabic" w:cs="Simplified Arabic"/>
          <w:sz w:val="32"/>
          <w:szCs w:val="32"/>
          <w:rtl/>
        </w:rPr>
      </w:pPr>
      <w:r w:rsidRPr="002E79EE">
        <w:rPr>
          <w:rFonts w:ascii="Simplified Arabic" w:hAnsi="Simplified Arabic" w:cs="Simplified Arabic"/>
          <w:sz w:val="32"/>
          <w:szCs w:val="32"/>
          <w:rtl/>
        </w:rPr>
        <w:t xml:space="preserve">وأول خطوة لتمييز جيد الشعر من </w:t>
      </w:r>
      <w:proofErr w:type="spellStart"/>
      <w:r w:rsidRPr="002E79EE">
        <w:rPr>
          <w:rFonts w:ascii="Simplified Arabic" w:hAnsi="Simplified Arabic" w:cs="Simplified Arabic"/>
          <w:sz w:val="32"/>
          <w:szCs w:val="32"/>
          <w:rtl/>
        </w:rPr>
        <w:t>رديئه</w:t>
      </w:r>
      <w:proofErr w:type="spellEnd"/>
      <w:r w:rsidRPr="002E79EE">
        <w:rPr>
          <w:rFonts w:ascii="Simplified Arabic" w:hAnsi="Simplified Arabic" w:cs="Simplified Arabic"/>
          <w:sz w:val="32"/>
          <w:szCs w:val="32"/>
          <w:rtl/>
        </w:rPr>
        <w:t xml:space="preserve"> هي تحديد ماهيته، وفي ذلك قال: ''الشعر كلام موزون مقفى، يدل على معنى''. ثم أضاف مفصلا في كل مصطلح مما ذكر: ''فقولنا قول دال على أصل الجنس الذي هو بمنزلة الجنس للشعر وقولنا موزون يفصله مما ليس بموزون إذ كان من القول موزون وغير موزون وقولنا مقفى فصل بين ما له من الكلام الموزون قواف وبين ما لا قوافي له ولا مقاطع وقولنا يدل على معنى يفصل ما جرى من القول على قافية وزن مع دلالة على معنى مما جرى على ذلك من غير دلالة على معنى''.</w:t>
      </w:r>
    </w:p>
    <w:p w:rsidR="00FA7908" w:rsidRPr="002E79EE" w:rsidRDefault="00FA7908" w:rsidP="00FA7908">
      <w:pPr>
        <w:bidi/>
        <w:spacing w:line="360" w:lineRule="auto"/>
        <w:jc w:val="both"/>
        <w:rPr>
          <w:rFonts w:ascii="Simplified Arabic" w:hAnsi="Simplified Arabic" w:cs="Simplified Arabic"/>
          <w:sz w:val="32"/>
          <w:szCs w:val="32"/>
          <w:rtl/>
          <w:lang w:bidi="ar-DZ"/>
        </w:rPr>
      </w:pPr>
      <w:r w:rsidRPr="002E79EE">
        <w:rPr>
          <w:rFonts w:ascii="Simplified Arabic" w:hAnsi="Simplified Arabic" w:cs="Simplified Arabic"/>
          <w:sz w:val="32"/>
          <w:szCs w:val="32"/>
          <w:rtl/>
        </w:rPr>
        <w:lastRenderedPageBreak/>
        <w:t xml:space="preserve">لقد أراد قدامة أن يقدم مفهوما عميقا للشعر، ولكنه أغفل عناصره الجوهرية كالخيال والعاطفة. يقول الدكتور إحسان عباس: ''لقد كان هذا التعريف مورطاً لقدامة على الصعيد المنطقي، لأن القافية لا تعدو أن تكون لفظة فهي جزء من «القول» أو ركن «اللفظ»، أي هي داخلة في «اللفظ» وفي «المعنى» وفي «الوزن»، فإفرادها خروج على المنطق، ولذا فإن قدامة وقع في حيرة من أمرها، حين أراد أن يستكشف ائتلافها مع هذه العناصر، لأنها ليست قائمة بذاتها، ثم وجد أنها يمكن أن تقع مؤتلفة مع المعنى. ومن ثم يتجه الحديث في الشعر إلى عناصره البسيطة (اللفظ – </w:t>
      </w:r>
      <w:proofErr w:type="gramStart"/>
      <w:r w:rsidRPr="002E79EE">
        <w:rPr>
          <w:rFonts w:ascii="Simplified Arabic" w:hAnsi="Simplified Arabic" w:cs="Simplified Arabic"/>
          <w:sz w:val="32"/>
          <w:szCs w:val="32"/>
          <w:rtl/>
        </w:rPr>
        <w:t>المعنى</w:t>
      </w:r>
      <w:proofErr w:type="gramEnd"/>
      <w:r w:rsidRPr="002E79EE">
        <w:rPr>
          <w:rFonts w:ascii="Simplified Arabic" w:hAnsi="Simplified Arabic" w:cs="Simplified Arabic"/>
          <w:sz w:val="32"/>
          <w:szCs w:val="32"/>
          <w:rtl/>
        </w:rPr>
        <w:t xml:space="preserve"> – الوزن – القافية). ثم يتجه إلى المركبات ( اللفظ والمعنى – اللفظ والوزن- المعنى والوزن – المعنى </w:t>
      </w:r>
      <w:proofErr w:type="gramStart"/>
      <w:r w:rsidRPr="002E79EE">
        <w:rPr>
          <w:rFonts w:ascii="Simplified Arabic" w:hAnsi="Simplified Arabic" w:cs="Simplified Arabic"/>
          <w:sz w:val="32"/>
          <w:szCs w:val="32"/>
          <w:rtl/>
        </w:rPr>
        <w:t>والقافية</w:t>
      </w:r>
      <w:proofErr w:type="gramEnd"/>
      <w:r w:rsidRPr="002E79EE">
        <w:rPr>
          <w:rFonts w:ascii="Simplified Arabic" w:hAnsi="Simplified Arabic" w:cs="Simplified Arabic"/>
          <w:sz w:val="32"/>
          <w:szCs w:val="32"/>
          <w:rtl/>
        </w:rPr>
        <w:t>)''.</w:t>
      </w:r>
    </w:p>
    <w:p w:rsidR="00FA7908" w:rsidRPr="002E79EE" w:rsidRDefault="00FA7908" w:rsidP="00FA7908">
      <w:pPr>
        <w:pStyle w:val="al"/>
        <w:bidi/>
        <w:spacing w:line="360" w:lineRule="auto"/>
        <w:jc w:val="left"/>
        <w:rPr>
          <w:rFonts w:ascii="Simplified Arabic" w:hAnsi="Simplified Arabic" w:cs="Simplified Arabic"/>
          <w:sz w:val="32"/>
          <w:szCs w:val="32"/>
          <w:rtl/>
        </w:rPr>
      </w:pPr>
      <w:r>
        <w:rPr>
          <w:rStyle w:val="style31"/>
          <w:rFonts w:ascii="Simplified Arabic" w:hAnsi="Simplified Arabic" w:cs="Simplified Arabic" w:hint="cs"/>
          <w:sz w:val="32"/>
          <w:szCs w:val="32"/>
          <w:rtl/>
        </w:rPr>
        <w:t>5</w:t>
      </w:r>
      <w:r w:rsidRPr="002E79EE">
        <w:rPr>
          <w:rStyle w:val="style31"/>
          <w:rFonts w:ascii="Simplified Arabic" w:hAnsi="Simplified Arabic" w:cs="Simplified Arabic"/>
          <w:sz w:val="32"/>
          <w:szCs w:val="32"/>
          <w:rtl/>
        </w:rPr>
        <w:t>-القاضي علي بن عبد العزيز الجرجاني (ت392ه):</w:t>
      </w:r>
      <w:r w:rsidRPr="002E79EE">
        <w:rPr>
          <w:rFonts w:ascii="Simplified Arabic" w:hAnsi="Simplified Arabic" w:cs="Simplified Arabic"/>
          <w:sz w:val="32"/>
          <w:szCs w:val="32"/>
          <w:rtl/>
        </w:rPr>
        <w:br/>
        <w:t xml:space="preserve">أقرّ القاضي الجرجاني، من خلال الدفاع عن تجاوزات المتنبي، مفهوما جديدا للشعر بما أصدره من أحكام، وما عالجه من قضايا متأثرا في كثير منها </w:t>
      </w:r>
      <w:proofErr w:type="spellStart"/>
      <w:r w:rsidRPr="002E79EE">
        <w:rPr>
          <w:rFonts w:ascii="Simplified Arabic" w:hAnsi="Simplified Arabic" w:cs="Simplified Arabic"/>
          <w:sz w:val="32"/>
          <w:szCs w:val="32"/>
          <w:rtl/>
        </w:rPr>
        <w:t>بالآمدي</w:t>
      </w:r>
      <w:proofErr w:type="spellEnd"/>
      <w:r w:rsidRPr="002E79EE">
        <w:rPr>
          <w:rFonts w:ascii="Simplified Arabic" w:hAnsi="Simplified Arabic" w:cs="Simplified Arabic"/>
          <w:sz w:val="32"/>
          <w:szCs w:val="32"/>
          <w:rtl/>
        </w:rPr>
        <w:t xml:space="preserve">. وأولها (عمود الشعر) في قوله: ''وكانت العرب إنما تفاضل بين الشعراء في الجودة والحسن: بشرف المعنى وصحته، وجزالة اللفظ واستقامته، وتسلم السبق فيه لمن وصف فأصاب، وشبه فقارب، وبده فأغزر، ولمن كثرت </w:t>
      </w:r>
      <w:proofErr w:type="spellStart"/>
      <w:r w:rsidRPr="002E79EE">
        <w:rPr>
          <w:rFonts w:ascii="Simplified Arabic" w:hAnsi="Simplified Arabic" w:cs="Simplified Arabic"/>
          <w:sz w:val="32"/>
          <w:szCs w:val="32"/>
          <w:rtl/>
        </w:rPr>
        <w:t>سوائر</w:t>
      </w:r>
      <w:proofErr w:type="spellEnd"/>
      <w:r w:rsidRPr="002E79EE">
        <w:rPr>
          <w:rFonts w:ascii="Simplified Arabic" w:hAnsi="Simplified Arabic" w:cs="Simplified Arabic"/>
          <w:sz w:val="32"/>
          <w:szCs w:val="32"/>
          <w:rtl/>
        </w:rPr>
        <w:t xml:space="preserve"> أمثاله، وشوارد أبياته، ولم تكن تعبأ بالتجنيس والمطابقة، ولا تحفل بالإبداع والاستعارة، إذا حصل لها عمود الشعر، ونظام القريض''.</w:t>
      </w:r>
    </w:p>
    <w:p w:rsidR="00FA7908" w:rsidRPr="002E79EE" w:rsidRDefault="00FA7908" w:rsidP="00FA7908">
      <w:pPr>
        <w:pStyle w:val="al"/>
        <w:bidi/>
        <w:spacing w:line="360" w:lineRule="auto"/>
        <w:rPr>
          <w:rFonts w:ascii="Simplified Arabic" w:hAnsi="Simplified Arabic" w:cs="Simplified Arabic"/>
          <w:b/>
          <w:bCs/>
          <w:sz w:val="32"/>
          <w:szCs w:val="32"/>
          <w:rtl/>
        </w:rPr>
      </w:pPr>
      <w:r>
        <w:rPr>
          <w:rFonts w:ascii="Simplified Arabic" w:hAnsi="Simplified Arabic" w:cs="Simplified Arabic" w:hint="cs"/>
          <w:b/>
          <w:bCs/>
          <w:sz w:val="32"/>
          <w:szCs w:val="32"/>
          <w:rtl/>
        </w:rPr>
        <w:t>6</w:t>
      </w:r>
      <w:r w:rsidRPr="002E79EE">
        <w:rPr>
          <w:rFonts w:ascii="Simplified Arabic" w:hAnsi="Simplified Arabic" w:cs="Simplified Arabic"/>
          <w:b/>
          <w:bCs/>
          <w:sz w:val="32"/>
          <w:szCs w:val="32"/>
          <w:rtl/>
        </w:rPr>
        <w:t>- ابن رشيق المسيلي القيرواني (ت456ه):</w:t>
      </w:r>
    </w:p>
    <w:p w:rsidR="00FA7908" w:rsidRPr="002E79EE" w:rsidRDefault="00FA7908" w:rsidP="00FA7908">
      <w:pPr>
        <w:bidi/>
        <w:spacing w:line="360" w:lineRule="auto"/>
        <w:ind w:firstLine="424"/>
        <w:jc w:val="both"/>
        <w:rPr>
          <w:rFonts w:ascii="Simplified Arabic" w:hAnsi="Simplified Arabic" w:cs="Simplified Arabic"/>
          <w:sz w:val="32"/>
          <w:szCs w:val="32"/>
          <w:rtl/>
        </w:rPr>
      </w:pPr>
      <w:r w:rsidRPr="002E79EE">
        <w:rPr>
          <w:rFonts w:ascii="Simplified Arabic" w:hAnsi="Simplified Arabic" w:cs="Simplified Arabic"/>
          <w:sz w:val="32"/>
          <w:szCs w:val="32"/>
          <w:rtl/>
        </w:rPr>
        <w:lastRenderedPageBreak/>
        <w:t>الشعر</w:t>
      </w:r>
      <w:r>
        <w:rPr>
          <w:rFonts w:ascii="Simplified Arabic" w:hAnsi="Simplified Arabic" w:cs="Simplified Arabic" w:hint="cs"/>
          <w:sz w:val="32"/>
          <w:szCs w:val="32"/>
          <w:rtl/>
        </w:rPr>
        <w:t xml:space="preserve"> </w:t>
      </w:r>
      <w:r>
        <w:rPr>
          <w:rFonts w:ascii="Simplified Arabic" w:hAnsi="Simplified Arabic" w:cs="Simplified Arabic"/>
          <w:sz w:val="32"/>
          <w:szCs w:val="32"/>
          <w:rtl/>
        </w:rPr>
        <w:t>–</w:t>
      </w:r>
      <w:r>
        <w:rPr>
          <w:rFonts w:ascii="Simplified Arabic" w:hAnsi="Simplified Arabic" w:cs="Simplified Arabic" w:hint="cs"/>
          <w:sz w:val="32"/>
          <w:szCs w:val="32"/>
          <w:rtl/>
        </w:rPr>
        <w:t>في نظر ابن رشيق-</w:t>
      </w:r>
      <w:r w:rsidRPr="002E79EE">
        <w:rPr>
          <w:rFonts w:ascii="Simplified Arabic" w:hAnsi="Simplified Arabic" w:cs="Simplified Arabic"/>
          <w:sz w:val="32"/>
          <w:szCs w:val="32"/>
          <w:rtl/>
        </w:rPr>
        <w:t xml:space="preserve"> يتقوّم بعد النية من أربعة أشياء، وهي اللفظ والمعنى والوزن والقافية</w:t>
      </w:r>
      <w:r>
        <w:rPr>
          <w:rFonts w:ascii="Simplified Arabic" w:hAnsi="Simplified Arabic" w:cs="Simplified Arabic" w:hint="cs"/>
          <w:sz w:val="32"/>
          <w:szCs w:val="32"/>
          <w:rtl/>
        </w:rPr>
        <w:t>. وهو ب</w:t>
      </w:r>
      <w:r w:rsidRPr="002E79EE">
        <w:rPr>
          <w:rFonts w:ascii="Simplified Arabic" w:hAnsi="Simplified Arabic" w:cs="Simplified Arabic"/>
          <w:sz w:val="32"/>
          <w:szCs w:val="32"/>
          <w:rtl/>
        </w:rPr>
        <w:t>ما ذهب إليه من حديث عن القصد والنية كالجاحظ (ت255ه) قبله، إذ سبق إلى أنّ بعض أقاويل الناس ورسائلهم وخطبهم تحتمل الوزن لكنّها ليست كذلك لانتفاء النية عنها</w:t>
      </w:r>
      <w:r>
        <w:rPr>
          <w:rFonts w:ascii="Simplified Arabic" w:hAnsi="Simplified Arabic" w:cs="Simplified Arabic" w:hint="cs"/>
          <w:sz w:val="32"/>
          <w:szCs w:val="32"/>
          <w:rtl/>
        </w:rPr>
        <w:t xml:space="preserve">، </w:t>
      </w:r>
      <w:r w:rsidRPr="002E79EE">
        <w:rPr>
          <w:rFonts w:ascii="Simplified Arabic" w:hAnsi="Simplified Arabic" w:cs="Simplified Arabic"/>
          <w:sz w:val="32"/>
          <w:szCs w:val="32"/>
          <w:rtl/>
        </w:rPr>
        <w:t>حيث قدّم ابن رشيق عبارة النية كركن مساهم في تشكيل بنية الشعر وتمييزه عن باقي</w:t>
      </w:r>
      <w:r>
        <w:rPr>
          <w:rFonts w:ascii="Simplified Arabic" w:hAnsi="Simplified Arabic" w:cs="Simplified Arabic" w:hint="cs"/>
          <w:sz w:val="32"/>
          <w:szCs w:val="32"/>
          <w:rtl/>
        </w:rPr>
        <w:t xml:space="preserve"> الكلام،</w:t>
      </w:r>
      <w:r w:rsidRPr="002E79EE">
        <w:rPr>
          <w:rFonts w:ascii="Simplified Arabic" w:hAnsi="Simplified Arabic" w:cs="Simplified Arabic"/>
          <w:sz w:val="32"/>
          <w:szCs w:val="32"/>
          <w:rtl/>
        </w:rPr>
        <w:t xml:space="preserve"> كأشياء اتزنت من القرآن ومن كلام النبي صلّى الله عليه وسلّم وغير ذلك</w:t>
      </w:r>
      <w:r>
        <w:rPr>
          <w:rFonts w:ascii="Simplified Arabic" w:hAnsi="Simplified Arabic" w:cs="Simplified Arabic" w:hint="cs"/>
          <w:sz w:val="32"/>
          <w:szCs w:val="32"/>
          <w:rtl/>
        </w:rPr>
        <w:t>، وليست شعرا.</w:t>
      </w:r>
    </w:p>
    <w:p w:rsidR="00FA7908" w:rsidRPr="002E79EE" w:rsidRDefault="00FA7908" w:rsidP="00FA7908">
      <w:pPr>
        <w:bidi/>
        <w:spacing w:line="360" w:lineRule="auto"/>
        <w:ind w:firstLine="424"/>
        <w:jc w:val="both"/>
        <w:rPr>
          <w:rFonts w:ascii="Simplified Arabic" w:hAnsi="Simplified Arabic" w:cs="Simplified Arabic"/>
          <w:sz w:val="32"/>
          <w:szCs w:val="32"/>
          <w:rtl/>
        </w:rPr>
      </w:pPr>
      <w:r w:rsidRPr="002E79EE">
        <w:rPr>
          <w:rFonts w:ascii="Simplified Arabic" w:hAnsi="Simplified Arabic" w:cs="Simplified Arabic"/>
          <w:sz w:val="32"/>
          <w:szCs w:val="32"/>
          <w:rtl/>
        </w:rPr>
        <w:t>ثم أضاف أن النية تحتاج الموهبة، لأنها القوّة التي تمكّن الشاعر من رؤية الأمور والإحساس بها</w:t>
      </w:r>
      <w:r>
        <w:rPr>
          <w:rFonts w:ascii="Simplified Arabic" w:hAnsi="Simplified Arabic" w:cs="Simplified Arabic" w:hint="cs"/>
          <w:sz w:val="32"/>
          <w:szCs w:val="32"/>
          <w:rtl/>
        </w:rPr>
        <w:t>،</w:t>
      </w:r>
      <w:r w:rsidRPr="002E79EE">
        <w:rPr>
          <w:rFonts w:ascii="Simplified Arabic" w:hAnsi="Simplified Arabic" w:cs="Simplified Arabic"/>
          <w:sz w:val="32"/>
          <w:szCs w:val="32"/>
          <w:rtl/>
        </w:rPr>
        <w:t xml:space="preserve"> فيشعر بما لا يشعر به غيره، فالشاعر كما يقول ابن رشيق إذا لم يكن لديه ''توليد معنى ولا اختراعه أو استطراف لفظ أو ابتداع أو زيادة فيما أجحف فيه غيره من المعاني أو نقص ممّا أطاله سواه من الألفاظ أو صرف معنى إلى وجه عن وجه كان اسم الشاعر عليه مجازا لا حقيقة، ولم يكن له إلّا فضل الوزن، وليس بفضل مع التقصير''.</w:t>
      </w:r>
    </w:p>
    <w:p w:rsidR="00FA7908" w:rsidRPr="002E79EE" w:rsidRDefault="00FA7908" w:rsidP="00FA7908">
      <w:pPr>
        <w:bidi/>
        <w:spacing w:line="360" w:lineRule="auto"/>
        <w:ind w:firstLine="424"/>
        <w:jc w:val="both"/>
        <w:rPr>
          <w:rFonts w:ascii="Simplified Arabic" w:hAnsi="Simplified Arabic" w:cs="Simplified Arabic"/>
          <w:sz w:val="32"/>
          <w:szCs w:val="32"/>
          <w:rtl/>
        </w:rPr>
      </w:pPr>
      <w:r w:rsidRPr="002E79EE">
        <w:rPr>
          <w:rFonts w:ascii="Simplified Arabic" w:hAnsi="Simplified Arabic" w:cs="Simplified Arabic"/>
          <w:sz w:val="32"/>
          <w:szCs w:val="32"/>
          <w:rtl/>
        </w:rPr>
        <w:t xml:space="preserve"> </w:t>
      </w:r>
      <w:proofErr w:type="gramStart"/>
      <w:r w:rsidRPr="002E79EE">
        <w:rPr>
          <w:rFonts w:ascii="Simplified Arabic" w:hAnsi="Simplified Arabic" w:cs="Simplified Arabic"/>
          <w:sz w:val="32"/>
          <w:szCs w:val="32"/>
          <w:rtl/>
        </w:rPr>
        <w:t>فابن</w:t>
      </w:r>
      <w:proofErr w:type="gramEnd"/>
      <w:r w:rsidRPr="002E79EE">
        <w:rPr>
          <w:rFonts w:ascii="Simplified Arabic" w:hAnsi="Simplified Arabic" w:cs="Simplified Arabic"/>
          <w:sz w:val="32"/>
          <w:szCs w:val="32"/>
          <w:rtl/>
        </w:rPr>
        <w:t xml:space="preserve"> رشيق - إذن - لم يكن بمعزل عن التأثر بالمفهوم العربي الخالص للشعر والذي يعتبر الشعر كلاما جميلا يتّصف بمقوّمات ثابتة هي الوزن والقافية، ويقوم على اللفظ المنتقى. </w:t>
      </w:r>
      <w:proofErr w:type="gramStart"/>
      <w:r>
        <w:rPr>
          <w:rFonts w:ascii="Simplified Arabic" w:hAnsi="Simplified Arabic" w:cs="Simplified Arabic"/>
          <w:sz w:val="32"/>
          <w:szCs w:val="32"/>
          <w:rtl/>
        </w:rPr>
        <w:t>ويحتاج</w:t>
      </w:r>
      <w:proofErr w:type="gramEnd"/>
      <w:r w:rsidRPr="002E79EE">
        <w:rPr>
          <w:rFonts w:ascii="Simplified Arabic" w:hAnsi="Simplified Arabic" w:cs="Simplified Arabic"/>
          <w:sz w:val="32"/>
          <w:szCs w:val="32"/>
          <w:rtl/>
        </w:rPr>
        <w:t xml:space="preserve"> لدعائم هي الثقافة الواسعة والإلمام بعلوم العرب. </w:t>
      </w:r>
      <w:proofErr w:type="gramStart"/>
      <w:r w:rsidRPr="002E79EE">
        <w:rPr>
          <w:rFonts w:ascii="Simplified Arabic" w:hAnsi="Simplified Arabic" w:cs="Simplified Arabic"/>
          <w:sz w:val="32"/>
          <w:szCs w:val="32"/>
          <w:rtl/>
        </w:rPr>
        <w:t>يقول</w:t>
      </w:r>
      <w:proofErr w:type="gramEnd"/>
      <w:r w:rsidRPr="002E79EE">
        <w:rPr>
          <w:rFonts w:ascii="Simplified Arabic" w:hAnsi="Simplified Arabic" w:cs="Simplified Arabic"/>
          <w:sz w:val="32"/>
          <w:szCs w:val="32"/>
          <w:rtl/>
        </w:rPr>
        <w:t xml:space="preserve"> ابن رشيق: ''الشعر كالبحر أهون ما يكون على الجاهل أهول ما يكون على العالم، وأتعب أصحابه قلبا من عرفه حق معرفته...''، </w:t>
      </w:r>
      <w:proofErr w:type="gramStart"/>
      <w:r w:rsidRPr="002E79EE">
        <w:rPr>
          <w:rFonts w:ascii="Simplified Arabic" w:hAnsi="Simplified Arabic" w:cs="Simplified Arabic"/>
          <w:sz w:val="32"/>
          <w:szCs w:val="32"/>
          <w:rtl/>
        </w:rPr>
        <w:t>والمتصف</w:t>
      </w:r>
      <w:proofErr w:type="gramEnd"/>
      <w:r w:rsidRPr="002E79EE">
        <w:rPr>
          <w:rFonts w:ascii="Simplified Arabic" w:hAnsi="Simplified Arabic" w:cs="Simplified Arabic"/>
          <w:sz w:val="32"/>
          <w:szCs w:val="32"/>
          <w:rtl/>
        </w:rPr>
        <w:t xml:space="preserve"> به ''مأخوذ بكلّ علم مطلوب بكلّ مكرمة، لاتساع الشعر واحتماله كلّما حمّل من نحو ولغة وفقه وخبر وحساب وفريضة...</w:t>
      </w:r>
      <w:r w:rsidRPr="002E79EE">
        <w:rPr>
          <w:rStyle w:val="Appelnotedebasdep"/>
          <w:rFonts w:ascii="Simplified Arabic" w:hAnsi="Simplified Arabic" w:cs="Simplified Arabic"/>
          <w:sz w:val="32"/>
          <w:szCs w:val="32"/>
          <w:rtl/>
        </w:rPr>
        <w:t>'</w:t>
      </w:r>
      <w:r w:rsidRPr="002E79EE">
        <w:rPr>
          <w:rFonts w:ascii="Simplified Arabic" w:hAnsi="Simplified Arabic" w:cs="Simplified Arabic"/>
          <w:sz w:val="32"/>
          <w:szCs w:val="32"/>
          <w:rtl/>
        </w:rPr>
        <w:t>''</w:t>
      </w:r>
    </w:p>
    <w:p w:rsidR="00FA7908" w:rsidRPr="002E79EE" w:rsidRDefault="00FA7908" w:rsidP="00FA7908">
      <w:pPr>
        <w:pStyle w:val="al"/>
        <w:bidi/>
        <w:spacing w:line="360" w:lineRule="auto"/>
        <w:rPr>
          <w:rFonts w:ascii="Simplified Arabic" w:hAnsi="Simplified Arabic" w:cs="Simplified Arabic"/>
          <w:b/>
          <w:bCs/>
          <w:sz w:val="32"/>
          <w:szCs w:val="32"/>
          <w:rtl/>
        </w:rPr>
      </w:pPr>
      <w:r>
        <w:rPr>
          <w:rFonts w:ascii="Simplified Arabic" w:hAnsi="Simplified Arabic" w:cs="Simplified Arabic"/>
          <w:b/>
          <w:bCs/>
          <w:sz w:val="32"/>
          <w:szCs w:val="32"/>
        </w:rPr>
        <w:lastRenderedPageBreak/>
        <w:t>7</w:t>
      </w:r>
      <w:r w:rsidRPr="002E79EE">
        <w:rPr>
          <w:rFonts w:ascii="Simplified Arabic" w:hAnsi="Simplified Arabic" w:cs="Simplified Arabic"/>
          <w:b/>
          <w:bCs/>
          <w:sz w:val="32"/>
          <w:szCs w:val="32"/>
          <w:rtl/>
        </w:rPr>
        <w:t xml:space="preserve">- حازم </w:t>
      </w:r>
      <w:proofErr w:type="spellStart"/>
      <w:r w:rsidRPr="002E79EE">
        <w:rPr>
          <w:rFonts w:ascii="Simplified Arabic" w:hAnsi="Simplified Arabic" w:cs="Simplified Arabic"/>
          <w:b/>
          <w:bCs/>
          <w:sz w:val="32"/>
          <w:szCs w:val="32"/>
          <w:rtl/>
        </w:rPr>
        <w:t>القرطاجني</w:t>
      </w:r>
      <w:proofErr w:type="spellEnd"/>
      <w:r w:rsidRPr="002E79EE">
        <w:rPr>
          <w:rFonts w:ascii="Simplified Arabic" w:hAnsi="Simplified Arabic" w:cs="Simplified Arabic"/>
          <w:b/>
          <w:bCs/>
          <w:sz w:val="32"/>
          <w:szCs w:val="32"/>
          <w:rtl/>
        </w:rPr>
        <w:t xml:space="preserve"> (ت 684ه):</w:t>
      </w:r>
    </w:p>
    <w:p w:rsidR="00FA7908" w:rsidRDefault="00FA7908" w:rsidP="00FA7908">
      <w:pPr>
        <w:bidi/>
        <w:spacing w:line="360" w:lineRule="auto"/>
        <w:ind w:firstLine="424"/>
        <w:jc w:val="both"/>
        <w:rPr>
          <w:rFonts w:ascii="Simplified Arabic" w:hAnsi="Simplified Arabic" w:cs="Simplified Arabic"/>
          <w:sz w:val="32"/>
          <w:szCs w:val="32"/>
          <w:rtl/>
        </w:rPr>
      </w:pPr>
      <w:r w:rsidRPr="002E79EE">
        <w:rPr>
          <w:rFonts w:ascii="Simplified Arabic" w:hAnsi="Simplified Arabic" w:cs="Simplified Arabic"/>
          <w:sz w:val="32"/>
          <w:szCs w:val="32"/>
          <w:rtl/>
        </w:rPr>
        <w:t xml:space="preserve">يرى </w:t>
      </w:r>
      <w:proofErr w:type="spellStart"/>
      <w:r w:rsidRPr="002E79EE">
        <w:rPr>
          <w:rFonts w:ascii="Simplified Arabic" w:hAnsi="Simplified Arabic" w:cs="Simplified Arabic"/>
          <w:sz w:val="32"/>
          <w:szCs w:val="32"/>
          <w:rtl/>
        </w:rPr>
        <w:t>القرطاجني</w:t>
      </w:r>
      <w:proofErr w:type="spellEnd"/>
      <w:r w:rsidRPr="002E79EE">
        <w:rPr>
          <w:rFonts w:ascii="Simplified Arabic" w:hAnsi="Simplified Arabic" w:cs="Simplified Arabic"/>
          <w:sz w:val="32"/>
          <w:szCs w:val="32"/>
          <w:rtl/>
        </w:rPr>
        <w:t xml:space="preserve"> أن الشعر ''كلام مخيل موزون مختص في لسان العرب بزيادة التقفية إلى ذلك. والتئامه من مقدمات مخيلة، صادقة كانت أو كاذبة، لا يشترط فيها - بما هي شعر- غير التخييل</w:t>
      </w:r>
      <w:r w:rsidRPr="002E79EE">
        <w:rPr>
          <w:rStyle w:val="Appelnotedebasdep"/>
          <w:rFonts w:ascii="Simplified Arabic" w:hAnsi="Simplified Arabic" w:cs="Simplified Arabic"/>
          <w:sz w:val="32"/>
          <w:szCs w:val="32"/>
          <w:rtl/>
        </w:rPr>
        <w:t>'</w:t>
      </w:r>
      <w:r w:rsidRPr="002E79EE">
        <w:rPr>
          <w:rFonts w:ascii="Simplified Arabic" w:hAnsi="Simplified Arabic" w:cs="Simplified Arabic"/>
          <w:sz w:val="32"/>
          <w:szCs w:val="32"/>
          <w:rtl/>
        </w:rPr>
        <w:t>'. وتحقيق تلك الغاية مرتبط ''بما يتضمن (أي الشعر) من حسن تخييل له، ومحاكاة مستقلة بنفسها أو متصورة بحسن هيأة تأليف الكلام أو قوة صدقه أو شهرته، أو بمجموع ذلك</w:t>
      </w:r>
      <w:r w:rsidRPr="002E79EE">
        <w:rPr>
          <w:rStyle w:val="Appelnotedebasdep"/>
          <w:rFonts w:ascii="Simplified Arabic" w:hAnsi="Simplified Arabic" w:cs="Simplified Arabic"/>
          <w:sz w:val="32"/>
          <w:szCs w:val="32"/>
          <w:rtl/>
        </w:rPr>
        <w:t>'</w:t>
      </w:r>
      <w:r>
        <w:rPr>
          <w:rFonts w:ascii="Simplified Arabic" w:hAnsi="Simplified Arabic" w:cs="Simplified Arabic" w:hint="cs"/>
          <w:sz w:val="32"/>
          <w:szCs w:val="32"/>
          <w:rtl/>
        </w:rPr>
        <w:t>''.</w:t>
      </w:r>
    </w:p>
    <w:p w:rsidR="00FA7908" w:rsidRPr="002E79EE" w:rsidRDefault="00FA7908" w:rsidP="00FA7908">
      <w:pPr>
        <w:bidi/>
        <w:spacing w:line="360" w:lineRule="auto"/>
        <w:ind w:firstLine="424"/>
        <w:jc w:val="both"/>
        <w:rPr>
          <w:rFonts w:ascii="Simplified Arabic" w:hAnsi="Simplified Arabic" w:cs="Simplified Arabic"/>
          <w:sz w:val="32"/>
          <w:szCs w:val="32"/>
          <w:rtl/>
          <w:lang w:bidi="ar-DZ"/>
        </w:rPr>
      </w:pPr>
      <w:r w:rsidRPr="002E79EE">
        <w:rPr>
          <w:rFonts w:ascii="Simplified Arabic" w:hAnsi="Simplified Arabic" w:cs="Simplified Arabic"/>
          <w:sz w:val="32"/>
          <w:szCs w:val="32"/>
          <w:rtl/>
        </w:rPr>
        <w:t xml:space="preserve"> ويضعنا </w:t>
      </w:r>
      <w:proofErr w:type="spellStart"/>
      <w:r w:rsidRPr="002E79EE">
        <w:rPr>
          <w:rFonts w:ascii="Simplified Arabic" w:hAnsi="Simplified Arabic" w:cs="Simplified Arabic"/>
          <w:sz w:val="32"/>
          <w:szCs w:val="32"/>
          <w:rtl/>
        </w:rPr>
        <w:t>القرطاجني</w:t>
      </w:r>
      <w:proofErr w:type="spellEnd"/>
      <w:r w:rsidRPr="002E79EE">
        <w:rPr>
          <w:rFonts w:ascii="Simplified Arabic" w:hAnsi="Simplified Arabic" w:cs="Simplified Arabic"/>
          <w:sz w:val="32"/>
          <w:szCs w:val="32"/>
          <w:rtl/>
        </w:rPr>
        <w:t xml:space="preserve"> أمام عمل قوّتين مهمتين هما: المحاكاة والتخييل، حيث حلّل وفقهما العملية الإبداعية من جانب الإبداع ومن جانب التلقي</w:t>
      </w:r>
      <w:r>
        <w:rPr>
          <w:rFonts w:ascii="Simplified Arabic" w:hAnsi="Simplified Arabic" w:cs="Simplified Arabic" w:hint="cs"/>
          <w:sz w:val="32"/>
          <w:szCs w:val="32"/>
          <w:rtl/>
        </w:rPr>
        <w:t>،</w:t>
      </w:r>
      <w:r w:rsidRPr="002E79EE">
        <w:rPr>
          <w:rFonts w:ascii="Simplified Arabic" w:hAnsi="Simplified Arabic" w:cs="Simplified Arabic"/>
          <w:sz w:val="32"/>
          <w:szCs w:val="32"/>
          <w:rtl/>
        </w:rPr>
        <w:t xml:space="preserve"> اقتداء بالفلاسفة الذين تعقبوا القول الشعري باعتباره عملا مخيلا قائما على فنّ المحاكاة، </w:t>
      </w:r>
      <w:r w:rsidRPr="002E79EE">
        <w:rPr>
          <w:rFonts w:ascii="Simplified Arabic" w:hAnsi="Simplified Arabic" w:cs="Simplified Arabic"/>
          <w:sz w:val="32"/>
          <w:szCs w:val="32"/>
          <w:rtl/>
          <w:lang w:bidi="ar-DZ"/>
        </w:rPr>
        <w:t xml:space="preserve">فالشعر شعر بما فيه من تعابير مجازية تتجاوز الحقيقة وإن كانت لا تتعداها، </w:t>
      </w:r>
      <w:r w:rsidRPr="002E79EE">
        <w:rPr>
          <w:rFonts w:ascii="Simplified Arabic" w:hAnsi="Simplified Arabic" w:cs="Simplified Arabic"/>
          <w:sz w:val="32"/>
          <w:szCs w:val="32"/>
          <w:rtl/>
        </w:rPr>
        <w:t xml:space="preserve">وهذا ما عبّر عنه </w:t>
      </w:r>
      <w:proofErr w:type="spellStart"/>
      <w:r w:rsidRPr="002E79EE">
        <w:rPr>
          <w:rFonts w:ascii="Simplified Arabic" w:hAnsi="Simplified Arabic" w:cs="Simplified Arabic"/>
          <w:sz w:val="32"/>
          <w:szCs w:val="32"/>
          <w:rtl/>
        </w:rPr>
        <w:t>القرطاجني</w:t>
      </w:r>
      <w:proofErr w:type="spellEnd"/>
      <w:r w:rsidRPr="002E79EE">
        <w:rPr>
          <w:rFonts w:ascii="Simplified Arabic" w:hAnsi="Simplified Arabic" w:cs="Simplified Arabic"/>
          <w:sz w:val="32"/>
          <w:szCs w:val="32"/>
          <w:rtl/>
        </w:rPr>
        <w:t xml:space="preserve"> بالمحاكاة </w:t>
      </w:r>
      <w:proofErr w:type="spellStart"/>
      <w:r w:rsidRPr="002E79EE">
        <w:rPr>
          <w:rFonts w:ascii="Simplified Arabic" w:hAnsi="Simplified Arabic" w:cs="Simplified Arabic"/>
          <w:sz w:val="32"/>
          <w:szCs w:val="32"/>
          <w:rtl/>
        </w:rPr>
        <w:t>التخييلة</w:t>
      </w:r>
      <w:proofErr w:type="spellEnd"/>
      <w:r w:rsidRPr="002E79EE">
        <w:rPr>
          <w:rFonts w:ascii="Simplified Arabic" w:hAnsi="Simplified Arabic" w:cs="Simplified Arabic"/>
          <w:sz w:val="32"/>
          <w:szCs w:val="32"/>
          <w:rtl/>
        </w:rPr>
        <w:t xml:space="preserve">، قاصدا بالعناصر </w:t>
      </w:r>
      <w:proofErr w:type="spellStart"/>
      <w:r w:rsidRPr="002E79EE">
        <w:rPr>
          <w:rFonts w:ascii="Simplified Arabic" w:hAnsi="Simplified Arabic" w:cs="Simplified Arabic"/>
          <w:sz w:val="32"/>
          <w:szCs w:val="32"/>
          <w:rtl/>
        </w:rPr>
        <w:t>التخييلية</w:t>
      </w:r>
      <w:proofErr w:type="spellEnd"/>
      <w:r w:rsidRPr="002E79EE">
        <w:rPr>
          <w:rFonts w:ascii="Simplified Arabic" w:hAnsi="Simplified Arabic" w:cs="Simplified Arabic"/>
          <w:sz w:val="32"/>
          <w:szCs w:val="32"/>
          <w:rtl/>
        </w:rPr>
        <w:t xml:space="preserve"> التقنيات الإبداعية التي تقدّم المحاكاة تقديما شعريّا يمكّن المتلقي من النص، ويجذبه إليه، فللنفوس - كما ذكر-: ''تحرّك شديد </w:t>
      </w:r>
      <w:proofErr w:type="spellStart"/>
      <w:r w:rsidRPr="002E79EE">
        <w:rPr>
          <w:rFonts w:ascii="Simplified Arabic" w:hAnsi="Simplified Arabic" w:cs="Simplified Arabic"/>
          <w:sz w:val="32"/>
          <w:szCs w:val="32"/>
          <w:rtl/>
        </w:rPr>
        <w:t>للمحاكيات</w:t>
      </w:r>
      <w:proofErr w:type="spellEnd"/>
      <w:r w:rsidRPr="002E79EE">
        <w:rPr>
          <w:rFonts w:ascii="Simplified Arabic" w:hAnsi="Simplified Arabic" w:cs="Simplified Arabic"/>
          <w:sz w:val="32"/>
          <w:szCs w:val="32"/>
          <w:rtl/>
        </w:rPr>
        <w:t xml:space="preserve"> المستغربة، لأنّ النفس إذا خيّل لها في الشيء ما لم يكن معهودا من أمر معجب في مثله وجدت من استغراب ما خيّل لها ممّا لم تعهده في الشيء ما يجده المستطرف لرؤية ما لم يكن أبصره قبل وقوع ما لم يعهده من نفسه موقعا ليس أكثر من المعتاد المعهود</w:t>
      </w:r>
      <w:r w:rsidRPr="002E79EE">
        <w:rPr>
          <w:rStyle w:val="Appelnotedebasdep"/>
          <w:rFonts w:ascii="Simplified Arabic" w:hAnsi="Simplified Arabic" w:cs="Simplified Arabic"/>
          <w:sz w:val="32"/>
          <w:szCs w:val="32"/>
          <w:rtl/>
        </w:rPr>
        <w:t>'</w:t>
      </w:r>
      <w:r w:rsidRPr="002E79EE">
        <w:rPr>
          <w:rFonts w:ascii="Simplified Arabic" w:hAnsi="Simplified Arabic" w:cs="Simplified Arabic"/>
          <w:sz w:val="32"/>
          <w:szCs w:val="32"/>
          <w:rtl/>
        </w:rPr>
        <w:t>''.</w:t>
      </w:r>
    </w:p>
    <w:p w:rsidR="00FA7908" w:rsidRPr="00B20EBA" w:rsidRDefault="00FA7908" w:rsidP="00FA7908">
      <w:pPr>
        <w:tabs>
          <w:tab w:val="left" w:pos="9496"/>
        </w:tabs>
        <w:bidi/>
        <w:spacing w:line="360" w:lineRule="auto"/>
        <w:ind w:firstLine="424"/>
        <w:jc w:val="both"/>
        <w:rPr>
          <w:rFonts w:ascii="Simplified Arabic" w:hAnsi="Simplified Arabic" w:cs="Simplified Arabic"/>
          <w:sz w:val="32"/>
          <w:szCs w:val="32"/>
          <w:rtl/>
        </w:rPr>
      </w:pPr>
      <w:r w:rsidRPr="002E79EE">
        <w:rPr>
          <w:rFonts w:ascii="Simplified Arabic" w:hAnsi="Simplified Arabic" w:cs="Simplified Arabic"/>
          <w:sz w:val="32"/>
          <w:szCs w:val="32"/>
          <w:rtl/>
        </w:rPr>
        <w:t xml:space="preserve">وأساس القوة التي يكتسب بها الشاعر تسميته وصفته هي الموهبة والطبع، قال </w:t>
      </w:r>
      <w:proofErr w:type="spellStart"/>
      <w:r w:rsidRPr="002E79EE">
        <w:rPr>
          <w:rFonts w:ascii="Simplified Arabic" w:hAnsi="Simplified Arabic" w:cs="Simplified Arabic"/>
          <w:sz w:val="32"/>
          <w:szCs w:val="32"/>
          <w:rtl/>
        </w:rPr>
        <w:t>القرطاجني</w:t>
      </w:r>
      <w:proofErr w:type="spellEnd"/>
      <w:r w:rsidRPr="002E79EE">
        <w:rPr>
          <w:rFonts w:ascii="Simplified Arabic" w:hAnsi="Simplified Arabic" w:cs="Simplified Arabic"/>
          <w:sz w:val="32"/>
          <w:szCs w:val="32"/>
          <w:rtl/>
        </w:rPr>
        <w:t xml:space="preserve">: ''النظم صناعة آلتها الطبع. </w:t>
      </w:r>
      <w:proofErr w:type="gramStart"/>
      <w:r w:rsidRPr="002E79EE">
        <w:rPr>
          <w:rFonts w:ascii="Simplified Arabic" w:hAnsi="Simplified Arabic" w:cs="Simplified Arabic"/>
          <w:sz w:val="32"/>
          <w:szCs w:val="32"/>
          <w:rtl/>
        </w:rPr>
        <w:t>والطبع</w:t>
      </w:r>
      <w:proofErr w:type="gramEnd"/>
      <w:r w:rsidRPr="002E79EE">
        <w:rPr>
          <w:rFonts w:ascii="Simplified Arabic" w:hAnsi="Simplified Arabic" w:cs="Simplified Arabic"/>
          <w:sz w:val="32"/>
          <w:szCs w:val="32"/>
          <w:rtl/>
        </w:rPr>
        <w:t xml:space="preserve"> هو استكمال النفس في فهم أسرار الكلام، </w:t>
      </w:r>
      <w:r w:rsidRPr="002E79EE">
        <w:rPr>
          <w:rFonts w:ascii="Simplified Arabic" w:hAnsi="Simplified Arabic" w:cs="Simplified Arabic"/>
          <w:sz w:val="32"/>
          <w:szCs w:val="32"/>
          <w:rtl/>
        </w:rPr>
        <w:lastRenderedPageBreak/>
        <w:t>والبصيرة بالمذاهب والأغراض التي من شأن الكلام الشعري أن ينحى به نحوها، فإذا أحاطت بذلك علما قويت على صوغ الكلام عملا''.</w:t>
      </w:r>
    </w:p>
    <w:p w:rsidR="00FA7908" w:rsidRPr="002E79EE" w:rsidRDefault="00FA7908" w:rsidP="00FA7908">
      <w:pPr>
        <w:pStyle w:val="al"/>
        <w:bidi/>
        <w:spacing w:line="360" w:lineRule="auto"/>
        <w:rPr>
          <w:rFonts w:ascii="Simplified Arabic" w:hAnsi="Simplified Arabic" w:cs="Simplified Arabic"/>
          <w:b/>
          <w:bCs/>
          <w:sz w:val="32"/>
          <w:szCs w:val="32"/>
          <w:rtl/>
        </w:rPr>
      </w:pPr>
      <w:r w:rsidRPr="002E79EE">
        <w:rPr>
          <w:rFonts w:ascii="Simplified Arabic" w:hAnsi="Simplified Arabic" w:cs="Simplified Arabic"/>
          <w:b/>
          <w:bCs/>
          <w:sz w:val="32"/>
          <w:szCs w:val="32"/>
          <w:rtl/>
        </w:rPr>
        <w:t>خلاصة:</w:t>
      </w:r>
    </w:p>
    <w:p w:rsidR="00FA7908" w:rsidRPr="002E79EE" w:rsidRDefault="00FA7908" w:rsidP="00FA7908">
      <w:pPr>
        <w:pStyle w:val="al"/>
        <w:bidi/>
        <w:spacing w:line="360" w:lineRule="auto"/>
        <w:rPr>
          <w:rFonts w:ascii="Simplified Arabic" w:hAnsi="Simplified Arabic" w:cs="Simplified Arabic"/>
          <w:sz w:val="32"/>
          <w:szCs w:val="32"/>
          <w:rtl/>
        </w:rPr>
      </w:pPr>
      <w:proofErr w:type="gramStart"/>
      <w:r w:rsidRPr="002E79EE">
        <w:rPr>
          <w:rFonts w:ascii="Simplified Arabic" w:hAnsi="Simplified Arabic" w:cs="Simplified Arabic"/>
          <w:sz w:val="32"/>
          <w:szCs w:val="32"/>
          <w:rtl/>
        </w:rPr>
        <w:t>عموما</w:t>
      </w:r>
      <w:proofErr w:type="gramEnd"/>
      <w:r w:rsidRPr="002E79EE">
        <w:rPr>
          <w:rFonts w:ascii="Simplified Arabic" w:hAnsi="Simplified Arabic" w:cs="Simplified Arabic"/>
          <w:sz w:val="32"/>
          <w:szCs w:val="32"/>
          <w:rtl/>
        </w:rPr>
        <w:t>، شغل النقاد على مرّ العصور، وعلى اختلاف بيئاتهم بالبحث في ماهية الشعر وفق وجهات نظر خاصة، تعكس التكوين الشخصي والموقف الأدبي لكل منهم.</w:t>
      </w:r>
    </w:p>
    <w:p w:rsidR="00FA7908" w:rsidRPr="002E79EE" w:rsidRDefault="00FA7908" w:rsidP="00FA7908">
      <w:pPr>
        <w:pStyle w:val="NormalWeb"/>
        <w:bidi/>
        <w:spacing w:line="360" w:lineRule="auto"/>
        <w:jc w:val="both"/>
        <w:rPr>
          <w:rStyle w:val="lev"/>
          <w:rFonts w:ascii="Simplified Arabic" w:hAnsi="Simplified Arabic" w:cs="Simplified Arabic"/>
          <w:sz w:val="32"/>
          <w:szCs w:val="32"/>
          <w:rtl/>
        </w:rPr>
      </w:pPr>
      <w:r w:rsidRPr="002E79EE">
        <w:rPr>
          <w:rStyle w:val="lev"/>
          <w:rFonts w:ascii="Simplified Arabic" w:hAnsi="Simplified Arabic" w:cs="Simplified Arabic"/>
          <w:sz w:val="32"/>
          <w:szCs w:val="32"/>
          <w:rtl/>
        </w:rPr>
        <w:t xml:space="preserve">المصــادر </w:t>
      </w:r>
      <w:proofErr w:type="gramStart"/>
      <w:r w:rsidRPr="002E79EE">
        <w:rPr>
          <w:rStyle w:val="lev"/>
          <w:rFonts w:ascii="Simplified Arabic" w:hAnsi="Simplified Arabic" w:cs="Simplified Arabic"/>
          <w:sz w:val="32"/>
          <w:szCs w:val="32"/>
          <w:rtl/>
        </w:rPr>
        <w:t>والمراجـع</w:t>
      </w:r>
      <w:proofErr w:type="gramEnd"/>
      <w:r w:rsidRPr="002E79EE">
        <w:rPr>
          <w:rStyle w:val="lev"/>
          <w:rFonts w:ascii="Simplified Arabic" w:hAnsi="Simplified Arabic" w:cs="Simplified Arabic"/>
          <w:sz w:val="32"/>
          <w:szCs w:val="32"/>
          <w:rtl/>
        </w:rPr>
        <w:t>:</w:t>
      </w:r>
    </w:p>
    <w:p w:rsidR="00FA7908" w:rsidRPr="002E79EE" w:rsidRDefault="00FA7908" w:rsidP="00FA7908">
      <w:pPr>
        <w:pStyle w:val="NormalWeb"/>
        <w:bidi/>
        <w:spacing w:line="360" w:lineRule="auto"/>
        <w:jc w:val="both"/>
        <w:rPr>
          <w:rFonts w:ascii="Simplified Arabic" w:hAnsi="Simplified Arabic" w:cs="Simplified Arabic"/>
          <w:sz w:val="32"/>
          <w:szCs w:val="32"/>
          <w:rtl/>
        </w:rPr>
      </w:pPr>
      <w:r w:rsidRPr="002E79EE">
        <w:rPr>
          <w:rFonts w:ascii="Simplified Arabic" w:hAnsi="Simplified Arabic" w:cs="Simplified Arabic"/>
          <w:sz w:val="32"/>
          <w:szCs w:val="32"/>
          <w:rtl/>
        </w:rPr>
        <w:t>1- ابن منظور: لسان العرب، تحقيق: عامر أحمد حيدر، دار الكتب العلمية، ط1، 2005.</w:t>
      </w:r>
      <w:r w:rsidRPr="002E79EE">
        <w:rPr>
          <w:rFonts w:ascii="Simplified Arabic" w:hAnsi="Simplified Arabic" w:cs="Simplified Arabic"/>
          <w:sz w:val="32"/>
          <w:szCs w:val="32"/>
          <w:rtl/>
        </w:rPr>
        <w:br/>
        <w:t xml:space="preserve">2 - عز الدين إسماعيل: الأسس الجمالية في النقد العربي، دار الشؤون الثقافية، </w:t>
      </w:r>
      <w:proofErr w:type="gramStart"/>
      <w:r w:rsidRPr="002E79EE">
        <w:rPr>
          <w:rFonts w:ascii="Simplified Arabic" w:hAnsi="Simplified Arabic" w:cs="Simplified Arabic"/>
          <w:sz w:val="32"/>
          <w:szCs w:val="32"/>
          <w:rtl/>
        </w:rPr>
        <w:t>بغداد</w:t>
      </w:r>
      <w:proofErr w:type="gramEnd"/>
      <w:r w:rsidRPr="002E79EE">
        <w:rPr>
          <w:rFonts w:ascii="Simplified Arabic" w:hAnsi="Simplified Arabic" w:cs="Simplified Arabic"/>
          <w:sz w:val="32"/>
          <w:szCs w:val="32"/>
          <w:rtl/>
        </w:rPr>
        <w:t>، ط3، 1986.</w:t>
      </w:r>
    </w:p>
    <w:p w:rsidR="00FA7908" w:rsidRPr="002E79EE" w:rsidRDefault="00FA7908" w:rsidP="00FA7908">
      <w:pPr>
        <w:pStyle w:val="NormalWeb"/>
        <w:bidi/>
        <w:spacing w:line="360" w:lineRule="auto"/>
        <w:jc w:val="both"/>
        <w:rPr>
          <w:rFonts w:ascii="Simplified Arabic" w:hAnsi="Simplified Arabic" w:cs="Simplified Arabic"/>
          <w:sz w:val="32"/>
          <w:szCs w:val="32"/>
          <w:rtl/>
        </w:rPr>
      </w:pPr>
      <w:r w:rsidRPr="002E79EE">
        <w:rPr>
          <w:rFonts w:ascii="Simplified Arabic" w:hAnsi="Simplified Arabic" w:cs="Simplified Arabic"/>
          <w:sz w:val="32"/>
          <w:szCs w:val="32"/>
          <w:rtl/>
        </w:rPr>
        <w:t xml:space="preserve">3 - </w:t>
      </w:r>
      <w:proofErr w:type="gramStart"/>
      <w:r w:rsidRPr="002E79EE">
        <w:rPr>
          <w:rFonts w:ascii="Simplified Arabic" w:hAnsi="Simplified Arabic" w:cs="Simplified Arabic"/>
          <w:sz w:val="32"/>
          <w:szCs w:val="32"/>
          <w:rtl/>
        </w:rPr>
        <w:t>إحسان</w:t>
      </w:r>
      <w:proofErr w:type="gramEnd"/>
      <w:r w:rsidRPr="002E79EE">
        <w:rPr>
          <w:rFonts w:ascii="Simplified Arabic" w:hAnsi="Simplified Arabic" w:cs="Simplified Arabic"/>
          <w:sz w:val="32"/>
          <w:szCs w:val="32"/>
          <w:rtl/>
        </w:rPr>
        <w:t xml:space="preserve"> عباس: تاريخ النقد الأدبي عند العرب، دار الشروق، الأردن، عمان، ط 1، 1993.</w:t>
      </w:r>
      <w:r w:rsidRPr="002E79EE">
        <w:rPr>
          <w:rFonts w:ascii="Simplified Arabic" w:hAnsi="Simplified Arabic" w:cs="Simplified Arabic"/>
          <w:sz w:val="32"/>
          <w:szCs w:val="32"/>
          <w:rtl/>
        </w:rPr>
        <w:br/>
        <w:t xml:space="preserve">4- الجاحظ: </w:t>
      </w:r>
      <w:proofErr w:type="gramStart"/>
      <w:r w:rsidRPr="002E79EE">
        <w:rPr>
          <w:rFonts w:ascii="Simplified Arabic" w:hAnsi="Simplified Arabic" w:cs="Simplified Arabic"/>
          <w:sz w:val="32"/>
          <w:szCs w:val="32"/>
          <w:rtl/>
        </w:rPr>
        <w:t>الحيوان</w:t>
      </w:r>
      <w:proofErr w:type="gramEnd"/>
      <w:r w:rsidRPr="002E79EE">
        <w:rPr>
          <w:rFonts w:ascii="Simplified Arabic" w:hAnsi="Simplified Arabic" w:cs="Simplified Arabic"/>
          <w:sz w:val="32"/>
          <w:szCs w:val="32"/>
          <w:rtl/>
        </w:rPr>
        <w:t>، تحقيق: عبد السلام هارون، دار الجيل، ط 1، 1996.</w:t>
      </w:r>
    </w:p>
    <w:p w:rsidR="00FA7908" w:rsidRPr="002E79EE" w:rsidRDefault="00FA7908" w:rsidP="00FA7908">
      <w:pPr>
        <w:bidi/>
        <w:spacing w:line="360" w:lineRule="auto"/>
        <w:rPr>
          <w:rFonts w:ascii="Simplified Arabic" w:hAnsi="Simplified Arabic" w:cs="Simplified Arabic"/>
          <w:sz w:val="32"/>
          <w:szCs w:val="32"/>
          <w:rtl/>
          <w:lang w:bidi="ar-DZ"/>
        </w:rPr>
      </w:pPr>
      <w:r w:rsidRPr="002E79EE">
        <w:rPr>
          <w:rFonts w:ascii="Simplified Arabic" w:hAnsi="Simplified Arabic" w:cs="Simplified Arabic"/>
          <w:sz w:val="32"/>
          <w:szCs w:val="32"/>
          <w:rtl/>
        </w:rPr>
        <w:t>5- الجاحظ: البيان والتبيين،</w:t>
      </w:r>
      <w:r w:rsidRPr="002E79EE">
        <w:rPr>
          <w:rFonts w:ascii="Simplified Arabic" w:hAnsi="Simplified Arabic" w:cs="Simplified Arabic"/>
          <w:sz w:val="32"/>
          <w:szCs w:val="32"/>
        </w:rPr>
        <w:t xml:space="preserve"> </w:t>
      </w:r>
      <w:r w:rsidRPr="002E79EE">
        <w:rPr>
          <w:rFonts w:ascii="Simplified Arabic" w:hAnsi="Simplified Arabic" w:cs="Simplified Arabic"/>
          <w:sz w:val="32"/>
          <w:szCs w:val="32"/>
          <w:rtl/>
          <w:lang w:bidi="ar-DZ"/>
        </w:rPr>
        <w:t xml:space="preserve">تحقيق وشرح عبد السلام محمد هارون، مكتبة </w:t>
      </w:r>
      <w:proofErr w:type="spellStart"/>
      <w:r w:rsidRPr="002E79EE">
        <w:rPr>
          <w:rFonts w:ascii="Simplified Arabic" w:hAnsi="Simplified Arabic" w:cs="Simplified Arabic"/>
          <w:sz w:val="32"/>
          <w:szCs w:val="32"/>
          <w:rtl/>
          <w:lang w:bidi="ar-DZ"/>
        </w:rPr>
        <w:t>الخانجي</w:t>
      </w:r>
      <w:proofErr w:type="spellEnd"/>
      <w:r w:rsidRPr="002E79EE">
        <w:rPr>
          <w:rFonts w:ascii="Simplified Arabic" w:hAnsi="Simplified Arabic" w:cs="Simplified Arabic"/>
          <w:sz w:val="32"/>
          <w:szCs w:val="32"/>
          <w:rtl/>
          <w:lang w:bidi="ar-DZ"/>
        </w:rPr>
        <w:t xml:space="preserve"> للطباعة والنشر والتوزيع، القاهرة، ط7، 1418ه، 1998م.</w:t>
      </w:r>
      <w:r w:rsidRPr="002E79EE">
        <w:rPr>
          <w:rFonts w:ascii="Simplified Arabic" w:hAnsi="Simplified Arabic" w:cs="Simplified Arabic"/>
          <w:sz w:val="32"/>
          <w:szCs w:val="32"/>
          <w:rtl/>
        </w:rPr>
        <w:br/>
      </w:r>
      <w:r w:rsidRPr="002E79EE">
        <w:rPr>
          <w:rFonts w:ascii="Simplified Arabic" w:hAnsi="Simplified Arabic" w:cs="Simplified Arabic"/>
          <w:sz w:val="32"/>
          <w:szCs w:val="32"/>
          <w:rtl/>
        </w:rPr>
        <w:lastRenderedPageBreak/>
        <w:t>6 - ابن قتيبة: الشعر والشعراء، دار الآثار للنشر، ط 1، 2010.</w:t>
      </w:r>
      <w:r w:rsidRPr="002E79EE">
        <w:rPr>
          <w:rFonts w:ascii="Simplified Arabic" w:hAnsi="Simplified Arabic" w:cs="Simplified Arabic"/>
          <w:sz w:val="32"/>
          <w:szCs w:val="32"/>
          <w:rtl/>
        </w:rPr>
        <w:br/>
        <w:t>7-</w:t>
      </w:r>
      <w:r w:rsidRPr="002E79EE">
        <w:rPr>
          <w:rFonts w:ascii="Simplified Arabic" w:hAnsi="Simplified Arabic" w:cs="Simplified Arabic"/>
          <w:sz w:val="32"/>
          <w:szCs w:val="32"/>
          <w:rtl/>
          <w:lang w:bidi="ar-DZ"/>
        </w:rPr>
        <w:t xml:space="preserve"> ابن </w:t>
      </w:r>
      <w:proofErr w:type="spellStart"/>
      <w:r w:rsidRPr="002E79EE">
        <w:rPr>
          <w:rFonts w:ascii="Simplified Arabic" w:hAnsi="Simplified Arabic" w:cs="Simplified Arabic"/>
          <w:sz w:val="32"/>
          <w:szCs w:val="32"/>
          <w:rtl/>
          <w:lang w:bidi="ar-DZ"/>
        </w:rPr>
        <w:t>طباطبا</w:t>
      </w:r>
      <w:proofErr w:type="spellEnd"/>
      <w:r w:rsidRPr="002E79EE">
        <w:rPr>
          <w:rFonts w:ascii="Simplified Arabic" w:hAnsi="Simplified Arabic" w:cs="Simplified Arabic"/>
          <w:sz w:val="32"/>
          <w:szCs w:val="32"/>
          <w:rtl/>
          <w:lang w:bidi="ar-DZ"/>
        </w:rPr>
        <w:t xml:space="preserve"> العلوي، محمد بن أحمد، عيار الشعر، شرح وتحقيق عباس عبد الساتر، مراجعة نعيم زرزور، ط 2، دار الكتب العلمية، بيروت، لبنان، 2005م، 1426ه.</w:t>
      </w:r>
    </w:p>
    <w:p w:rsidR="00FA7908" w:rsidRPr="002E79EE" w:rsidRDefault="00FA7908" w:rsidP="00FA7908">
      <w:pPr>
        <w:bidi/>
        <w:spacing w:line="360" w:lineRule="auto"/>
        <w:jc w:val="both"/>
        <w:rPr>
          <w:rFonts w:ascii="Simplified Arabic" w:hAnsi="Simplified Arabic" w:cs="Simplified Arabic"/>
          <w:sz w:val="32"/>
          <w:szCs w:val="32"/>
          <w:rtl/>
        </w:rPr>
      </w:pPr>
      <w:r w:rsidRPr="002E79EE">
        <w:rPr>
          <w:rFonts w:ascii="Simplified Arabic" w:hAnsi="Simplified Arabic" w:cs="Simplified Arabic"/>
          <w:sz w:val="32"/>
          <w:szCs w:val="32"/>
          <w:rtl/>
        </w:rPr>
        <w:t>8- قدامة بن جعفر: نقد الشعر، تحقيق: محمد عبد المنعم خفاجة، دار الكتب العلمية، ط1، 1995.</w:t>
      </w:r>
    </w:p>
    <w:p w:rsidR="00FA7908" w:rsidRPr="002E79EE" w:rsidRDefault="00FA7908" w:rsidP="00FA7908">
      <w:pPr>
        <w:bidi/>
        <w:spacing w:line="360" w:lineRule="auto"/>
        <w:jc w:val="both"/>
        <w:rPr>
          <w:rFonts w:ascii="Simplified Arabic" w:hAnsi="Simplified Arabic" w:cs="Simplified Arabic"/>
          <w:sz w:val="32"/>
          <w:szCs w:val="32"/>
          <w:rtl/>
        </w:rPr>
      </w:pPr>
      <w:r w:rsidRPr="002E79EE">
        <w:rPr>
          <w:rFonts w:ascii="Simplified Arabic" w:hAnsi="Simplified Arabic" w:cs="Simplified Arabic"/>
          <w:sz w:val="32"/>
          <w:szCs w:val="32"/>
          <w:rtl/>
        </w:rPr>
        <w:t>9- عبد القاهر الجرجاني: أسرار البلاغة، محمود محمد شاكر الكتبي، الناشر دار المدني، القاهرة، جدة.</w:t>
      </w:r>
    </w:p>
    <w:p w:rsidR="00FA7908" w:rsidRPr="002E79EE" w:rsidRDefault="00FA7908" w:rsidP="00FA7908">
      <w:pPr>
        <w:bidi/>
        <w:spacing w:line="360" w:lineRule="auto"/>
        <w:jc w:val="both"/>
        <w:rPr>
          <w:rFonts w:ascii="Simplified Arabic" w:hAnsi="Simplified Arabic" w:cs="Simplified Arabic"/>
          <w:sz w:val="32"/>
          <w:szCs w:val="32"/>
          <w:rtl/>
        </w:rPr>
      </w:pPr>
      <w:r w:rsidRPr="002E79EE">
        <w:rPr>
          <w:rFonts w:ascii="Simplified Arabic" w:hAnsi="Simplified Arabic" w:cs="Simplified Arabic"/>
          <w:sz w:val="32"/>
          <w:szCs w:val="32"/>
          <w:rtl/>
        </w:rPr>
        <w:t xml:space="preserve">10- القاضي الجرجاني: الوساطة بين المتنبي وخصومه، تحقيق: محمد أبو الفضل، دار الفكر العربي، ط1، 1998. </w:t>
      </w:r>
    </w:p>
    <w:p w:rsidR="00FA7908" w:rsidRPr="002E79EE" w:rsidRDefault="00FA7908" w:rsidP="00FA7908">
      <w:pPr>
        <w:bidi/>
        <w:spacing w:line="360" w:lineRule="auto"/>
        <w:rPr>
          <w:rFonts w:ascii="Simplified Arabic" w:hAnsi="Simplified Arabic" w:cs="Simplified Arabic"/>
          <w:sz w:val="32"/>
          <w:szCs w:val="32"/>
          <w:rtl/>
        </w:rPr>
      </w:pPr>
      <w:r w:rsidRPr="002E79EE">
        <w:rPr>
          <w:rFonts w:ascii="Simplified Arabic" w:hAnsi="Simplified Arabic" w:cs="Simplified Arabic"/>
          <w:sz w:val="32"/>
          <w:szCs w:val="32"/>
          <w:rtl/>
        </w:rPr>
        <w:t>11- ابن رشيق: العمدة في محاسن الشعر وآدابه ونقده، تحقيق عبد الحميد محمد محي الدين، ط5، دار الجيل، بيروت، لبنان، 1971.</w:t>
      </w:r>
      <w:r w:rsidRPr="002E79EE">
        <w:rPr>
          <w:rFonts w:ascii="Simplified Arabic" w:hAnsi="Simplified Arabic" w:cs="Simplified Arabic"/>
          <w:sz w:val="32"/>
          <w:szCs w:val="32"/>
          <w:rtl/>
        </w:rPr>
        <w:br/>
        <w:t xml:space="preserve">12- حازم </w:t>
      </w:r>
      <w:proofErr w:type="spellStart"/>
      <w:r w:rsidRPr="002E79EE">
        <w:rPr>
          <w:rFonts w:ascii="Simplified Arabic" w:hAnsi="Simplified Arabic" w:cs="Simplified Arabic"/>
          <w:sz w:val="32"/>
          <w:szCs w:val="32"/>
          <w:rtl/>
        </w:rPr>
        <w:t>القرطاجني</w:t>
      </w:r>
      <w:proofErr w:type="spellEnd"/>
      <w:r w:rsidRPr="002E79EE">
        <w:rPr>
          <w:rFonts w:ascii="Simplified Arabic" w:hAnsi="Simplified Arabic" w:cs="Simplified Arabic"/>
          <w:sz w:val="32"/>
          <w:szCs w:val="32"/>
          <w:rtl/>
        </w:rPr>
        <w:t>، منهاج البلغاء وسراج الأدباء، تحقيق محمد الحبيب بن الخوجة، ط2، دار الغرب الإسلامي، بيروت، لبنان، 1981</w:t>
      </w:r>
      <w:r w:rsidRPr="002E79EE">
        <w:rPr>
          <w:rFonts w:ascii="Simplified Arabic" w:hAnsi="Simplified Arabic" w:cs="Simplified Arabic"/>
          <w:sz w:val="32"/>
          <w:szCs w:val="32"/>
          <w:rtl/>
          <w:lang w:bidi="ar-DZ"/>
        </w:rPr>
        <w:t>.</w:t>
      </w:r>
    </w:p>
    <w:p w:rsidR="00FA7908" w:rsidRPr="002E79EE" w:rsidRDefault="00FA7908" w:rsidP="00FA7908">
      <w:pPr>
        <w:pStyle w:val="NormalWeb"/>
        <w:bidi/>
        <w:spacing w:line="360" w:lineRule="auto"/>
        <w:jc w:val="both"/>
        <w:rPr>
          <w:rFonts w:ascii="Simplified Arabic" w:hAnsi="Simplified Arabic" w:cs="Simplified Arabic"/>
          <w:sz w:val="32"/>
          <w:szCs w:val="32"/>
          <w:rtl/>
        </w:rPr>
      </w:pPr>
      <w:r w:rsidRPr="002E79EE">
        <w:rPr>
          <w:rFonts w:ascii="Simplified Arabic" w:hAnsi="Simplified Arabic" w:cs="Simplified Arabic"/>
          <w:sz w:val="32"/>
          <w:szCs w:val="32"/>
          <w:rtl/>
          <w:lang w:bidi="ar-DZ"/>
        </w:rPr>
        <w:t xml:space="preserve"> 13- </w:t>
      </w:r>
      <w:r w:rsidRPr="002E79EE">
        <w:rPr>
          <w:rFonts w:ascii="Simplified Arabic" w:hAnsi="Simplified Arabic" w:cs="Simplified Arabic"/>
          <w:sz w:val="32"/>
          <w:szCs w:val="32"/>
          <w:rtl/>
        </w:rPr>
        <w:t>قصي الحسين: النقد الأدبي عند العرب و اليونان معالمه وأعلامه، المؤسسة الحديثة للكتاب، لبنان ط1، 2003.</w:t>
      </w:r>
    </w:p>
    <w:p w:rsidR="00FA7908" w:rsidRPr="002E79EE" w:rsidRDefault="00FA7908" w:rsidP="00FA7908">
      <w:pPr>
        <w:pStyle w:val="NormalWeb"/>
        <w:bidi/>
        <w:spacing w:line="360" w:lineRule="auto"/>
        <w:jc w:val="both"/>
        <w:rPr>
          <w:rFonts w:ascii="Simplified Arabic" w:hAnsi="Simplified Arabic" w:cs="Simplified Arabic"/>
          <w:sz w:val="32"/>
          <w:szCs w:val="32"/>
          <w:rtl/>
          <w:lang w:bidi="ar-DZ"/>
        </w:rPr>
      </w:pPr>
      <w:r w:rsidRPr="002E79EE">
        <w:rPr>
          <w:rFonts w:ascii="Simplified Arabic" w:hAnsi="Simplified Arabic" w:cs="Simplified Arabic"/>
          <w:sz w:val="32"/>
          <w:szCs w:val="32"/>
          <w:rtl/>
          <w:lang w:bidi="ar-DZ"/>
        </w:rPr>
        <w:lastRenderedPageBreak/>
        <w:t>14- مصطفى عبد الرحمان إبراهيم: في النقد الأدبي القديم عند العرب، مكة للطباعة، كلية الدراسات الإسلامية والعربية للبنين، القاهرة، مصر، 1419ه، 1998م.</w:t>
      </w:r>
    </w:p>
    <w:p w:rsidR="00FA7908" w:rsidRPr="002E79EE" w:rsidRDefault="00FA7908" w:rsidP="00FA7908">
      <w:pPr>
        <w:bidi/>
        <w:spacing w:line="360" w:lineRule="auto"/>
        <w:jc w:val="both"/>
        <w:rPr>
          <w:rFonts w:ascii="Simplified Arabic" w:hAnsi="Simplified Arabic" w:cs="Simplified Arabic"/>
          <w:sz w:val="32"/>
          <w:szCs w:val="32"/>
          <w:rtl/>
        </w:rPr>
      </w:pPr>
      <w:r w:rsidRPr="002E79EE">
        <w:rPr>
          <w:rFonts w:ascii="Simplified Arabic" w:hAnsi="Simplified Arabic" w:cs="Simplified Arabic"/>
          <w:sz w:val="32"/>
          <w:szCs w:val="32"/>
          <w:rtl/>
        </w:rPr>
        <w:t>15- محمد مندور: النقد المنهجي عند العرب، نهضة مصر للطباعة و النشر و التوزيع، القاهرة، 1996.</w:t>
      </w:r>
    </w:p>
    <w:p w:rsidR="00D377E7" w:rsidRDefault="00D377E7"/>
    <w:sectPr w:rsidR="00D377E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3957"/>
    <w:rsid w:val="009B3957"/>
    <w:rsid w:val="00D377E7"/>
    <w:rsid w:val="00FA790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7908"/>
    <w:rPr>
      <w:rFonts w:eastAsiaTheme="minorEastAsia"/>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FA7908"/>
    <w:pPr>
      <w:spacing w:before="100" w:beforeAutospacing="1" w:after="100" w:afterAutospacing="1" w:line="240" w:lineRule="auto"/>
    </w:pPr>
    <w:rPr>
      <w:rFonts w:ascii="Times New Roman" w:eastAsia="Times New Roman" w:hAnsi="Times New Roman" w:cs="Times New Roman"/>
      <w:sz w:val="24"/>
      <w:szCs w:val="24"/>
    </w:rPr>
  </w:style>
  <w:style w:type="character" w:styleId="Appelnotedebasdep">
    <w:name w:val="footnote reference"/>
    <w:basedOn w:val="Policepardfaut"/>
    <w:uiPriority w:val="99"/>
    <w:semiHidden/>
    <w:unhideWhenUsed/>
    <w:rsid w:val="00FA7908"/>
    <w:rPr>
      <w:vertAlign w:val="superscript"/>
    </w:rPr>
  </w:style>
  <w:style w:type="character" w:styleId="lev">
    <w:name w:val="Strong"/>
    <w:basedOn w:val="Policepardfaut"/>
    <w:uiPriority w:val="22"/>
    <w:qFormat/>
    <w:rsid w:val="00FA7908"/>
    <w:rPr>
      <w:b/>
      <w:bCs/>
    </w:rPr>
  </w:style>
  <w:style w:type="paragraph" w:customStyle="1" w:styleId="al">
    <w:name w:val="al"/>
    <w:basedOn w:val="Normal"/>
    <w:rsid w:val="00FA7908"/>
    <w:pPr>
      <w:spacing w:before="100" w:beforeAutospacing="1" w:after="100" w:afterAutospacing="1" w:line="240" w:lineRule="auto"/>
      <w:jc w:val="both"/>
    </w:pPr>
    <w:rPr>
      <w:rFonts w:ascii="Times New Roman" w:eastAsia="Times New Roman" w:hAnsi="Times New Roman" w:cs="Times New Roman"/>
      <w:sz w:val="24"/>
      <w:szCs w:val="24"/>
      <w:lang w:val="en-US" w:eastAsia="en-US"/>
    </w:rPr>
  </w:style>
  <w:style w:type="character" w:customStyle="1" w:styleId="style31">
    <w:name w:val="style31"/>
    <w:basedOn w:val="Policepardfaut"/>
    <w:rsid w:val="00FA7908"/>
    <w:rPr>
      <w:b/>
      <w:bCs/>
      <w:color w:val="99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7908"/>
    <w:rPr>
      <w:rFonts w:eastAsiaTheme="minorEastAsia"/>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FA7908"/>
    <w:pPr>
      <w:spacing w:before="100" w:beforeAutospacing="1" w:after="100" w:afterAutospacing="1" w:line="240" w:lineRule="auto"/>
    </w:pPr>
    <w:rPr>
      <w:rFonts w:ascii="Times New Roman" w:eastAsia="Times New Roman" w:hAnsi="Times New Roman" w:cs="Times New Roman"/>
      <w:sz w:val="24"/>
      <w:szCs w:val="24"/>
    </w:rPr>
  </w:style>
  <w:style w:type="character" w:styleId="Appelnotedebasdep">
    <w:name w:val="footnote reference"/>
    <w:basedOn w:val="Policepardfaut"/>
    <w:uiPriority w:val="99"/>
    <w:semiHidden/>
    <w:unhideWhenUsed/>
    <w:rsid w:val="00FA7908"/>
    <w:rPr>
      <w:vertAlign w:val="superscript"/>
    </w:rPr>
  </w:style>
  <w:style w:type="character" w:styleId="lev">
    <w:name w:val="Strong"/>
    <w:basedOn w:val="Policepardfaut"/>
    <w:uiPriority w:val="22"/>
    <w:qFormat/>
    <w:rsid w:val="00FA7908"/>
    <w:rPr>
      <w:b/>
      <w:bCs/>
    </w:rPr>
  </w:style>
  <w:style w:type="paragraph" w:customStyle="1" w:styleId="al">
    <w:name w:val="al"/>
    <w:basedOn w:val="Normal"/>
    <w:rsid w:val="00FA7908"/>
    <w:pPr>
      <w:spacing w:before="100" w:beforeAutospacing="1" w:after="100" w:afterAutospacing="1" w:line="240" w:lineRule="auto"/>
      <w:jc w:val="both"/>
    </w:pPr>
    <w:rPr>
      <w:rFonts w:ascii="Times New Roman" w:eastAsia="Times New Roman" w:hAnsi="Times New Roman" w:cs="Times New Roman"/>
      <w:sz w:val="24"/>
      <w:szCs w:val="24"/>
      <w:lang w:val="en-US" w:eastAsia="en-US"/>
    </w:rPr>
  </w:style>
  <w:style w:type="character" w:customStyle="1" w:styleId="style31">
    <w:name w:val="style31"/>
    <w:basedOn w:val="Policepardfaut"/>
    <w:rsid w:val="00FA7908"/>
    <w:rPr>
      <w:b/>
      <w:bCs/>
      <w:color w:val="99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1706</Words>
  <Characters>9387</Characters>
  <Application>Microsoft Office Word</Application>
  <DocSecurity>0</DocSecurity>
  <Lines>78</Lines>
  <Paragraphs>22</Paragraphs>
  <ScaleCrop>false</ScaleCrop>
  <Company/>
  <LinksUpToDate>false</LinksUpToDate>
  <CharactersWithSpaces>11071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SETIF</dc:creator>
  <cp:keywords/>
  <dc:description/>
  <cp:lastModifiedBy>SETIF</cp:lastModifiedBy>
  <cp:revision>2</cp:revision>
  <dcterms:created xsi:type="dcterms:W3CDTF">2021-11-02T11:29:00Z</dcterms:created>
  <dcterms:modified xsi:type="dcterms:W3CDTF">2021-11-02T11:31:00Z</dcterms:modified>
</cp:coreProperties>
</file>