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742" w:rsidRDefault="00C22742" w:rsidP="00C22742">
      <w:pPr>
        <w:jc w:val="center"/>
        <w:rPr>
          <w:b/>
          <w:bCs/>
          <w:sz w:val="28"/>
          <w:szCs w:val="26"/>
          <w:highlight w:val="yellow"/>
        </w:rPr>
      </w:pPr>
      <w:r w:rsidRPr="00C22742">
        <w:rPr>
          <w:b/>
          <w:bCs/>
          <w:sz w:val="28"/>
          <w:szCs w:val="26"/>
          <w:highlight w:val="yellow"/>
        </w:rPr>
        <w:t>Speech</w:t>
      </w:r>
      <w:r w:rsidR="00A85F91">
        <w:rPr>
          <w:b/>
          <w:bCs/>
          <w:sz w:val="28"/>
          <w:szCs w:val="26"/>
          <w:highlight w:val="yellow"/>
        </w:rPr>
        <w:t xml:space="preserve"> sounds</w:t>
      </w:r>
      <w:r w:rsidRPr="00C22742">
        <w:rPr>
          <w:b/>
          <w:bCs/>
          <w:sz w:val="28"/>
          <w:szCs w:val="26"/>
          <w:highlight w:val="yellow"/>
        </w:rPr>
        <w:t xml:space="preserve"> production</w:t>
      </w:r>
    </w:p>
    <w:p w:rsidR="00E56240" w:rsidRDefault="00E56240" w:rsidP="00E56240">
      <w:pPr>
        <w:spacing w:after="0"/>
        <w:rPr>
          <w:rFonts w:cstheme="majorBidi"/>
        </w:rPr>
      </w:pPr>
      <w:r>
        <w:rPr>
          <w:rFonts w:cstheme="majorBidi"/>
        </w:rPr>
        <w:tab/>
        <w:t>Most of the</w:t>
      </w:r>
      <w:r>
        <w:rPr>
          <w:rFonts w:cstheme="majorBidi"/>
          <w:b/>
          <w:bCs/>
          <w:sz w:val="28"/>
          <w:szCs w:val="28"/>
        </w:rPr>
        <w:t xml:space="preserve"> </w:t>
      </w:r>
      <w:r w:rsidRPr="007A3540">
        <w:rPr>
          <w:rFonts w:cstheme="majorBidi"/>
        </w:rPr>
        <w:t>spee</w:t>
      </w:r>
      <w:r>
        <w:rPr>
          <w:rFonts w:cstheme="majorBidi"/>
        </w:rPr>
        <w:t xml:space="preserve">ch sounds are the result of movements of the tongue and the lips. Producing any sound requires energy and the basic source of this energy is </w:t>
      </w:r>
      <w:r w:rsidRPr="00CD6140">
        <w:rPr>
          <w:rFonts w:cstheme="majorBidi"/>
        </w:rPr>
        <w:t>the</w:t>
      </w:r>
      <w:r w:rsidRPr="00CD68E9">
        <w:rPr>
          <w:rFonts w:cstheme="majorBidi"/>
          <w:b/>
          <w:bCs/>
        </w:rPr>
        <w:t xml:space="preserve"> respiratory system</w:t>
      </w:r>
      <w:r>
        <w:rPr>
          <w:rFonts w:cstheme="majorBidi"/>
        </w:rPr>
        <w:t xml:space="preserve"> pushing air out of the lungs. The air stream goes from the </w:t>
      </w:r>
      <w:r w:rsidRPr="003A7AB0">
        <w:rPr>
          <w:rFonts w:cstheme="majorBidi"/>
          <w:b/>
          <w:bCs/>
        </w:rPr>
        <w:t>lungs</w:t>
      </w:r>
      <w:r>
        <w:rPr>
          <w:rFonts w:cstheme="majorBidi"/>
        </w:rPr>
        <w:t xml:space="preserve"> up to the </w:t>
      </w:r>
      <w:r w:rsidRPr="003A7AB0">
        <w:rPr>
          <w:rFonts w:cstheme="majorBidi"/>
          <w:b/>
          <w:bCs/>
        </w:rPr>
        <w:t>windpipe</w:t>
      </w:r>
      <w:r>
        <w:rPr>
          <w:rFonts w:cstheme="majorBidi"/>
        </w:rPr>
        <w:t xml:space="preserve"> (trachea) and into the </w:t>
      </w:r>
      <w:r w:rsidRPr="003A7AB0">
        <w:rPr>
          <w:rFonts w:cstheme="majorBidi"/>
          <w:b/>
          <w:bCs/>
        </w:rPr>
        <w:t>larynx</w:t>
      </w:r>
      <w:r>
        <w:rPr>
          <w:rFonts w:cstheme="majorBidi"/>
          <w:b/>
          <w:bCs/>
        </w:rPr>
        <w:t xml:space="preserve">, </w:t>
      </w:r>
      <w:r w:rsidRPr="00972CD3">
        <w:rPr>
          <w:rFonts w:cstheme="majorBidi"/>
        </w:rPr>
        <w:t xml:space="preserve">at </w:t>
      </w:r>
      <w:r>
        <w:rPr>
          <w:rFonts w:cstheme="majorBidi"/>
        </w:rPr>
        <w:t xml:space="preserve">this point the air passes through two small muscular folds known as </w:t>
      </w:r>
      <w:r w:rsidRPr="00CD6140">
        <w:rPr>
          <w:rFonts w:cstheme="majorBidi"/>
        </w:rPr>
        <w:t>the</w:t>
      </w:r>
      <w:r w:rsidRPr="00C11215">
        <w:rPr>
          <w:rFonts w:cstheme="majorBidi"/>
          <w:b/>
          <w:bCs/>
        </w:rPr>
        <w:t xml:space="preserve"> vocal folds</w:t>
      </w:r>
      <w:r>
        <w:rPr>
          <w:rFonts w:cstheme="majorBidi"/>
        </w:rPr>
        <w:t xml:space="preserve">. The larynx, together with the vocal folds, constitutes the </w:t>
      </w:r>
      <w:proofErr w:type="spellStart"/>
      <w:r w:rsidRPr="00177B19">
        <w:rPr>
          <w:rFonts w:cstheme="majorBidi"/>
          <w:b/>
          <w:bCs/>
        </w:rPr>
        <w:t>phonatory</w:t>
      </w:r>
      <w:proofErr w:type="spellEnd"/>
      <w:r w:rsidRPr="00177B19">
        <w:rPr>
          <w:rFonts w:cstheme="majorBidi"/>
          <w:b/>
          <w:bCs/>
        </w:rPr>
        <w:t xml:space="preserve"> system</w:t>
      </w:r>
      <w:r>
        <w:rPr>
          <w:rFonts w:cstheme="majorBidi"/>
        </w:rPr>
        <w:t>.</w:t>
      </w:r>
    </w:p>
    <w:p w:rsidR="00E56240" w:rsidRDefault="00E56240" w:rsidP="00E56240">
      <w:pPr>
        <w:spacing w:after="0"/>
        <w:rPr>
          <w:rFonts w:cstheme="majorBidi"/>
        </w:rPr>
      </w:pPr>
      <w:r>
        <w:rPr>
          <w:rFonts w:cstheme="majorBidi"/>
        </w:rPr>
        <w:tab/>
        <w:t xml:space="preserve">After passing through the larynx, the air goes through the </w:t>
      </w:r>
      <w:r w:rsidRPr="0045447D">
        <w:rPr>
          <w:rFonts w:cstheme="majorBidi"/>
          <w:b/>
          <w:bCs/>
        </w:rPr>
        <w:t>vocal tract</w:t>
      </w:r>
      <w:r>
        <w:rPr>
          <w:rFonts w:cstheme="majorBidi"/>
          <w:b/>
          <w:bCs/>
        </w:rPr>
        <w:t xml:space="preserve"> </w:t>
      </w:r>
      <w:r w:rsidRPr="00177B19">
        <w:rPr>
          <w:rFonts w:cstheme="majorBidi"/>
        </w:rPr>
        <w:t xml:space="preserve">also known as the </w:t>
      </w:r>
      <w:r>
        <w:rPr>
          <w:rFonts w:cstheme="majorBidi"/>
          <w:b/>
          <w:bCs/>
        </w:rPr>
        <w:t>articulatory system</w:t>
      </w:r>
      <w:r>
        <w:rPr>
          <w:rFonts w:cstheme="majorBidi"/>
        </w:rPr>
        <w:t xml:space="preserve">, which ends at the mouth and nostrils and the air escapes into the atmosphere. The parts of the vocal tract that can be used to form sounds, such as the tongue and the lips are called </w:t>
      </w:r>
      <w:r w:rsidRPr="00DC2B84">
        <w:rPr>
          <w:rFonts w:cstheme="majorBidi"/>
          <w:b/>
          <w:bCs/>
        </w:rPr>
        <w:t>articulators</w:t>
      </w:r>
      <w:r>
        <w:rPr>
          <w:rFonts w:cstheme="majorBidi"/>
        </w:rPr>
        <w:t xml:space="preserve">. </w:t>
      </w:r>
    </w:p>
    <w:p w:rsidR="00A85F91" w:rsidRDefault="00A85F91" w:rsidP="00E56240">
      <w:pPr>
        <w:spacing w:after="0"/>
        <w:rPr>
          <w:rFonts w:cstheme="majorBidi"/>
          <w:b/>
          <w:bCs/>
        </w:rPr>
      </w:pPr>
      <w:r>
        <w:rPr>
          <w:noProof/>
        </w:rPr>
        <w:drawing>
          <wp:inline distT="0" distB="0" distL="0" distR="0">
            <wp:extent cx="4371975" cy="3086100"/>
            <wp:effectExtent l="19050" t="0" r="9525" b="0"/>
            <wp:docPr id="7" name="Image 6" descr="Speech Mechan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ech Mechanism"/>
                    <pic:cNvPicPr>
                      <a:picLocks noChangeAspect="1" noChangeArrowheads="1"/>
                    </pic:cNvPicPr>
                  </pic:nvPicPr>
                  <pic:blipFill>
                    <a:blip r:embed="rId5"/>
                    <a:srcRect/>
                    <a:stretch>
                      <a:fillRect/>
                    </a:stretch>
                  </pic:blipFill>
                  <pic:spPr bwMode="auto">
                    <a:xfrm>
                      <a:off x="0" y="0"/>
                      <a:ext cx="4371975" cy="3086100"/>
                    </a:xfrm>
                    <a:prstGeom prst="rect">
                      <a:avLst/>
                    </a:prstGeom>
                    <a:noFill/>
                    <a:ln w="9525">
                      <a:noFill/>
                      <a:miter lim="800000"/>
                      <a:headEnd/>
                      <a:tailEnd/>
                    </a:ln>
                  </pic:spPr>
                </pic:pic>
              </a:graphicData>
            </a:graphic>
          </wp:inline>
        </w:drawing>
      </w:r>
    </w:p>
    <w:p w:rsidR="00A85F91" w:rsidRDefault="001C3003" w:rsidP="00E56240">
      <w:pPr>
        <w:spacing w:after="0"/>
        <w:rPr>
          <w:rFonts w:cstheme="majorBidi"/>
          <w:b/>
          <w:bCs/>
        </w:rPr>
      </w:pPr>
      <w:r>
        <w:rPr>
          <w:rFonts w:cstheme="majorBidi"/>
          <w:b/>
          <w:bCs/>
        </w:rPr>
        <w:t>Fig1. Speech mechanism</w:t>
      </w:r>
    </w:p>
    <w:p w:rsidR="00E56240" w:rsidRDefault="00E56240" w:rsidP="00E56240">
      <w:pPr>
        <w:spacing w:after="0"/>
        <w:rPr>
          <w:rFonts w:cstheme="majorBidi"/>
          <w:b/>
          <w:bCs/>
        </w:rPr>
      </w:pPr>
      <w:r>
        <w:rPr>
          <w:rFonts w:cstheme="majorBidi"/>
          <w:b/>
          <w:bCs/>
        </w:rPr>
        <w:t xml:space="preserve">1. The </w:t>
      </w:r>
      <w:proofErr w:type="spellStart"/>
      <w:r>
        <w:rPr>
          <w:rFonts w:cstheme="majorBidi"/>
          <w:b/>
          <w:bCs/>
        </w:rPr>
        <w:t>phonatory</w:t>
      </w:r>
      <w:proofErr w:type="spellEnd"/>
      <w:r>
        <w:rPr>
          <w:rFonts w:cstheme="majorBidi"/>
          <w:b/>
          <w:bCs/>
        </w:rPr>
        <w:t xml:space="preserve"> system </w:t>
      </w:r>
    </w:p>
    <w:p w:rsidR="00E56240" w:rsidRPr="00CA5613" w:rsidRDefault="00E56240" w:rsidP="00E56240">
      <w:pPr>
        <w:spacing w:after="0"/>
        <w:rPr>
          <w:rFonts w:cstheme="majorBidi"/>
        </w:rPr>
      </w:pPr>
      <w:r>
        <w:rPr>
          <w:rFonts w:cstheme="majorBidi"/>
          <w:b/>
          <w:bCs/>
        </w:rPr>
        <w:tab/>
      </w:r>
      <w:r w:rsidRPr="00CA5613">
        <w:rPr>
          <w:rFonts w:cstheme="majorBidi"/>
        </w:rPr>
        <w:t xml:space="preserve">The </w:t>
      </w:r>
      <w:r>
        <w:rPr>
          <w:rFonts w:cstheme="majorBidi"/>
        </w:rPr>
        <w:t>main function of the larynx, along with the vocal folds, is to provide voice out of the air released from the lungs. The air passes from the bronchial tubes into the trachea, which consists of rings of cartilages, to reach the larynx which is a box-like organ that is also made of cartilages</w:t>
      </w:r>
      <w:r w:rsidR="001C3003">
        <w:rPr>
          <w:rFonts w:cstheme="majorBidi"/>
        </w:rPr>
        <w:t xml:space="preserve"> (See Figure2</w:t>
      </w:r>
      <w:r>
        <w:rPr>
          <w:rFonts w:cstheme="majorBidi"/>
        </w:rPr>
        <w:t xml:space="preserve">).     </w:t>
      </w:r>
    </w:p>
    <w:p w:rsidR="00E56240" w:rsidRDefault="00E56240" w:rsidP="00E56240">
      <w:pPr>
        <w:spacing w:after="0"/>
        <w:rPr>
          <w:rFonts w:cstheme="majorBidi"/>
          <w:b/>
          <w:bCs/>
        </w:rPr>
      </w:pPr>
      <w:r>
        <w:rPr>
          <w:rFonts w:cstheme="majorBidi"/>
          <w:b/>
          <w:bCs/>
        </w:rPr>
        <w:lastRenderedPageBreak/>
        <w:t xml:space="preserve">          </w:t>
      </w:r>
      <w:r>
        <w:rPr>
          <w:rFonts w:cstheme="majorBidi"/>
          <w:b/>
          <w:bCs/>
          <w:noProof/>
        </w:rPr>
        <w:drawing>
          <wp:inline distT="0" distB="0" distL="0" distR="0">
            <wp:extent cx="6150610" cy="1941195"/>
            <wp:effectExtent l="19050" t="0" r="2540" b="0"/>
            <wp:docPr id="1" name="Image 2" descr="Laryn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arynx.png"/>
                    <pic:cNvPicPr>
                      <a:picLocks noChangeAspect="1" noChangeArrowheads="1"/>
                    </pic:cNvPicPr>
                  </pic:nvPicPr>
                  <pic:blipFill>
                    <a:blip r:embed="rId6"/>
                    <a:srcRect/>
                    <a:stretch>
                      <a:fillRect/>
                    </a:stretch>
                  </pic:blipFill>
                  <pic:spPr bwMode="auto">
                    <a:xfrm>
                      <a:off x="0" y="0"/>
                      <a:ext cx="6150610" cy="1941195"/>
                    </a:xfrm>
                    <a:prstGeom prst="rect">
                      <a:avLst/>
                    </a:prstGeom>
                    <a:noFill/>
                    <a:ln w="9525">
                      <a:noFill/>
                      <a:miter lim="800000"/>
                      <a:headEnd/>
                      <a:tailEnd/>
                    </a:ln>
                  </pic:spPr>
                </pic:pic>
              </a:graphicData>
            </a:graphic>
          </wp:inline>
        </w:drawing>
      </w:r>
    </w:p>
    <w:p w:rsidR="00E56240" w:rsidRDefault="001C3003" w:rsidP="00E56240">
      <w:pPr>
        <w:spacing w:after="0"/>
        <w:rPr>
          <w:rFonts w:cstheme="majorBidi"/>
          <w:b/>
          <w:bCs/>
        </w:rPr>
      </w:pPr>
      <w:proofErr w:type="gramStart"/>
      <w:r>
        <w:rPr>
          <w:rFonts w:cstheme="majorBidi"/>
          <w:b/>
          <w:bCs/>
        </w:rPr>
        <w:t>Fig 2.</w:t>
      </w:r>
      <w:proofErr w:type="gramEnd"/>
      <w:r w:rsidR="00E56240">
        <w:rPr>
          <w:rFonts w:cstheme="majorBidi"/>
          <w:b/>
          <w:bCs/>
        </w:rPr>
        <w:t xml:space="preserve"> Side view of the larynx (Roach 2009, P 22) </w:t>
      </w:r>
      <w:r w:rsidR="00E56240">
        <w:rPr>
          <w:rFonts w:cstheme="majorBidi"/>
          <w:b/>
          <w:bCs/>
        </w:rPr>
        <w:tab/>
      </w:r>
    </w:p>
    <w:p w:rsidR="00E56240" w:rsidRDefault="00E56240" w:rsidP="00E56240">
      <w:pPr>
        <w:spacing w:after="0"/>
        <w:rPr>
          <w:rFonts w:cstheme="majorBidi"/>
          <w:b/>
          <w:bCs/>
        </w:rPr>
      </w:pPr>
    </w:p>
    <w:p w:rsidR="00E56240" w:rsidRDefault="00E56240" w:rsidP="00E56240">
      <w:pPr>
        <w:spacing w:after="0"/>
        <w:rPr>
          <w:rFonts w:cstheme="majorBidi"/>
        </w:rPr>
      </w:pPr>
      <w:r>
        <w:rPr>
          <w:rFonts w:cstheme="majorBidi"/>
        </w:rPr>
        <w:t>Inside the larynx there are the vocal folds which are two flaps of muscles attached to the cartilages</w:t>
      </w:r>
      <w:r w:rsidR="001C3003">
        <w:rPr>
          <w:rFonts w:cstheme="majorBidi"/>
        </w:rPr>
        <w:t>. A larynx top view (See Fig 3</w:t>
      </w:r>
      <w:r>
        <w:rPr>
          <w:rFonts w:cstheme="majorBidi"/>
        </w:rPr>
        <w:t xml:space="preserve">.) shows that the vocal folds at the front are attached to the thyroid cartilage and at the back they are attached to a pair of small cartilages known as the arytenoids which can move forward and backward, and from side to side allowing the vocal folds to move also. The opening between the vocal folds   </w:t>
      </w:r>
    </w:p>
    <w:p w:rsidR="00E56240" w:rsidRDefault="00E56240" w:rsidP="00E56240">
      <w:pPr>
        <w:spacing w:after="0"/>
        <w:rPr>
          <w:rFonts w:cstheme="majorBidi"/>
          <w:b/>
          <w:bCs/>
        </w:rPr>
      </w:pPr>
      <w:r>
        <w:rPr>
          <w:rFonts w:cstheme="majorBidi"/>
          <w:b/>
          <w:bCs/>
        </w:rPr>
        <w:tab/>
      </w:r>
      <w:r>
        <w:rPr>
          <w:rFonts w:cstheme="majorBidi"/>
          <w:b/>
          <w:bCs/>
        </w:rPr>
        <w:tab/>
      </w:r>
      <w:r>
        <w:rPr>
          <w:rFonts w:cstheme="majorBidi"/>
          <w:noProof/>
        </w:rPr>
        <w:drawing>
          <wp:inline distT="0" distB="0" distL="0" distR="0">
            <wp:extent cx="4382135" cy="2630805"/>
            <wp:effectExtent l="19050" t="0" r="0" b="0"/>
            <wp:docPr id="2" name="Image 4" descr="Larynx from the ab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Larynx from the above.png"/>
                    <pic:cNvPicPr>
                      <a:picLocks noChangeAspect="1" noChangeArrowheads="1"/>
                    </pic:cNvPicPr>
                  </pic:nvPicPr>
                  <pic:blipFill>
                    <a:blip r:embed="rId7"/>
                    <a:srcRect/>
                    <a:stretch>
                      <a:fillRect/>
                    </a:stretch>
                  </pic:blipFill>
                  <pic:spPr bwMode="auto">
                    <a:xfrm>
                      <a:off x="0" y="0"/>
                      <a:ext cx="4382135" cy="2630805"/>
                    </a:xfrm>
                    <a:prstGeom prst="rect">
                      <a:avLst/>
                    </a:prstGeom>
                    <a:noFill/>
                    <a:ln w="9525">
                      <a:noFill/>
                      <a:miter lim="800000"/>
                      <a:headEnd/>
                      <a:tailEnd/>
                    </a:ln>
                  </pic:spPr>
                </pic:pic>
              </a:graphicData>
            </a:graphic>
          </wp:inline>
        </w:drawing>
      </w:r>
      <w:r>
        <w:rPr>
          <w:rFonts w:cstheme="majorBidi"/>
          <w:b/>
          <w:bCs/>
        </w:rPr>
        <w:t xml:space="preserve"> </w:t>
      </w:r>
    </w:p>
    <w:p w:rsidR="00E56240" w:rsidRDefault="001C3003" w:rsidP="00E56240">
      <w:pPr>
        <w:spacing w:after="0"/>
        <w:rPr>
          <w:rFonts w:cstheme="majorBidi"/>
          <w:b/>
          <w:bCs/>
        </w:rPr>
      </w:pPr>
      <w:r>
        <w:rPr>
          <w:rFonts w:cstheme="majorBidi"/>
          <w:b/>
          <w:bCs/>
        </w:rPr>
        <w:t>Fig. 3</w:t>
      </w:r>
      <w:r w:rsidR="00E56240">
        <w:rPr>
          <w:rFonts w:cstheme="majorBidi"/>
          <w:b/>
          <w:bCs/>
        </w:rPr>
        <w:t xml:space="preserve"> Top view of the larynx (Roach 2009, P 23)</w:t>
      </w:r>
    </w:p>
    <w:p w:rsidR="00E56240" w:rsidRDefault="00E56240" w:rsidP="0063684C">
      <w:pPr>
        <w:spacing w:after="0"/>
        <w:rPr>
          <w:rFonts w:cstheme="majorBidi"/>
        </w:rPr>
      </w:pPr>
      <w:proofErr w:type="gramStart"/>
      <w:r>
        <w:rPr>
          <w:rFonts w:cstheme="majorBidi"/>
        </w:rPr>
        <w:t>i</w:t>
      </w:r>
      <w:r w:rsidRPr="00F8361E">
        <w:rPr>
          <w:rFonts w:cstheme="majorBidi"/>
        </w:rPr>
        <w:t>s</w:t>
      </w:r>
      <w:proofErr w:type="gramEnd"/>
      <w:r w:rsidRPr="00F8361E">
        <w:rPr>
          <w:rFonts w:cstheme="majorBidi"/>
        </w:rPr>
        <w:t xml:space="preserve"> known</w:t>
      </w:r>
      <w:r>
        <w:rPr>
          <w:rFonts w:cstheme="majorBidi"/>
        </w:rPr>
        <w:t xml:space="preserve"> as the </w:t>
      </w:r>
      <w:r w:rsidRPr="009C174D">
        <w:rPr>
          <w:rFonts w:cstheme="majorBidi"/>
          <w:b/>
          <w:bCs/>
        </w:rPr>
        <w:t>glottis</w:t>
      </w:r>
      <w:r>
        <w:rPr>
          <w:rFonts w:cstheme="majorBidi"/>
        </w:rPr>
        <w:t xml:space="preserve">. There are four positions of the glottis which determine to some extent the nature of the sound. </w:t>
      </w:r>
    </w:p>
    <w:p w:rsidR="00203CE8" w:rsidRPr="00F8361E" w:rsidRDefault="00203CE8" w:rsidP="0063684C">
      <w:pPr>
        <w:spacing w:after="0"/>
        <w:rPr>
          <w:rFonts w:cstheme="majorBidi"/>
        </w:rPr>
      </w:pPr>
      <w:r>
        <w:rPr>
          <w:rFonts w:cstheme="majorBidi"/>
          <w:noProof/>
        </w:rPr>
        <w:lastRenderedPageBreak/>
        <w:drawing>
          <wp:inline distT="0" distB="0" distL="0" distR="0">
            <wp:extent cx="5943600" cy="2668868"/>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5943600" cy="2668868"/>
                    </a:xfrm>
                    <a:prstGeom prst="rect">
                      <a:avLst/>
                    </a:prstGeom>
                    <a:noFill/>
                    <a:ln w="9525">
                      <a:noFill/>
                      <a:miter lim="800000"/>
                      <a:headEnd/>
                      <a:tailEnd/>
                    </a:ln>
                  </pic:spPr>
                </pic:pic>
              </a:graphicData>
            </a:graphic>
          </wp:inline>
        </w:drawing>
      </w:r>
    </w:p>
    <w:p w:rsidR="009858CC" w:rsidRDefault="001C3003" w:rsidP="00E56240">
      <w:pPr>
        <w:spacing w:after="0"/>
        <w:rPr>
          <w:rFonts w:cstheme="majorBidi"/>
          <w:b/>
          <w:bCs/>
        </w:rPr>
      </w:pPr>
      <w:r>
        <w:rPr>
          <w:rFonts w:cstheme="majorBidi"/>
          <w:b/>
          <w:bCs/>
        </w:rPr>
        <w:t>Fig4.</w:t>
      </w:r>
    </w:p>
    <w:p w:rsidR="00580E37" w:rsidRPr="00580E37" w:rsidRDefault="00580E37" w:rsidP="00580E37">
      <w:pPr>
        <w:spacing w:after="0"/>
        <w:jc w:val="left"/>
        <w:rPr>
          <w:rFonts w:ascii="Times-Bold" w:eastAsia="Times New Roman" w:hAnsi="Times-Bold" w:cs="Times New Roman"/>
          <w:b/>
          <w:bCs/>
          <w:color w:val="000000"/>
        </w:rPr>
      </w:pPr>
      <w:r w:rsidRPr="00580E37">
        <w:rPr>
          <w:rFonts w:ascii="Times-Bold" w:eastAsia="Times New Roman" w:hAnsi="Times-Bold" w:cs="Times New Roman"/>
          <w:b/>
          <w:bCs/>
          <w:color w:val="000000"/>
        </w:rPr>
        <w:t>STATES OF THE GLOTTIS</w:t>
      </w:r>
    </w:p>
    <w:p w:rsidR="00580E37" w:rsidRDefault="00580E37" w:rsidP="00A22331">
      <w:pPr>
        <w:spacing w:after="0"/>
        <w:jc w:val="left"/>
        <w:rPr>
          <w:rFonts w:ascii="Times-Roman" w:eastAsia="Times New Roman" w:hAnsi="Times-Roman" w:cs="Times New Roman"/>
          <w:color w:val="000000"/>
        </w:rPr>
      </w:pPr>
      <w:r w:rsidRPr="00580E37">
        <w:rPr>
          <w:rFonts w:ascii="Times-Bold" w:eastAsia="Times New Roman" w:hAnsi="Times-Bold" w:cs="Times New Roman"/>
          <w:b/>
          <w:bCs/>
          <w:color w:val="000000"/>
        </w:rPr>
        <w:t xml:space="preserve">GLOTTAL </w:t>
      </w:r>
      <w:proofErr w:type="spellStart"/>
      <w:r w:rsidRPr="00580E37">
        <w:rPr>
          <w:rFonts w:ascii="Times-Bold" w:eastAsia="Times New Roman" w:hAnsi="Times-Bold" w:cs="Times New Roman"/>
          <w:b/>
          <w:bCs/>
          <w:color w:val="000000"/>
        </w:rPr>
        <w:t>STOP</w:t>
      </w:r>
      <w:proofErr w:type="gramStart"/>
      <w:r w:rsidRPr="00580E37">
        <w:rPr>
          <w:rFonts w:ascii="Times-Bold" w:eastAsia="Times New Roman" w:hAnsi="Times-Bold" w:cs="Times New Roman"/>
          <w:b/>
          <w:bCs/>
          <w:color w:val="000000"/>
        </w:rPr>
        <w:t>:</w:t>
      </w:r>
      <w:r w:rsidRPr="00580E37">
        <w:rPr>
          <w:rFonts w:ascii="Times-Roman" w:eastAsia="Times New Roman" w:hAnsi="Times-Roman" w:cs="Times New Roman"/>
          <w:color w:val="000000"/>
        </w:rPr>
        <w:t>The</w:t>
      </w:r>
      <w:proofErr w:type="spellEnd"/>
      <w:proofErr w:type="gramEnd"/>
      <w:r w:rsidRPr="00580E37">
        <w:rPr>
          <w:rFonts w:ascii="Times-Roman" w:eastAsia="Times New Roman" w:hAnsi="Times-Roman" w:cs="Times New Roman"/>
          <w:color w:val="000000"/>
        </w:rPr>
        <w:t xml:space="preserve"> entire glottis is closed (no air can pass through)</w:t>
      </w:r>
      <w:r w:rsidRPr="00580E37">
        <w:rPr>
          <w:rFonts w:ascii="Times-Roman" w:eastAsia="Times New Roman" w:hAnsi="Times-Roman" w:cs="Times New Roman"/>
          <w:color w:val="000000"/>
        </w:rPr>
        <w:br/>
        <w:t xml:space="preserve">2. </w:t>
      </w:r>
      <w:r w:rsidRPr="00580E37">
        <w:rPr>
          <w:rFonts w:ascii="Times-Bold" w:eastAsia="Times New Roman" w:hAnsi="Times-Bold" w:cs="Times New Roman"/>
          <w:b/>
          <w:bCs/>
          <w:color w:val="000000"/>
        </w:rPr>
        <w:t>VOICELESS SOUNDS</w:t>
      </w:r>
      <w:r w:rsidRPr="00580E37">
        <w:rPr>
          <w:rFonts w:ascii="Times-Roman" w:eastAsia="Times New Roman" w:hAnsi="Times-Roman" w:cs="Times New Roman"/>
          <w:color w:val="000000"/>
        </w:rPr>
        <w:t>: The glottis is open (the vocal folds are apart to</w:t>
      </w:r>
      <w:r w:rsidRPr="00580E37">
        <w:rPr>
          <w:rFonts w:ascii="Times-Roman" w:eastAsia="Times New Roman" w:hAnsi="Times-Roman" w:cs="Times New Roman"/>
          <w:color w:val="000000"/>
        </w:rPr>
        <w:br/>
        <w:t>a certain degree). The amount of airflow is greater for voiceless sounds</w:t>
      </w:r>
      <w:r w:rsidRPr="00580E37">
        <w:rPr>
          <w:rFonts w:ascii="Times-Roman" w:eastAsia="Times New Roman" w:hAnsi="Times-Roman" w:cs="Times New Roman"/>
          <w:color w:val="000000"/>
        </w:rPr>
        <w:br/>
        <w:t>than for voiced sounds.</w:t>
      </w:r>
      <w:r w:rsidRPr="00580E37">
        <w:rPr>
          <w:rFonts w:ascii="Times-Roman" w:eastAsia="Times New Roman" w:hAnsi="Times-Roman" w:cs="Times New Roman"/>
          <w:color w:val="000000"/>
        </w:rPr>
        <w:br/>
        <w:t xml:space="preserve">3. </w:t>
      </w:r>
      <w:r w:rsidRPr="00580E37">
        <w:rPr>
          <w:rFonts w:ascii="Times-Bold" w:eastAsia="Times New Roman" w:hAnsi="Times-Bold" w:cs="Times New Roman"/>
          <w:b/>
          <w:bCs/>
          <w:color w:val="000000"/>
        </w:rPr>
        <w:t>VOICED SOUNDS</w:t>
      </w:r>
      <w:r w:rsidRPr="00580E37">
        <w:rPr>
          <w:rFonts w:ascii="Times-Roman" w:eastAsia="Times New Roman" w:hAnsi="Times-Roman" w:cs="Times New Roman"/>
          <w:color w:val="000000"/>
        </w:rPr>
        <w:t xml:space="preserve">: The vocal folds vibrate and the cartilaginous </w:t>
      </w:r>
      <w:proofErr w:type="gramStart"/>
      <w:r w:rsidRPr="00580E37">
        <w:rPr>
          <w:rFonts w:ascii="Times-Roman" w:eastAsia="Times New Roman" w:hAnsi="Times-Roman" w:cs="Times New Roman"/>
          <w:color w:val="000000"/>
        </w:rPr>
        <w:t>glottis</w:t>
      </w:r>
      <w:proofErr w:type="gramEnd"/>
      <w:r w:rsidRPr="00580E37">
        <w:rPr>
          <w:rFonts w:ascii="Times-Roman" w:eastAsia="Times New Roman" w:hAnsi="Times-Roman" w:cs="Times New Roman"/>
          <w:color w:val="000000"/>
        </w:rPr>
        <w:br/>
        <w:t xml:space="preserve">(space between the </w:t>
      </w:r>
      <w:proofErr w:type="spellStart"/>
      <w:r w:rsidRPr="00580E37">
        <w:rPr>
          <w:rFonts w:ascii="Times-Roman" w:eastAsia="Times New Roman" w:hAnsi="Times-Roman" w:cs="Times New Roman"/>
          <w:color w:val="000000"/>
        </w:rPr>
        <w:t>arytenoid</w:t>
      </w:r>
      <w:proofErr w:type="spellEnd"/>
      <w:r w:rsidRPr="00580E37">
        <w:rPr>
          <w:rFonts w:ascii="Times-Roman" w:eastAsia="Times New Roman" w:hAnsi="Times-Roman" w:cs="Times New Roman"/>
          <w:color w:val="000000"/>
        </w:rPr>
        <w:t xml:space="preserve"> cartilages) is closed.</w:t>
      </w:r>
      <w:r w:rsidRPr="00580E37">
        <w:rPr>
          <w:rFonts w:ascii="Times-Roman" w:eastAsia="Times New Roman" w:hAnsi="Times-Roman" w:cs="Times New Roman"/>
          <w:color w:val="000000"/>
        </w:rPr>
        <w:br/>
        <w:t>4. Intermediate positions of the glottis</w:t>
      </w:r>
      <w:proofErr w:type="gramStart"/>
      <w:r w:rsidRPr="00580E37">
        <w:rPr>
          <w:rFonts w:ascii="Times-Roman" w:eastAsia="Times New Roman" w:hAnsi="Times-Roman" w:cs="Times New Roman"/>
          <w:color w:val="000000"/>
        </w:rPr>
        <w:t>:</w:t>
      </w:r>
      <w:proofErr w:type="gramEnd"/>
      <w:r w:rsidRPr="00580E37">
        <w:rPr>
          <w:rFonts w:ascii="Times-Roman" w:eastAsia="Times New Roman" w:hAnsi="Times-Roman" w:cs="Times New Roman"/>
          <w:color w:val="000000"/>
        </w:rPr>
        <w:br/>
        <w:t xml:space="preserve">a. </w:t>
      </w:r>
      <w:r w:rsidRPr="00580E37">
        <w:rPr>
          <w:rFonts w:ascii="Times-Bold" w:eastAsia="Times New Roman" w:hAnsi="Times-Bold" w:cs="Times New Roman"/>
          <w:b/>
          <w:bCs/>
          <w:color w:val="000000"/>
        </w:rPr>
        <w:t xml:space="preserve">MURMUR </w:t>
      </w:r>
      <w:r w:rsidRPr="00580E37">
        <w:rPr>
          <w:rFonts w:ascii="Times-Roman" w:eastAsia="Times New Roman" w:hAnsi="Times-Roman" w:cs="Times New Roman"/>
          <w:color w:val="000000"/>
        </w:rPr>
        <w:t xml:space="preserve">or </w:t>
      </w:r>
      <w:r w:rsidRPr="00580E37">
        <w:rPr>
          <w:rFonts w:ascii="Times-Bold" w:eastAsia="Times New Roman" w:hAnsi="Times-Bold" w:cs="Times New Roman"/>
          <w:b/>
          <w:bCs/>
          <w:color w:val="000000"/>
        </w:rPr>
        <w:t xml:space="preserve">BREATHY VOICE </w:t>
      </w:r>
      <w:r w:rsidRPr="00580E37">
        <w:rPr>
          <w:rFonts w:ascii="Times-Roman" w:eastAsia="Times New Roman" w:hAnsi="Times-Roman" w:cs="Times New Roman"/>
          <w:color w:val="000000"/>
        </w:rPr>
        <w:t>[</w:t>
      </w:r>
      <w:r w:rsidRPr="00580E37">
        <w:rPr>
          <w:rFonts w:ascii="IPAPhonRoman" w:eastAsia="Times New Roman" w:hAnsi="IPAPhonRoman" w:cs="Times New Roman"/>
          <w:color w:val="000000"/>
        </w:rPr>
        <w:t xml:space="preserve">Ó </w:t>
      </w:r>
      <w:r w:rsidRPr="00580E37">
        <w:rPr>
          <w:rFonts w:ascii="Times-Roman" w:eastAsia="Times New Roman" w:hAnsi="Times-Roman" w:cs="Times New Roman"/>
          <w:color w:val="000000"/>
        </w:rPr>
        <w:t>] The vocal folds vibrate</w:t>
      </w:r>
      <w:r w:rsidRPr="00580E37">
        <w:rPr>
          <w:rFonts w:ascii="Times-Roman" w:eastAsia="Times New Roman" w:hAnsi="Times-Roman" w:cs="Times New Roman"/>
          <w:color w:val="000000"/>
        </w:rPr>
        <w:br/>
        <w:t>but there is also a breathy quality present -- the vocal folds are</w:t>
      </w:r>
      <w:r w:rsidR="00A22331">
        <w:rPr>
          <w:rFonts w:ascii="Times-Roman" w:eastAsia="Times New Roman" w:hAnsi="Times-Roman" w:cs="Times New Roman"/>
          <w:color w:val="000000"/>
        </w:rPr>
        <w:t xml:space="preserve"> </w:t>
      </w:r>
      <w:r w:rsidRPr="00580E37">
        <w:rPr>
          <w:rFonts w:ascii="Times-Roman" w:eastAsia="Times New Roman" w:hAnsi="Times-Roman" w:cs="Times New Roman"/>
          <w:color w:val="000000"/>
        </w:rPr>
        <w:t>slightly apart</w:t>
      </w:r>
    </w:p>
    <w:p w:rsidR="00E56240" w:rsidRPr="00BA284F" w:rsidRDefault="00E56240" w:rsidP="005E5D9F">
      <w:pPr>
        <w:spacing w:after="0"/>
        <w:jc w:val="left"/>
        <w:rPr>
          <w:rFonts w:cstheme="majorBidi"/>
          <w:b/>
          <w:bCs/>
        </w:rPr>
      </w:pPr>
      <w:r>
        <w:rPr>
          <w:rFonts w:cstheme="majorBidi"/>
          <w:b/>
          <w:bCs/>
        </w:rPr>
        <w:lastRenderedPageBreak/>
        <w:t xml:space="preserve">2. The articulatory system (Vocal tract) </w:t>
      </w:r>
      <w:r w:rsidR="00691DEA">
        <w:rPr>
          <w:rFonts w:cstheme="majorBidi"/>
        </w:rPr>
        <w:t>Figure (Fig5</w:t>
      </w:r>
      <w:r>
        <w:rPr>
          <w:rFonts w:cstheme="majorBidi"/>
        </w:rPr>
        <w:t xml:space="preserve"> below shows the articulators.</w:t>
      </w:r>
      <w:r>
        <w:rPr>
          <w:rFonts w:cstheme="majorBidi"/>
          <w:b/>
          <w:bCs/>
        </w:rPr>
        <w:t xml:space="preserve"> </w:t>
      </w:r>
      <w:r>
        <w:rPr>
          <w:rFonts w:cstheme="majorBidi"/>
          <w:noProof/>
        </w:rPr>
        <w:drawing>
          <wp:inline distT="0" distB="0" distL="0" distR="0">
            <wp:extent cx="6530340" cy="2501900"/>
            <wp:effectExtent l="19050" t="0" r="3810" b="0"/>
            <wp:docPr id="3" name="Image 0" descr="Articulato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Articulators1.png"/>
                    <pic:cNvPicPr>
                      <a:picLocks noChangeAspect="1" noChangeArrowheads="1"/>
                    </pic:cNvPicPr>
                  </pic:nvPicPr>
                  <pic:blipFill>
                    <a:blip r:embed="rId9"/>
                    <a:srcRect/>
                    <a:stretch>
                      <a:fillRect/>
                    </a:stretch>
                  </pic:blipFill>
                  <pic:spPr bwMode="auto">
                    <a:xfrm>
                      <a:off x="0" y="0"/>
                      <a:ext cx="6530340" cy="2501900"/>
                    </a:xfrm>
                    <a:prstGeom prst="rect">
                      <a:avLst/>
                    </a:prstGeom>
                    <a:noFill/>
                    <a:ln w="9525">
                      <a:noFill/>
                      <a:miter lim="800000"/>
                      <a:headEnd/>
                      <a:tailEnd/>
                    </a:ln>
                  </pic:spPr>
                </pic:pic>
              </a:graphicData>
            </a:graphic>
          </wp:inline>
        </w:drawing>
      </w:r>
      <w:r>
        <w:rPr>
          <w:rFonts w:cstheme="majorBidi"/>
          <w:b/>
          <w:bCs/>
        </w:rPr>
        <w:t xml:space="preserve">Fig </w:t>
      </w:r>
      <w:r w:rsidR="001C3003">
        <w:rPr>
          <w:rFonts w:cstheme="majorBidi"/>
          <w:b/>
          <w:bCs/>
        </w:rPr>
        <w:t>5</w:t>
      </w:r>
      <w:r w:rsidRPr="00252943">
        <w:rPr>
          <w:rFonts w:cstheme="majorBidi"/>
          <w:b/>
          <w:bCs/>
        </w:rPr>
        <w:t xml:space="preserve"> </w:t>
      </w:r>
      <w:proofErr w:type="gramStart"/>
      <w:r w:rsidRPr="00252943">
        <w:rPr>
          <w:rFonts w:cstheme="majorBidi"/>
          <w:b/>
          <w:bCs/>
        </w:rPr>
        <w:t>The</w:t>
      </w:r>
      <w:proofErr w:type="gramEnd"/>
      <w:r w:rsidRPr="00252943">
        <w:rPr>
          <w:rFonts w:cstheme="majorBidi"/>
          <w:b/>
          <w:bCs/>
        </w:rPr>
        <w:t xml:space="preserve"> Articulators</w:t>
      </w:r>
    </w:p>
    <w:p w:rsidR="00E56240" w:rsidRDefault="00E56240" w:rsidP="00E56240">
      <w:pPr>
        <w:autoSpaceDE w:val="0"/>
        <w:autoSpaceDN w:val="0"/>
        <w:adjustRightInd w:val="0"/>
        <w:rPr>
          <w:rFonts w:cstheme="majorBidi"/>
        </w:rPr>
      </w:pPr>
      <w:r>
        <w:rPr>
          <w:rFonts w:cstheme="majorBidi"/>
        </w:rPr>
        <w:tab/>
      </w:r>
      <w:r w:rsidRPr="00996510">
        <w:rPr>
          <w:rFonts w:cstheme="majorBidi"/>
        </w:rPr>
        <w:t xml:space="preserve">The </w:t>
      </w:r>
      <w:r w:rsidRPr="00FB5E52">
        <w:rPr>
          <w:rFonts w:cstheme="majorBidi"/>
          <w:b/>
          <w:bCs/>
        </w:rPr>
        <w:t>lip</w:t>
      </w:r>
      <w:r>
        <w:rPr>
          <w:rFonts w:cstheme="majorBidi"/>
          <w:b/>
          <w:bCs/>
        </w:rPr>
        <w:t>s</w:t>
      </w:r>
      <w:r w:rsidRPr="00996510">
        <w:rPr>
          <w:rFonts w:cstheme="majorBidi"/>
        </w:rPr>
        <w:t xml:space="preserve"> and the </w:t>
      </w:r>
      <w:r w:rsidRPr="00FB5E52">
        <w:rPr>
          <w:rFonts w:cstheme="majorBidi"/>
          <w:b/>
          <w:bCs/>
        </w:rPr>
        <w:t>teeth</w:t>
      </w:r>
      <w:r>
        <w:rPr>
          <w:rFonts w:cstheme="majorBidi"/>
        </w:rPr>
        <w:t xml:space="preserve"> </w:t>
      </w:r>
      <w:r w:rsidRPr="00996510">
        <w:rPr>
          <w:rFonts w:cstheme="majorBidi"/>
        </w:rPr>
        <w:t>are familiar-enough structures. Just behind the upp</w:t>
      </w:r>
      <w:r>
        <w:rPr>
          <w:rFonts w:cstheme="majorBidi"/>
        </w:rPr>
        <w:t xml:space="preserve">er teeth is a small bumpy surface which </w:t>
      </w:r>
      <w:r w:rsidRPr="00996510">
        <w:rPr>
          <w:rFonts w:cstheme="majorBidi"/>
        </w:rPr>
        <w:t xml:space="preserve">is called the </w:t>
      </w:r>
      <w:r w:rsidRPr="00996510">
        <w:rPr>
          <w:rFonts w:cstheme="majorBidi"/>
          <w:b/>
          <w:bCs/>
        </w:rPr>
        <w:t>alveolar</w:t>
      </w:r>
      <w:r>
        <w:rPr>
          <w:rFonts w:cstheme="majorBidi"/>
        </w:rPr>
        <w:t xml:space="preserve"> </w:t>
      </w:r>
      <w:r w:rsidRPr="00996510">
        <w:rPr>
          <w:rFonts w:cstheme="majorBidi"/>
          <w:b/>
          <w:bCs/>
        </w:rPr>
        <w:t>ridge</w:t>
      </w:r>
      <w:r>
        <w:rPr>
          <w:rFonts w:cstheme="majorBidi"/>
          <w:b/>
          <w:bCs/>
        </w:rPr>
        <w:t xml:space="preserve"> </w:t>
      </w:r>
      <w:r w:rsidRPr="00AC27A5">
        <w:rPr>
          <w:rFonts w:cstheme="majorBidi"/>
        </w:rPr>
        <w:t>which is</w:t>
      </w:r>
      <w:r>
        <w:rPr>
          <w:rFonts w:cstheme="majorBidi"/>
        </w:rPr>
        <w:t xml:space="preserve"> followed by a larger bony structure which</w:t>
      </w:r>
      <w:r w:rsidRPr="00996510">
        <w:rPr>
          <w:rFonts w:cstheme="majorBidi"/>
        </w:rPr>
        <w:t xml:space="preserve"> is the </w:t>
      </w:r>
      <w:r w:rsidRPr="00996510">
        <w:rPr>
          <w:rFonts w:cstheme="majorBidi"/>
          <w:b/>
          <w:bCs/>
        </w:rPr>
        <w:t>hard palate</w:t>
      </w:r>
      <w:r w:rsidRPr="00996510">
        <w:rPr>
          <w:rFonts w:cstheme="majorBidi"/>
        </w:rPr>
        <w:t xml:space="preserve">. </w:t>
      </w:r>
      <w:r>
        <w:rPr>
          <w:rFonts w:cstheme="majorBidi"/>
        </w:rPr>
        <w:t>A</w:t>
      </w:r>
      <w:r w:rsidRPr="00996510">
        <w:rPr>
          <w:rFonts w:cstheme="majorBidi"/>
        </w:rPr>
        <w:t>t the back of the mouth</w:t>
      </w:r>
      <w:r>
        <w:rPr>
          <w:rFonts w:cstheme="majorBidi"/>
        </w:rPr>
        <w:t xml:space="preserve"> with the fingertip or the tongue curled up, you can feel t</w:t>
      </w:r>
      <w:r w:rsidRPr="00996510">
        <w:rPr>
          <w:rFonts w:cstheme="majorBidi"/>
        </w:rPr>
        <w:t xml:space="preserve">he </w:t>
      </w:r>
      <w:r w:rsidRPr="00143935">
        <w:rPr>
          <w:rFonts w:cstheme="majorBidi"/>
          <w:b/>
          <w:bCs/>
        </w:rPr>
        <w:t>soft palate</w:t>
      </w:r>
      <w:r w:rsidRPr="00996510">
        <w:rPr>
          <w:rFonts w:cstheme="majorBidi"/>
        </w:rPr>
        <w:t xml:space="preserve"> </w:t>
      </w:r>
      <w:r>
        <w:rPr>
          <w:rFonts w:cstheme="majorBidi"/>
        </w:rPr>
        <w:t xml:space="preserve">or </w:t>
      </w:r>
      <w:r w:rsidRPr="00996510">
        <w:rPr>
          <w:rFonts w:cstheme="majorBidi"/>
          <w:b/>
          <w:bCs/>
        </w:rPr>
        <w:t>velum</w:t>
      </w:r>
      <w:r>
        <w:rPr>
          <w:rFonts w:cstheme="majorBidi"/>
        </w:rPr>
        <w:t xml:space="preserve"> which </w:t>
      </w:r>
      <w:r w:rsidRPr="00996510">
        <w:rPr>
          <w:rFonts w:cstheme="majorBidi"/>
        </w:rPr>
        <w:t>is a</w:t>
      </w:r>
      <w:r>
        <w:rPr>
          <w:rFonts w:cstheme="majorBidi"/>
        </w:rPr>
        <w:t xml:space="preserve"> </w:t>
      </w:r>
      <w:r w:rsidRPr="00996510">
        <w:rPr>
          <w:rFonts w:cstheme="majorBidi"/>
        </w:rPr>
        <w:t xml:space="preserve">muscular flap </w:t>
      </w:r>
      <w:r>
        <w:rPr>
          <w:rFonts w:cstheme="majorBidi"/>
        </w:rPr>
        <w:t>that opens and closes the passage that links the pharynx to the nasal cavity</w:t>
      </w:r>
      <w:r w:rsidRPr="00996510">
        <w:rPr>
          <w:rFonts w:cstheme="majorBidi"/>
        </w:rPr>
        <w:t>. At the lower end</w:t>
      </w:r>
      <w:r>
        <w:rPr>
          <w:rFonts w:cstheme="majorBidi"/>
        </w:rPr>
        <w:t xml:space="preserve"> </w:t>
      </w:r>
      <w:r w:rsidRPr="00996510">
        <w:rPr>
          <w:rFonts w:cstheme="majorBidi"/>
        </w:rPr>
        <w:t>of t</w:t>
      </w:r>
      <w:r>
        <w:rPr>
          <w:rFonts w:cstheme="majorBidi"/>
        </w:rPr>
        <w:t>he soft palate is a small organ</w:t>
      </w:r>
      <w:r w:rsidRPr="00996510">
        <w:rPr>
          <w:rFonts w:cstheme="majorBidi"/>
        </w:rPr>
        <w:t xml:space="preserve"> hanging down that is known as the </w:t>
      </w:r>
      <w:r w:rsidRPr="00996510">
        <w:rPr>
          <w:rFonts w:cstheme="majorBidi"/>
          <w:i/>
          <w:iCs/>
        </w:rPr>
        <w:t>uvula</w:t>
      </w:r>
      <w:r w:rsidRPr="00996510">
        <w:rPr>
          <w:rFonts w:cstheme="majorBidi"/>
        </w:rPr>
        <w:t>.</w:t>
      </w:r>
      <w:r>
        <w:rPr>
          <w:rFonts w:cstheme="majorBidi"/>
        </w:rPr>
        <w:t xml:space="preserve"> </w:t>
      </w:r>
      <w:r w:rsidRPr="00996510">
        <w:rPr>
          <w:rFonts w:cstheme="majorBidi"/>
        </w:rPr>
        <w:t xml:space="preserve">The part of the vocal tract between the uvula and the larynx is the </w:t>
      </w:r>
      <w:r w:rsidRPr="00CD37C4">
        <w:rPr>
          <w:rFonts w:cstheme="majorBidi"/>
          <w:b/>
          <w:bCs/>
        </w:rPr>
        <w:t>pharynx</w:t>
      </w:r>
      <w:r w:rsidRPr="00996510">
        <w:rPr>
          <w:rFonts w:cstheme="majorBidi"/>
        </w:rPr>
        <w:t>.</w:t>
      </w:r>
      <w:r>
        <w:rPr>
          <w:rFonts w:cstheme="majorBidi"/>
        </w:rPr>
        <w:t xml:space="preserve"> In the lower part of the vocal tract lies the </w:t>
      </w:r>
      <w:r w:rsidRPr="00886E97">
        <w:rPr>
          <w:rFonts w:cstheme="majorBidi"/>
          <w:b/>
          <w:bCs/>
        </w:rPr>
        <w:t>tongue</w:t>
      </w:r>
      <w:r>
        <w:rPr>
          <w:rFonts w:cstheme="majorBidi"/>
          <w:b/>
          <w:bCs/>
        </w:rPr>
        <w:t xml:space="preserve"> </w:t>
      </w:r>
      <w:r>
        <w:rPr>
          <w:rFonts w:cstheme="majorBidi"/>
        </w:rPr>
        <w:t>which is di</w:t>
      </w:r>
      <w:r w:rsidRPr="00886E97">
        <w:rPr>
          <w:rFonts w:cstheme="majorBidi"/>
        </w:rPr>
        <w:t xml:space="preserve">vided </w:t>
      </w:r>
      <w:r>
        <w:rPr>
          <w:rFonts w:cstheme="majorBidi"/>
        </w:rPr>
        <w:t xml:space="preserve">into </w:t>
      </w:r>
      <w:r w:rsidRPr="0030717A">
        <w:rPr>
          <w:rFonts w:cstheme="majorBidi"/>
        </w:rPr>
        <w:t>the</w:t>
      </w:r>
      <w:r w:rsidRPr="0030717A">
        <w:rPr>
          <w:rFonts w:cstheme="majorBidi"/>
          <w:b/>
          <w:bCs/>
        </w:rPr>
        <w:t xml:space="preserve"> tip</w:t>
      </w:r>
      <w:r>
        <w:rPr>
          <w:rFonts w:cstheme="majorBidi"/>
        </w:rPr>
        <w:t xml:space="preserve">, </w:t>
      </w:r>
      <w:r w:rsidRPr="0030717A">
        <w:rPr>
          <w:rFonts w:cstheme="majorBidi"/>
        </w:rPr>
        <w:t>the</w:t>
      </w:r>
      <w:r w:rsidRPr="0030717A">
        <w:rPr>
          <w:rFonts w:cstheme="majorBidi"/>
          <w:b/>
          <w:bCs/>
        </w:rPr>
        <w:t xml:space="preserve"> blade</w:t>
      </w:r>
      <w:r>
        <w:rPr>
          <w:rFonts w:cstheme="majorBidi"/>
        </w:rPr>
        <w:t xml:space="preserve">, </w:t>
      </w:r>
      <w:r w:rsidRPr="0030717A">
        <w:rPr>
          <w:rFonts w:cstheme="majorBidi"/>
        </w:rPr>
        <w:t>the</w:t>
      </w:r>
      <w:r w:rsidRPr="0030717A">
        <w:rPr>
          <w:rFonts w:cstheme="majorBidi"/>
          <w:b/>
          <w:bCs/>
        </w:rPr>
        <w:t xml:space="preserve"> front</w:t>
      </w:r>
      <w:r>
        <w:rPr>
          <w:rFonts w:cstheme="majorBidi"/>
        </w:rPr>
        <w:t xml:space="preserve">, the </w:t>
      </w:r>
      <w:r w:rsidRPr="002B5B6C">
        <w:rPr>
          <w:rFonts w:cstheme="majorBidi"/>
          <w:b/>
          <w:bCs/>
        </w:rPr>
        <w:t>centre</w:t>
      </w:r>
      <w:r>
        <w:rPr>
          <w:rFonts w:cstheme="majorBidi"/>
        </w:rPr>
        <w:t xml:space="preserve"> then the </w:t>
      </w:r>
      <w:r w:rsidRPr="002B5B6C">
        <w:rPr>
          <w:rFonts w:cstheme="majorBidi"/>
          <w:b/>
          <w:bCs/>
        </w:rPr>
        <w:t>back</w:t>
      </w:r>
      <w:r>
        <w:rPr>
          <w:rFonts w:cstheme="majorBidi"/>
        </w:rPr>
        <w:t xml:space="preserve"> and finally the </w:t>
      </w:r>
      <w:r w:rsidRPr="002B5B6C">
        <w:rPr>
          <w:rFonts w:cstheme="majorBidi"/>
          <w:b/>
          <w:bCs/>
        </w:rPr>
        <w:t>root</w:t>
      </w:r>
      <w:r>
        <w:rPr>
          <w:rFonts w:cstheme="majorBidi"/>
          <w:b/>
          <w:bCs/>
        </w:rPr>
        <w:t xml:space="preserve"> </w:t>
      </w:r>
      <w:r w:rsidRPr="00D74223">
        <w:rPr>
          <w:rFonts w:cstheme="majorBidi"/>
        </w:rPr>
        <w:t>a</w:t>
      </w:r>
      <w:r>
        <w:rPr>
          <w:rFonts w:cstheme="majorBidi"/>
        </w:rPr>
        <w:t xml:space="preserve">s shown in the right side of fig 1 above. </w:t>
      </w:r>
    </w:p>
    <w:p w:rsidR="00E56240" w:rsidRDefault="00E56240" w:rsidP="00E56240">
      <w:pPr>
        <w:autoSpaceDE w:val="0"/>
        <w:autoSpaceDN w:val="0"/>
        <w:adjustRightInd w:val="0"/>
        <w:rPr>
          <w:rFonts w:cstheme="majorBidi"/>
        </w:rPr>
      </w:pPr>
      <w:r>
        <w:rPr>
          <w:rFonts w:cstheme="majorBidi"/>
        </w:rPr>
        <w:tab/>
        <w:t xml:space="preserve">The consonants produced by different articulators are labeled according to the organ which moved to produce them. The consonants produced with the lips’ movements are called </w:t>
      </w:r>
      <w:r w:rsidRPr="00221568">
        <w:rPr>
          <w:rFonts w:cstheme="majorBidi"/>
          <w:b/>
          <w:bCs/>
        </w:rPr>
        <w:t>bilabials</w:t>
      </w:r>
      <w:r>
        <w:rPr>
          <w:rFonts w:cstheme="majorBidi"/>
        </w:rPr>
        <w:t xml:space="preserve">, and those produced with the tongue coming against the teeth, the alveolar ridge, the hard palate and the soft palate the consonants are called </w:t>
      </w:r>
      <w:r w:rsidRPr="00221568">
        <w:rPr>
          <w:rFonts w:cstheme="majorBidi"/>
          <w:b/>
          <w:bCs/>
        </w:rPr>
        <w:t xml:space="preserve">dental, alveolar, palatal </w:t>
      </w:r>
      <w:r w:rsidRPr="00221568">
        <w:rPr>
          <w:rFonts w:cstheme="majorBidi"/>
        </w:rPr>
        <w:t>and</w:t>
      </w:r>
      <w:r w:rsidRPr="00221568">
        <w:rPr>
          <w:rFonts w:cstheme="majorBidi"/>
          <w:b/>
          <w:bCs/>
        </w:rPr>
        <w:t xml:space="preserve"> velar</w:t>
      </w:r>
      <w:r>
        <w:rPr>
          <w:rFonts w:cstheme="majorBidi"/>
        </w:rPr>
        <w:t xml:space="preserve"> sounds respectively. The sound produced by keeping the vocal folds spread somewhat or pressing the folds together is called the </w:t>
      </w:r>
      <w:r w:rsidRPr="00D403D5">
        <w:rPr>
          <w:rFonts w:cstheme="majorBidi"/>
          <w:b/>
          <w:bCs/>
        </w:rPr>
        <w:t>glottal</w:t>
      </w:r>
      <w:r>
        <w:rPr>
          <w:rFonts w:cstheme="majorBidi"/>
        </w:rPr>
        <w:t>.</w:t>
      </w:r>
    </w:p>
    <w:p w:rsidR="00760DC0" w:rsidRDefault="0017216E">
      <w:r>
        <w:rPr>
          <w:noProof/>
        </w:rPr>
        <w:lastRenderedPageBreak/>
        <w:drawing>
          <wp:inline distT="0" distB="0" distL="0" distR="0">
            <wp:extent cx="6410325" cy="493395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6414846" cy="4937430"/>
                    </a:xfrm>
                    <a:prstGeom prst="rect">
                      <a:avLst/>
                    </a:prstGeom>
                    <a:noFill/>
                    <a:ln w="9525">
                      <a:noFill/>
                      <a:miter lim="800000"/>
                      <a:headEnd/>
                      <a:tailEnd/>
                    </a:ln>
                  </pic:spPr>
                </pic:pic>
              </a:graphicData>
            </a:graphic>
          </wp:inline>
        </w:drawing>
      </w:r>
    </w:p>
    <w:p w:rsidR="00760DC0" w:rsidRDefault="00691DEA">
      <w:r>
        <w:t>Table 1.Articulators Definition</w:t>
      </w:r>
    </w:p>
    <w:sectPr w:rsidR="00760DC0" w:rsidSect="007A712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Times New Roman C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0" w:usb1="00000000" w:usb2="00000000" w:usb3="00000000" w:csb0="00000000" w:csb1="00000000"/>
  </w:font>
  <w:font w:name="Times-Roman">
    <w:altName w:val="Times New Roman"/>
    <w:panose1 w:val="00000000000000000000"/>
    <w:charset w:val="00"/>
    <w:family w:val="roman"/>
    <w:notTrueType/>
    <w:pitch w:val="default"/>
    <w:sig w:usb0="00000000" w:usb1="00000000" w:usb2="00000000" w:usb3="00000000" w:csb0="00000000" w:csb1="00000000"/>
  </w:font>
  <w:font w:name="IPAPhonRoma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804ECB"/>
    <w:multiLevelType w:val="hybridMultilevel"/>
    <w:tmpl w:val="13CE1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44F34"/>
    <w:rsid w:val="00164B9B"/>
    <w:rsid w:val="0017216E"/>
    <w:rsid w:val="001C3003"/>
    <w:rsid w:val="00203CE8"/>
    <w:rsid w:val="00244F34"/>
    <w:rsid w:val="00305E6F"/>
    <w:rsid w:val="00365BD9"/>
    <w:rsid w:val="003F6A2F"/>
    <w:rsid w:val="00530819"/>
    <w:rsid w:val="0055397E"/>
    <w:rsid w:val="00580E37"/>
    <w:rsid w:val="005E5D9F"/>
    <w:rsid w:val="0063684C"/>
    <w:rsid w:val="00667FD8"/>
    <w:rsid w:val="00691DEA"/>
    <w:rsid w:val="00760DC0"/>
    <w:rsid w:val="007A712E"/>
    <w:rsid w:val="007E0B2F"/>
    <w:rsid w:val="00830300"/>
    <w:rsid w:val="0087563E"/>
    <w:rsid w:val="00875672"/>
    <w:rsid w:val="009858CC"/>
    <w:rsid w:val="00A22331"/>
    <w:rsid w:val="00A56BBC"/>
    <w:rsid w:val="00A85F91"/>
    <w:rsid w:val="00AC19F9"/>
    <w:rsid w:val="00C22742"/>
    <w:rsid w:val="00D24739"/>
    <w:rsid w:val="00D26E9E"/>
    <w:rsid w:val="00E45467"/>
    <w:rsid w:val="00E56240"/>
    <w:rsid w:val="00F07921"/>
    <w:rsid w:val="00F866C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42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397E"/>
    <w:pPr>
      <w:spacing w:line="360" w:lineRule="auto"/>
    </w:pPr>
    <w:rPr>
      <w:rFonts w:asciiTheme="majorBidi" w:hAnsiTheme="majorBidi" w:cs="Times New Roman Cs"/>
      <w:sz w:val="24"/>
      <w:szCs w:val="24"/>
    </w:rPr>
  </w:style>
  <w:style w:type="paragraph" w:styleId="Titre1">
    <w:name w:val="heading 1"/>
    <w:basedOn w:val="Normal"/>
    <w:next w:val="Normal"/>
    <w:link w:val="Titre1Car"/>
    <w:uiPriority w:val="9"/>
    <w:qFormat/>
    <w:rsid w:val="0055397E"/>
    <w:pPr>
      <w:keepNext/>
      <w:keepLines/>
      <w:spacing w:line="480" w:lineRule="auto"/>
      <w:outlineLvl w:val="0"/>
    </w:pPr>
    <w:rPr>
      <w:rFonts w:eastAsiaTheme="majorEastAsia" w:cstheme="majorBidi"/>
      <w:b/>
      <w:bCs/>
      <w:sz w:val="28"/>
      <w:szCs w:val="28"/>
    </w:rPr>
  </w:style>
  <w:style w:type="paragraph" w:styleId="Titre2">
    <w:name w:val="heading 2"/>
    <w:basedOn w:val="Normal"/>
    <w:next w:val="Normal"/>
    <w:link w:val="Titre2Car"/>
    <w:uiPriority w:val="9"/>
    <w:unhideWhenUsed/>
    <w:qFormat/>
    <w:rsid w:val="0055397E"/>
    <w:pPr>
      <w:keepNext/>
      <w:keepLines/>
      <w:spacing w:line="480" w:lineRule="auto"/>
      <w:outlineLvl w:val="1"/>
    </w:pPr>
    <w:rPr>
      <w:rFonts w:eastAsiaTheme="majorEastAsia" w:cstheme="majorBidi"/>
      <w:b/>
      <w:bCs/>
      <w:sz w:val="28"/>
      <w:szCs w:val="28"/>
    </w:rPr>
  </w:style>
  <w:style w:type="paragraph" w:styleId="Titre3">
    <w:name w:val="heading 3"/>
    <w:basedOn w:val="Normal"/>
    <w:next w:val="Normal"/>
    <w:link w:val="Titre3Car"/>
    <w:uiPriority w:val="9"/>
    <w:unhideWhenUsed/>
    <w:qFormat/>
    <w:rsid w:val="0055397E"/>
    <w:pPr>
      <w:keepNext/>
      <w:keepLines/>
      <w:spacing w:line="480" w:lineRule="auto"/>
      <w:outlineLvl w:val="2"/>
    </w:pPr>
    <w:rPr>
      <w:rFonts w:eastAsiaTheme="majorEastAsia" w:cstheme="majorBid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5397E"/>
    <w:rPr>
      <w:rFonts w:asciiTheme="majorBidi" w:eastAsiaTheme="majorEastAsia" w:hAnsiTheme="majorBidi" w:cstheme="majorBidi"/>
      <w:b/>
      <w:bCs/>
      <w:sz w:val="28"/>
      <w:szCs w:val="28"/>
    </w:rPr>
  </w:style>
  <w:style w:type="character" w:customStyle="1" w:styleId="Titre2Car">
    <w:name w:val="Titre 2 Car"/>
    <w:basedOn w:val="Policepardfaut"/>
    <w:link w:val="Titre2"/>
    <w:uiPriority w:val="9"/>
    <w:rsid w:val="0055397E"/>
    <w:rPr>
      <w:rFonts w:asciiTheme="majorBidi" w:eastAsiaTheme="majorEastAsia" w:hAnsiTheme="majorBidi" w:cstheme="majorBidi"/>
      <w:b/>
      <w:bCs/>
      <w:sz w:val="28"/>
      <w:szCs w:val="28"/>
    </w:rPr>
  </w:style>
  <w:style w:type="character" w:customStyle="1" w:styleId="Titre3Car">
    <w:name w:val="Titre 3 Car"/>
    <w:basedOn w:val="Policepardfaut"/>
    <w:link w:val="Titre3"/>
    <w:uiPriority w:val="9"/>
    <w:rsid w:val="0055397E"/>
    <w:rPr>
      <w:rFonts w:asciiTheme="majorBidi" w:eastAsiaTheme="majorEastAsia" w:hAnsiTheme="majorBidi" w:cstheme="majorBidi"/>
      <w:b/>
      <w:bCs/>
      <w:sz w:val="28"/>
      <w:szCs w:val="28"/>
    </w:rPr>
  </w:style>
  <w:style w:type="paragraph" w:styleId="Citation">
    <w:name w:val="Quote"/>
    <w:basedOn w:val="Normal"/>
    <w:next w:val="Normal"/>
    <w:link w:val="CitationCar"/>
    <w:uiPriority w:val="29"/>
    <w:qFormat/>
    <w:rsid w:val="0055397E"/>
    <w:pPr>
      <w:ind w:left="1440"/>
    </w:pPr>
    <w:rPr>
      <w:color w:val="000000" w:themeColor="text1"/>
    </w:rPr>
  </w:style>
  <w:style w:type="character" w:customStyle="1" w:styleId="CitationCar">
    <w:name w:val="Citation Car"/>
    <w:basedOn w:val="Policepardfaut"/>
    <w:link w:val="Citation"/>
    <w:uiPriority w:val="29"/>
    <w:rsid w:val="0055397E"/>
    <w:rPr>
      <w:rFonts w:asciiTheme="majorBidi" w:hAnsiTheme="majorBidi" w:cs="Times New Roman Cs"/>
      <w:color w:val="000000" w:themeColor="text1"/>
      <w:sz w:val="24"/>
      <w:szCs w:val="24"/>
    </w:rPr>
  </w:style>
  <w:style w:type="paragraph" w:styleId="NormalWeb">
    <w:name w:val="Normal (Web)"/>
    <w:basedOn w:val="Normal"/>
    <w:uiPriority w:val="99"/>
    <w:semiHidden/>
    <w:unhideWhenUsed/>
    <w:rsid w:val="00244F34"/>
    <w:pPr>
      <w:spacing w:before="100" w:beforeAutospacing="1" w:after="100" w:afterAutospacing="1" w:line="240" w:lineRule="auto"/>
      <w:jc w:val="left"/>
    </w:pPr>
    <w:rPr>
      <w:rFonts w:ascii="Times New Roman" w:eastAsia="Times New Roman" w:hAnsi="Times New Roman" w:cs="Times New Roman"/>
    </w:rPr>
  </w:style>
  <w:style w:type="paragraph" w:styleId="Textedebulles">
    <w:name w:val="Balloon Text"/>
    <w:basedOn w:val="Normal"/>
    <w:link w:val="TextedebullesCar"/>
    <w:uiPriority w:val="99"/>
    <w:semiHidden/>
    <w:unhideWhenUsed/>
    <w:rsid w:val="00E56240"/>
    <w:pPr>
      <w:spacing w:before="0"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56240"/>
    <w:rPr>
      <w:rFonts w:ascii="Tahoma" w:hAnsi="Tahoma" w:cs="Tahoma"/>
      <w:sz w:val="16"/>
      <w:szCs w:val="16"/>
    </w:rPr>
  </w:style>
  <w:style w:type="character" w:customStyle="1" w:styleId="fontstyle01">
    <w:name w:val="fontstyle01"/>
    <w:basedOn w:val="Policepardfaut"/>
    <w:rsid w:val="00580E37"/>
    <w:rPr>
      <w:rFonts w:ascii="Times-Bold" w:hAnsi="Times-Bold" w:hint="default"/>
      <w:b/>
      <w:bCs/>
      <w:i w:val="0"/>
      <w:iCs w:val="0"/>
      <w:color w:val="000000"/>
      <w:sz w:val="28"/>
      <w:szCs w:val="28"/>
    </w:rPr>
  </w:style>
  <w:style w:type="character" w:customStyle="1" w:styleId="fontstyle21">
    <w:name w:val="fontstyle21"/>
    <w:basedOn w:val="Policepardfaut"/>
    <w:rsid w:val="00580E37"/>
    <w:rPr>
      <w:rFonts w:ascii="Times-Roman" w:hAnsi="Times-Roman" w:hint="default"/>
      <w:b w:val="0"/>
      <w:bCs w:val="0"/>
      <w:i w:val="0"/>
      <w:iCs w:val="0"/>
      <w:color w:val="000000"/>
      <w:sz w:val="28"/>
      <w:szCs w:val="28"/>
    </w:rPr>
  </w:style>
  <w:style w:type="character" w:customStyle="1" w:styleId="fontstyle31">
    <w:name w:val="fontstyle31"/>
    <w:basedOn w:val="Policepardfaut"/>
    <w:rsid w:val="00580E37"/>
    <w:rPr>
      <w:rFonts w:ascii="IPAPhonRoman" w:hAnsi="IPAPhonRoman" w:hint="default"/>
      <w:b w:val="0"/>
      <w:bCs w:val="0"/>
      <w:i w:val="0"/>
      <w:iCs w:val="0"/>
      <w:color w:val="000000"/>
      <w:sz w:val="24"/>
      <w:szCs w:val="24"/>
    </w:rPr>
  </w:style>
</w:styles>
</file>

<file path=word/webSettings.xml><?xml version="1.0" encoding="utf-8"?>
<w:webSettings xmlns:r="http://schemas.openxmlformats.org/officeDocument/2006/relationships" xmlns:w="http://schemas.openxmlformats.org/wordprocessingml/2006/main">
  <w:divs>
    <w:div w:id="171067165">
      <w:bodyDiv w:val="1"/>
      <w:marLeft w:val="0"/>
      <w:marRight w:val="0"/>
      <w:marTop w:val="0"/>
      <w:marBottom w:val="0"/>
      <w:divBdr>
        <w:top w:val="none" w:sz="0" w:space="0" w:color="auto"/>
        <w:left w:val="none" w:sz="0" w:space="0" w:color="auto"/>
        <w:bottom w:val="none" w:sz="0" w:space="0" w:color="auto"/>
        <w:right w:val="none" w:sz="0" w:space="0" w:color="auto"/>
      </w:divBdr>
    </w:div>
    <w:div w:id="510487741">
      <w:bodyDiv w:val="1"/>
      <w:marLeft w:val="0"/>
      <w:marRight w:val="0"/>
      <w:marTop w:val="0"/>
      <w:marBottom w:val="0"/>
      <w:divBdr>
        <w:top w:val="none" w:sz="0" w:space="0" w:color="auto"/>
        <w:left w:val="none" w:sz="0" w:space="0" w:color="auto"/>
        <w:bottom w:val="none" w:sz="0" w:space="0" w:color="auto"/>
        <w:right w:val="none" w:sz="0" w:space="0" w:color="auto"/>
      </w:divBdr>
    </w:div>
    <w:div w:id="133248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gi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5</Pages>
  <Words>574</Words>
  <Characters>3272</Characters>
  <Application>Microsoft Office Word</Application>
  <DocSecurity>0</DocSecurity>
  <Lines>27</Lines>
  <Paragraphs>7</Paragraphs>
  <ScaleCrop>false</ScaleCrop>
  <Company>rg-adguard</Company>
  <LinksUpToDate>false</LinksUpToDate>
  <CharactersWithSpaces>3839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28</cp:revision>
  <dcterms:created xsi:type="dcterms:W3CDTF">2021-10-12T11:46:00Z</dcterms:created>
  <dcterms:modified xsi:type="dcterms:W3CDTF">2021-10-12T12:54:00Z</dcterms:modified>
</cp:coreProperties>
</file>