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B7" w:rsidRPr="00A96B53" w:rsidRDefault="007C0CB7" w:rsidP="00A96B53">
      <w:pPr>
        <w:pStyle w:val="Pa61"/>
        <w:spacing w:before="280" w:after="160" w:line="360" w:lineRule="auto"/>
        <w:jc w:val="center"/>
        <w:rPr>
          <w:rFonts w:asciiTheme="majorHAnsi" w:hAnsiTheme="majorHAnsi"/>
          <w:sz w:val="32"/>
          <w:szCs w:val="32"/>
          <w:lang w:val="en-US"/>
        </w:rPr>
      </w:pPr>
      <w:r w:rsidRPr="00A96B53">
        <w:rPr>
          <w:rFonts w:asciiTheme="majorHAnsi" w:hAnsiTheme="majorHAnsi"/>
          <w:b/>
          <w:bCs/>
          <w:sz w:val="32"/>
          <w:szCs w:val="32"/>
          <w:lang w:val="en-US"/>
        </w:rPr>
        <w:t>Critical Reading</w:t>
      </w:r>
    </w:p>
    <w:p w:rsidR="007C0CB7" w:rsidRPr="00A96B53" w:rsidRDefault="007C0CB7" w:rsidP="007C0CB7">
      <w:pPr>
        <w:pStyle w:val="Default"/>
        <w:spacing w:before="360" w:after="120" w:line="360" w:lineRule="auto"/>
        <w:jc w:val="both"/>
        <w:rPr>
          <w:rFonts w:asciiTheme="majorHAnsi" w:hAnsiTheme="majorHAnsi" w:cstheme="minorBidi"/>
          <w:color w:val="auto"/>
          <w:lang w:val="en-US"/>
        </w:rPr>
      </w:pPr>
      <w:r w:rsidRPr="00A96B53">
        <w:rPr>
          <w:rFonts w:asciiTheme="majorHAnsi" w:hAnsiTheme="majorHAnsi" w:cstheme="minorBidi"/>
          <w:b/>
          <w:bCs/>
          <w:color w:val="auto"/>
          <w:lang w:val="en-US"/>
        </w:rPr>
        <w:t>What do we mean by a ‘higher-level reader’?</w:t>
      </w:r>
    </w:p>
    <w:p w:rsidR="007C0CB7" w:rsidRPr="00A96B53" w:rsidRDefault="007C0CB7" w:rsidP="007C0CB7">
      <w:pPr>
        <w:pStyle w:val="Pa12"/>
        <w:spacing w:after="120" w:line="360" w:lineRule="auto"/>
        <w:jc w:val="both"/>
        <w:rPr>
          <w:rFonts w:asciiTheme="majorHAnsi" w:hAnsiTheme="majorHAnsi" w:cs="ITC Stone Serif Std"/>
          <w:lang w:val="en-US"/>
        </w:rPr>
      </w:pPr>
      <w:r w:rsidRPr="00A96B53">
        <w:rPr>
          <w:rFonts w:asciiTheme="majorHAnsi" w:hAnsiTheme="majorHAnsi" w:cs="ITC Stone Serif Std"/>
          <w:lang w:val="en-US"/>
        </w:rPr>
        <w:t>Throughout this book, we outline many ways to develop readers and challenge thinking. Reading at a ‘higher level’, ‘developing mastery within reading’, ‘extending thinking’ and ‘reading at greater depth’ are all terms with which we are becoming familiar but what does this look like in terms of learning gain for pupils and how do we define a ‘higher-level reader’?</w:t>
      </w:r>
    </w:p>
    <w:p w:rsidR="007C0CB7" w:rsidRPr="00A96B53" w:rsidRDefault="007C0CB7" w:rsidP="007C0CB7">
      <w:pPr>
        <w:pStyle w:val="Default"/>
        <w:spacing w:before="240" w:after="140" w:line="360" w:lineRule="auto"/>
        <w:jc w:val="both"/>
        <w:rPr>
          <w:rFonts w:asciiTheme="majorHAnsi" w:hAnsiTheme="majorHAnsi" w:cs="ITC Stone Serif Std"/>
          <w:lang w:val="en-US"/>
        </w:rPr>
      </w:pPr>
      <w:r w:rsidRPr="00A96B53">
        <w:rPr>
          <w:rFonts w:asciiTheme="majorHAnsi" w:hAnsiTheme="majorHAnsi" w:cs="ITC Stone Serif Std"/>
          <w:lang w:val="en-US"/>
        </w:rPr>
        <w:t>If we start with the discussion around what might be considered reading at an advanced level, we can begin to explore the various ideas and opinions that surround this concept. This is some</w:t>
      </w:r>
      <w:r w:rsidRPr="00A96B53">
        <w:rPr>
          <w:rFonts w:asciiTheme="majorHAnsi" w:hAnsiTheme="majorHAnsi" w:cs="ITC Stone Serif Std"/>
          <w:lang w:val="en-US"/>
        </w:rPr>
        <w:softHyphen/>
        <w:t xml:space="preserve">what problematic as a survey of the literature around higher-level readers suggests that there is no one definition (Brighton </w:t>
      </w:r>
      <w:r w:rsidRPr="00A96B53">
        <w:rPr>
          <w:rFonts w:asciiTheme="majorHAnsi" w:hAnsiTheme="majorHAnsi" w:cs="ITC Stone Serif Std"/>
          <w:i/>
          <w:iCs/>
          <w:lang w:val="en-US"/>
        </w:rPr>
        <w:t>et al</w:t>
      </w:r>
      <w:r w:rsidRPr="00A96B53">
        <w:rPr>
          <w:rFonts w:asciiTheme="majorHAnsi" w:hAnsiTheme="majorHAnsi" w:cs="ITC Stone Serif Std"/>
          <w:lang w:val="en-US"/>
        </w:rPr>
        <w:t xml:space="preserve">., 2015). However, there is some consensus as to the attributes one might expect a higher-level reader to demonstrate. These include a more sophisticated vocabulary development, an enjoyment of reading, the ability to </w:t>
      </w:r>
      <w:proofErr w:type="spellStart"/>
      <w:r w:rsidRPr="00A96B53">
        <w:rPr>
          <w:rFonts w:asciiTheme="majorHAnsi" w:hAnsiTheme="majorHAnsi" w:cs="ITC Stone Serif Std"/>
          <w:lang w:val="en-US"/>
        </w:rPr>
        <w:t>analyse</w:t>
      </w:r>
      <w:proofErr w:type="spellEnd"/>
      <w:r w:rsidRPr="00A96B53">
        <w:rPr>
          <w:rFonts w:asciiTheme="majorHAnsi" w:hAnsiTheme="majorHAnsi" w:cs="ITC Stone Serif Std"/>
          <w:lang w:val="en-US"/>
        </w:rPr>
        <w:t xml:space="preserve">, evaluate and </w:t>
      </w:r>
      <w:proofErr w:type="spellStart"/>
      <w:r w:rsidRPr="00A96B53">
        <w:rPr>
          <w:rFonts w:asciiTheme="majorHAnsi" w:hAnsiTheme="majorHAnsi" w:cs="ITC Stone Serif Std"/>
          <w:lang w:val="en-US"/>
        </w:rPr>
        <w:t>synthesise</w:t>
      </w:r>
      <w:proofErr w:type="spellEnd"/>
      <w:r w:rsidRPr="00A96B53">
        <w:rPr>
          <w:rFonts w:asciiTheme="majorHAnsi" w:hAnsiTheme="majorHAnsi" w:cs="ITC Stone Serif Std"/>
          <w:lang w:val="en-US"/>
        </w:rPr>
        <w:t xml:space="preserve"> effectively together with the ability to be critical yet creative in their approach to texts (Reis </w:t>
      </w:r>
      <w:r w:rsidRPr="00A96B53">
        <w:rPr>
          <w:rFonts w:asciiTheme="majorHAnsi" w:hAnsiTheme="majorHAnsi" w:cs="ITC Stone Serif Std"/>
          <w:i/>
          <w:iCs/>
          <w:lang w:val="en-US"/>
        </w:rPr>
        <w:t>et al</w:t>
      </w:r>
      <w:r w:rsidRPr="00A96B53">
        <w:rPr>
          <w:rFonts w:asciiTheme="majorHAnsi" w:hAnsiTheme="majorHAnsi" w:cs="ITC Stone Serif Std"/>
          <w:lang w:val="en-US"/>
        </w:rPr>
        <w:t xml:space="preserve">., 2004). Reiss </w:t>
      </w:r>
      <w:r w:rsidRPr="00A96B53">
        <w:rPr>
          <w:rFonts w:asciiTheme="majorHAnsi" w:hAnsiTheme="majorHAnsi" w:cs="ITC Stone Serif Std"/>
          <w:i/>
          <w:iCs/>
          <w:lang w:val="en-US"/>
        </w:rPr>
        <w:t>et al</w:t>
      </w:r>
      <w:r w:rsidRPr="00A96B53">
        <w:rPr>
          <w:rFonts w:asciiTheme="majorHAnsi" w:hAnsiTheme="majorHAnsi" w:cs="ITC Stone Serif Std"/>
          <w:lang w:val="en-US"/>
        </w:rPr>
        <w:t xml:space="preserve">. also cite advanced language skills as an important characteristic of an advanced reader which suggests the importance of the social aspect of reading. Reading is not a solitary activity but one which demands that we discuss ideas, challenge each other in terms of knowledge held, argue, debate and </w:t>
      </w:r>
      <w:proofErr w:type="spellStart"/>
      <w:r w:rsidRPr="00A96B53">
        <w:rPr>
          <w:rFonts w:asciiTheme="majorHAnsi" w:hAnsiTheme="majorHAnsi" w:cs="ITC Stone Serif Std"/>
          <w:lang w:val="en-US"/>
        </w:rPr>
        <w:t>rationalise</w:t>
      </w:r>
      <w:proofErr w:type="spellEnd"/>
      <w:r w:rsidRPr="00A96B53">
        <w:rPr>
          <w:rFonts w:asciiTheme="majorHAnsi" w:hAnsiTheme="majorHAnsi" w:cs="ITC Stone Serif Std"/>
          <w:lang w:val="en-US"/>
        </w:rPr>
        <w:t xml:space="preserve"> our thoughts. Indeed, according to </w:t>
      </w:r>
      <w:proofErr w:type="spellStart"/>
      <w:r w:rsidRPr="00A96B53">
        <w:rPr>
          <w:rFonts w:asciiTheme="majorHAnsi" w:hAnsiTheme="majorHAnsi" w:cs="ITC Stone Serif Std"/>
          <w:lang w:val="en-US"/>
        </w:rPr>
        <w:t>Cremin</w:t>
      </w:r>
      <w:proofErr w:type="spellEnd"/>
      <w:r w:rsidRPr="00A96B53">
        <w:rPr>
          <w:rFonts w:asciiTheme="majorHAnsi" w:hAnsiTheme="majorHAnsi" w:cs="ITC Stone Serif Std"/>
          <w:lang w:val="en-US"/>
        </w:rPr>
        <w:t xml:space="preserve"> </w:t>
      </w:r>
      <w:r w:rsidRPr="00A96B53">
        <w:rPr>
          <w:rFonts w:asciiTheme="majorHAnsi" w:hAnsiTheme="majorHAnsi" w:cs="ITC Stone Serif Std"/>
          <w:i/>
          <w:iCs/>
          <w:lang w:val="en-US"/>
        </w:rPr>
        <w:t>et al</w:t>
      </w:r>
      <w:r w:rsidRPr="00A96B53">
        <w:rPr>
          <w:rFonts w:asciiTheme="majorHAnsi" w:hAnsiTheme="majorHAnsi" w:cs="ITC Stone Serif Std"/>
          <w:lang w:val="en-US"/>
        </w:rPr>
        <w:t xml:space="preserve">. (2014, p5) </w:t>
      </w:r>
      <w:r w:rsidRPr="00A96B53">
        <w:rPr>
          <w:rFonts w:asciiTheme="majorHAnsi" w:hAnsiTheme="majorHAnsi" w:cs="ITC Stone Serif Std"/>
          <w:i/>
          <w:iCs/>
          <w:lang w:val="en-US"/>
        </w:rPr>
        <w:t>the act of reading remains profoundly social</w:t>
      </w:r>
      <w:r w:rsidRPr="00A96B53">
        <w:rPr>
          <w:rFonts w:asciiTheme="majorHAnsi" w:hAnsiTheme="majorHAnsi" w:cs="ITC Stone Serif Std"/>
          <w:lang w:val="en-US"/>
        </w:rPr>
        <w:t>. If we also consider Aidan Chambers’ work around ‘</w:t>
      </w:r>
      <w:proofErr w:type="spellStart"/>
      <w:r w:rsidRPr="00A96B53">
        <w:rPr>
          <w:rFonts w:asciiTheme="majorHAnsi" w:hAnsiTheme="majorHAnsi" w:cs="ITC Stone Serif Std"/>
          <w:lang w:val="en-US"/>
        </w:rPr>
        <w:t>Booktalk</w:t>
      </w:r>
      <w:proofErr w:type="spellEnd"/>
      <w:r w:rsidRPr="00A96B53">
        <w:rPr>
          <w:rFonts w:asciiTheme="majorHAnsi" w:hAnsiTheme="majorHAnsi" w:cs="ITC Stone Serif Std"/>
          <w:lang w:val="en-US"/>
        </w:rPr>
        <w:t>’, the impor</w:t>
      </w:r>
      <w:r w:rsidRPr="00A96B53">
        <w:rPr>
          <w:rFonts w:asciiTheme="majorHAnsi" w:hAnsiTheme="majorHAnsi" w:cs="ITC Stone Serif Std"/>
          <w:lang w:val="en-US"/>
        </w:rPr>
        <w:softHyphen/>
        <w:t>tance of being able to articulate thoughts and co-construct knowledge through a shared response is another obvious indicator of a higher level of reading. As teachers, we must enable our pupils to become advanced readers by providing opportunities to build the aforementioned characteristics while teaching the skills to achieve this. The following chapters will examine the rationale behind this approach and offer some practical teaching, learning and assessment strategies to develop this effectively within your own classroom.</w:t>
      </w:r>
    </w:p>
    <w:p w:rsidR="007C0CB7" w:rsidRPr="00A96B53" w:rsidRDefault="007C0CB7" w:rsidP="007C0CB7">
      <w:pPr>
        <w:pStyle w:val="Default"/>
        <w:spacing w:line="360" w:lineRule="auto"/>
        <w:jc w:val="both"/>
        <w:rPr>
          <w:rFonts w:asciiTheme="majorHAnsi" w:hAnsiTheme="majorHAnsi"/>
          <w:lang w:val="en-US"/>
        </w:rPr>
      </w:pPr>
    </w:p>
    <w:p w:rsidR="007C0CB7" w:rsidRPr="00A96B53" w:rsidRDefault="007C0CB7" w:rsidP="007C0CB7">
      <w:pPr>
        <w:pStyle w:val="Default"/>
        <w:spacing w:line="360" w:lineRule="auto"/>
        <w:jc w:val="both"/>
        <w:rPr>
          <w:rFonts w:asciiTheme="majorHAnsi" w:hAnsiTheme="majorHAnsi"/>
          <w:lang w:val="en-US"/>
        </w:rPr>
      </w:pPr>
    </w:p>
    <w:p w:rsidR="007C0CB7" w:rsidRPr="00A96B53" w:rsidRDefault="007C0CB7" w:rsidP="007C0CB7">
      <w:pPr>
        <w:pStyle w:val="Pa61"/>
        <w:spacing w:before="280" w:after="160" w:line="360" w:lineRule="auto"/>
        <w:jc w:val="both"/>
        <w:rPr>
          <w:rFonts w:asciiTheme="majorHAnsi" w:hAnsiTheme="majorHAnsi"/>
          <w:lang w:val="en-US"/>
        </w:rPr>
      </w:pPr>
      <w:r w:rsidRPr="00A96B53">
        <w:rPr>
          <w:rFonts w:asciiTheme="majorHAnsi" w:hAnsiTheme="majorHAnsi"/>
          <w:b/>
          <w:bCs/>
          <w:lang w:val="en-US"/>
        </w:rPr>
        <w:lastRenderedPageBreak/>
        <w:t>Developing high-level reading skills: the challenge</w:t>
      </w:r>
    </w:p>
    <w:p w:rsidR="007C0CB7" w:rsidRPr="00A96B53" w:rsidRDefault="007C0CB7" w:rsidP="007C0CB7">
      <w:pPr>
        <w:pStyle w:val="Pa12"/>
        <w:spacing w:after="120" w:line="360" w:lineRule="auto"/>
        <w:jc w:val="both"/>
        <w:rPr>
          <w:rFonts w:asciiTheme="majorHAnsi" w:hAnsiTheme="majorHAnsi" w:cs="ITC Stone Serif Std"/>
          <w:lang w:val="en-US"/>
        </w:rPr>
      </w:pPr>
      <w:r w:rsidRPr="00A96B53">
        <w:rPr>
          <w:rFonts w:asciiTheme="majorHAnsi" w:hAnsiTheme="majorHAnsi" w:cs="ITC Stone Serif Std"/>
          <w:lang w:val="en-US"/>
        </w:rPr>
        <w:t>There are a number of challenges when developing high-level reading skills with children which need to be explored in order to be able to effectively address this within the classroom. Some of these have already been explored above.</w:t>
      </w:r>
    </w:p>
    <w:p w:rsidR="007C0CB7" w:rsidRPr="00A96B53" w:rsidRDefault="007C0CB7" w:rsidP="007C0CB7">
      <w:pPr>
        <w:pStyle w:val="Default"/>
        <w:spacing w:before="220" w:after="120" w:line="360" w:lineRule="auto"/>
        <w:jc w:val="both"/>
        <w:rPr>
          <w:rFonts w:asciiTheme="majorHAnsi" w:hAnsiTheme="majorHAnsi"/>
          <w:color w:val="auto"/>
          <w:lang w:val="en-US"/>
        </w:rPr>
      </w:pPr>
      <w:r w:rsidRPr="00A96B53">
        <w:rPr>
          <w:rFonts w:asciiTheme="majorHAnsi" w:hAnsiTheme="majorHAnsi"/>
          <w:b/>
          <w:bCs/>
          <w:color w:val="auto"/>
          <w:lang w:val="en-US"/>
        </w:rPr>
        <w:t>Challenging texts</w:t>
      </w:r>
    </w:p>
    <w:p w:rsidR="007C0CB7" w:rsidRPr="00A96B53" w:rsidRDefault="007C0CB7" w:rsidP="007C0CB7">
      <w:pPr>
        <w:pStyle w:val="Pa12"/>
        <w:spacing w:after="120" w:line="360" w:lineRule="auto"/>
        <w:jc w:val="both"/>
        <w:rPr>
          <w:rFonts w:asciiTheme="majorHAnsi" w:hAnsiTheme="majorHAnsi" w:cs="ITC Stone Serif Std"/>
          <w:lang w:val="en-US"/>
        </w:rPr>
      </w:pPr>
      <w:r w:rsidRPr="00A96B53">
        <w:rPr>
          <w:rFonts w:asciiTheme="majorHAnsi" w:hAnsiTheme="majorHAnsi" w:cs="ITC Stone Serif Std"/>
          <w:lang w:val="en-US"/>
        </w:rPr>
        <w:t xml:space="preserve">As previously stated, not all schools and pupils have access to an endless supply of good quality texts although solutions have been proposed as part of Tom’s case study. This is further compounded by a lack of texts which are challenging yet age appropriate in terms of content. According to Shanahan </w:t>
      </w:r>
      <w:r w:rsidRPr="00A96B53">
        <w:rPr>
          <w:rFonts w:asciiTheme="majorHAnsi" w:hAnsiTheme="majorHAnsi" w:cs="ITC Stone Serif Std"/>
          <w:i/>
          <w:iCs/>
          <w:lang w:val="en-US"/>
        </w:rPr>
        <w:t>et al., just as it’s impossible to build muscle without weight or resistance, it’s impossible to build robust read</w:t>
      </w:r>
      <w:r w:rsidRPr="00A96B53">
        <w:rPr>
          <w:rFonts w:asciiTheme="majorHAnsi" w:hAnsiTheme="majorHAnsi" w:cs="ITC Stone Serif Std"/>
          <w:i/>
          <w:iCs/>
          <w:lang w:val="en-US"/>
        </w:rPr>
        <w:softHyphen/>
        <w:t xml:space="preserve">ing skills without reading challenging text </w:t>
      </w:r>
      <w:r w:rsidRPr="00A96B53">
        <w:rPr>
          <w:rFonts w:asciiTheme="majorHAnsi" w:hAnsiTheme="majorHAnsi" w:cs="ITC Stone Serif Std"/>
          <w:lang w:val="en-US"/>
        </w:rPr>
        <w:t xml:space="preserve">(Shanahan </w:t>
      </w:r>
      <w:r w:rsidRPr="00A96B53">
        <w:rPr>
          <w:rFonts w:asciiTheme="majorHAnsi" w:hAnsiTheme="majorHAnsi" w:cs="ITC Stone Serif Std"/>
          <w:i/>
          <w:iCs/>
          <w:lang w:val="en-US"/>
        </w:rPr>
        <w:t>et al</w:t>
      </w:r>
      <w:r w:rsidRPr="00A96B53">
        <w:rPr>
          <w:rFonts w:asciiTheme="majorHAnsi" w:hAnsiTheme="majorHAnsi" w:cs="ITC Stone Serif Std"/>
          <w:lang w:val="en-US"/>
        </w:rPr>
        <w:t>., 2012, p52). The importance of providing challenging texts is crucial in continuing to enhance comprehension skills and so these should be chosen wisely. According to Fang and Pace (2013), text difficulty may be determined through the application of five linguistic sources of complexity:</w:t>
      </w:r>
    </w:p>
    <w:p w:rsidR="007C0CB7" w:rsidRPr="00A96B53" w:rsidRDefault="007C0CB7" w:rsidP="007C0CB7">
      <w:pPr>
        <w:pStyle w:val="Default"/>
        <w:numPr>
          <w:ilvl w:val="0"/>
          <w:numId w:val="1"/>
        </w:numPr>
        <w:spacing w:after="145" w:line="360" w:lineRule="auto"/>
        <w:jc w:val="both"/>
        <w:rPr>
          <w:rFonts w:asciiTheme="majorHAnsi" w:hAnsiTheme="majorHAnsi" w:cs="ITC Stone Serif Std"/>
          <w:color w:val="auto"/>
          <w:lang w:val="en-US"/>
        </w:rPr>
      </w:pPr>
      <w:r w:rsidRPr="00A96B53">
        <w:rPr>
          <w:rFonts w:asciiTheme="majorHAnsi" w:hAnsiTheme="majorHAnsi" w:cs="ITC Stone Serif Std"/>
          <w:i/>
          <w:iCs/>
          <w:color w:val="auto"/>
          <w:lang w:val="en-US"/>
        </w:rPr>
        <w:t xml:space="preserve">vocabulary </w:t>
      </w:r>
      <w:r w:rsidRPr="00A96B53">
        <w:rPr>
          <w:rFonts w:asciiTheme="majorHAnsi" w:hAnsiTheme="majorHAnsi" w:cs="ITC Stone Serif Std"/>
          <w:color w:val="auto"/>
          <w:lang w:val="en-US"/>
        </w:rPr>
        <w:t xml:space="preserve">– the inclusion of more complex vocabulary: tier 2 or 3 words (Beck </w:t>
      </w:r>
      <w:r w:rsidRPr="00A96B53">
        <w:rPr>
          <w:rFonts w:asciiTheme="majorHAnsi" w:hAnsiTheme="majorHAnsi" w:cs="ITC Stone Serif Std"/>
          <w:i/>
          <w:iCs/>
          <w:color w:val="auto"/>
          <w:lang w:val="en-US"/>
        </w:rPr>
        <w:t>et al</w:t>
      </w:r>
      <w:r w:rsidRPr="00A96B53">
        <w:rPr>
          <w:rFonts w:asciiTheme="majorHAnsi" w:hAnsiTheme="majorHAnsi" w:cs="ITC Stone Serif Std"/>
          <w:color w:val="auto"/>
          <w:lang w:val="en-US"/>
        </w:rPr>
        <w:t>., 2013);</w:t>
      </w:r>
    </w:p>
    <w:p w:rsidR="007C0CB7" w:rsidRPr="00A96B53" w:rsidRDefault="007C0CB7" w:rsidP="007C0CB7">
      <w:pPr>
        <w:pStyle w:val="Default"/>
        <w:numPr>
          <w:ilvl w:val="0"/>
          <w:numId w:val="1"/>
        </w:numPr>
        <w:spacing w:after="145" w:line="360" w:lineRule="auto"/>
        <w:jc w:val="both"/>
        <w:rPr>
          <w:rFonts w:asciiTheme="majorHAnsi" w:hAnsiTheme="majorHAnsi" w:cs="ITC Stone Serif Std"/>
          <w:color w:val="auto"/>
          <w:lang w:val="en-US"/>
        </w:rPr>
      </w:pPr>
      <w:r w:rsidRPr="00A96B53">
        <w:rPr>
          <w:rFonts w:asciiTheme="majorHAnsi" w:hAnsiTheme="majorHAnsi" w:cs="ITC Stone Serif Std"/>
          <w:i/>
          <w:iCs/>
          <w:color w:val="auto"/>
          <w:lang w:val="en-US"/>
        </w:rPr>
        <w:t xml:space="preserve">grammatical metaphors </w:t>
      </w:r>
      <w:r w:rsidRPr="00A96B53">
        <w:rPr>
          <w:rFonts w:asciiTheme="majorHAnsi" w:hAnsiTheme="majorHAnsi" w:cs="ITC Stone Serif Std"/>
          <w:color w:val="auto"/>
          <w:lang w:val="en-US"/>
        </w:rPr>
        <w:t>– atypical ways of representing meaning which can be abstract;</w:t>
      </w:r>
    </w:p>
    <w:p w:rsidR="007C0CB7" w:rsidRDefault="007C0CB7" w:rsidP="00A96B53">
      <w:pPr>
        <w:pStyle w:val="Default"/>
        <w:numPr>
          <w:ilvl w:val="0"/>
          <w:numId w:val="1"/>
        </w:numPr>
        <w:spacing w:line="360" w:lineRule="auto"/>
        <w:jc w:val="both"/>
        <w:rPr>
          <w:rFonts w:asciiTheme="majorHAnsi" w:hAnsiTheme="majorHAnsi" w:cs="ITC Stone Serif Std"/>
          <w:color w:val="auto"/>
          <w:lang w:val="en-US"/>
        </w:rPr>
      </w:pPr>
      <w:r w:rsidRPr="00A96B53">
        <w:rPr>
          <w:rFonts w:asciiTheme="majorHAnsi" w:hAnsiTheme="majorHAnsi" w:cs="ITC Stone Serif Std"/>
          <w:i/>
          <w:iCs/>
          <w:color w:val="auto"/>
          <w:lang w:val="en-US"/>
        </w:rPr>
        <w:t xml:space="preserve">cohesion </w:t>
      </w:r>
      <w:r w:rsidRPr="00A96B53">
        <w:rPr>
          <w:rFonts w:asciiTheme="majorHAnsi" w:hAnsiTheme="majorHAnsi" w:cs="ITC Stone Serif Std"/>
          <w:color w:val="auto"/>
          <w:lang w:val="en-US"/>
        </w:rPr>
        <w:t>– where sentences do not link explicitly and there may be ambiguity;</w:t>
      </w:r>
    </w:p>
    <w:p w:rsidR="00A96B53" w:rsidRPr="00A96B53" w:rsidRDefault="00A96B53" w:rsidP="00A96B53">
      <w:pPr>
        <w:pStyle w:val="Default"/>
        <w:numPr>
          <w:ilvl w:val="0"/>
          <w:numId w:val="1"/>
        </w:numPr>
        <w:spacing w:line="360" w:lineRule="auto"/>
        <w:jc w:val="both"/>
        <w:rPr>
          <w:rFonts w:asciiTheme="majorHAnsi" w:hAnsiTheme="majorHAnsi" w:cs="ITC Stone Serif Std"/>
          <w:color w:val="auto"/>
          <w:lang w:val="en-US"/>
        </w:rPr>
      </w:pPr>
    </w:p>
    <w:p w:rsidR="007C0CB7" w:rsidRPr="00A96B53" w:rsidRDefault="007C0CB7" w:rsidP="007C0CB7">
      <w:pPr>
        <w:autoSpaceDE w:val="0"/>
        <w:autoSpaceDN w:val="0"/>
        <w:adjustRightInd w:val="0"/>
        <w:spacing w:after="145" w:line="360" w:lineRule="auto"/>
        <w:jc w:val="both"/>
        <w:rPr>
          <w:rFonts w:asciiTheme="majorHAnsi" w:hAnsiTheme="majorHAnsi" w:cs="ITC Stone Serif Std"/>
          <w:sz w:val="24"/>
          <w:szCs w:val="24"/>
          <w:lang w:val="en-US"/>
        </w:rPr>
      </w:pPr>
      <w:proofErr w:type="gramStart"/>
      <w:r w:rsidRPr="00A96B53">
        <w:rPr>
          <w:rFonts w:asciiTheme="majorHAnsi" w:hAnsiTheme="majorHAnsi"/>
          <w:i/>
          <w:iCs/>
          <w:sz w:val="24"/>
          <w:szCs w:val="24"/>
          <w:lang w:val="en-US"/>
        </w:rPr>
        <w:t>lexical</w:t>
      </w:r>
      <w:proofErr w:type="gramEnd"/>
      <w:r w:rsidRPr="00A96B53">
        <w:rPr>
          <w:rFonts w:asciiTheme="majorHAnsi" w:hAnsiTheme="majorHAnsi"/>
          <w:i/>
          <w:iCs/>
          <w:sz w:val="24"/>
          <w:szCs w:val="24"/>
          <w:lang w:val="en-US"/>
        </w:rPr>
        <w:t xml:space="preserve"> density </w:t>
      </w:r>
      <w:r w:rsidRPr="00A96B53">
        <w:rPr>
          <w:rFonts w:asciiTheme="majorHAnsi" w:hAnsiTheme="majorHAnsi" w:cs="ITC Stone Serif Std"/>
          <w:sz w:val="24"/>
          <w:szCs w:val="24"/>
          <w:lang w:val="en-US"/>
        </w:rPr>
        <w:t>– a prevalence of content words with a number of expanded noun phrases;</w:t>
      </w:r>
    </w:p>
    <w:p w:rsidR="007C0CB7" w:rsidRPr="00A96B53" w:rsidRDefault="007C0CB7" w:rsidP="007C0CB7">
      <w:pPr>
        <w:autoSpaceDE w:val="0"/>
        <w:autoSpaceDN w:val="0"/>
        <w:adjustRightInd w:val="0"/>
        <w:spacing w:after="0" w:line="360" w:lineRule="auto"/>
        <w:jc w:val="both"/>
        <w:rPr>
          <w:rFonts w:asciiTheme="majorHAnsi" w:hAnsiTheme="majorHAnsi" w:cs="ITC Stone Serif Std"/>
          <w:sz w:val="24"/>
          <w:szCs w:val="24"/>
          <w:lang w:val="en-US"/>
        </w:rPr>
      </w:pPr>
      <w:r w:rsidRPr="00A96B53">
        <w:rPr>
          <w:rFonts w:asciiTheme="majorHAnsi" w:hAnsiTheme="majorHAnsi" w:cs="ITC Stone Serif Std"/>
          <w:sz w:val="24"/>
          <w:szCs w:val="24"/>
          <w:lang w:val="en-US"/>
        </w:rPr>
        <w:t xml:space="preserve">• </w:t>
      </w:r>
      <w:proofErr w:type="gramStart"/>
      <w:r w:rsidRPr="00A96B53">
        <w:rPr>
          <w:rFonts w:asciiTheme="majorHAnsi" w:hAnsiTheme="majorHAnsi" w:cs="ITC Stone Serif Std"/>
          <w:i/>
          <w:iCs/>
          <w:sz w:val="24"/>
          <w:szCs w:val="24"/>
          <w:lang w:val="en-US"/>
        </w:rPr>
        <w:t>grammatical</w:t>
      </w:r>
      <w:proofErr w:type="gramEnd"/>
      <w:r w:rsidRPr="00A96B53">
        <w:rPr>
          <w:rFonts w:asciiTheme="majorHAnsi" w:hAnsiTheme="majorHAnsi" w:cs="ITC Stone Serif Std"/>
          <w:i/>
          <w:iCs/>
          <w:sz w:val="24"/>
          <w:szCs w:val="24"/>
          <w:lang w:val="en-US"/>
        </w:rPr>
        <w:t xml:space="preserve"> intricacy </w:t>
      </w:r>
      <w:r w:rsidRPr="00A96B53">
        <w:rPr>
          <w:rFonts w:asciiTheme="majorHAnsi" w:hAnsiTheme="majorHAnsi" w:cs="ITC Stone Serif Std"/>
          <w:sz w:val="24"/>
          <w:szCs w:val="24"/>
          <w:lang w:val="en-US"/>
        </w:rPr>
        <w:t>– long, complex sentences with multiple clauses.</w:t>
      </w:r>
    </w:p>
    <w:p w:rsidR="007C0CB7" w:rsidRDefault="007C0CB7" w:rsidP="00A96B53">
      <w:pPr>
        <w:pStyle w:val="Default"/>
        <w:spacing w:before="240" w:after="140" w:line="360" w:lineRule="auto"/>
        <w:jc w:val="both"/>
        <w:rPr>
          <w:rFonts w:asciiTheme="majorHAnsi" w:hAnsiTheme="majorHAnsi" w:cs="ITC Stone Serif Std"/>
          <w:color w:val="auto"/>
          <w:lang w:val="en-US"/>
        </w:rPr>
      </w:pPr>
      <w:r w:rsidRPr="00A96B53">
        <w:rPr>
          <w:rFonts w:asciiTheme="majorHAnsi" w:hAnsiTheme="majorHAnsi" w:cs="ITC Stone Serif Std"/>
          <w:color w:val="auto"/>
          <w:lang w:val="en-US"/>
        </w:rPr>
        <w:t>Complexity may also be determined through the themes that are introduced and the level of criti</w:t>
      </w:r>
      <w:r w:rsidRPr="00A96B53">
        <w:rPr>
          <w:rFonts w:asciiTheme="majorHAnsi" w:hAnsiTheme="majorHAnsi" w:cs="ITC Stone Serif Std"/>
          <w:color w:val="auto"/>
          <w:lang w:val="en-US"/>
        </w:rPr>
        <w:softHyphen/>
        <w:t>cality necessary to fully explore the text. This is examined in more detail in Chapter 9. The only successful way of knowing the right texts to use is by reading the text before introducing it to your class and by knowing your pupils and their backgrounds. You, as the teacher, are best placed to judge the suitability of content and themes.</w:t>
      </w:r>
    </w:p>
    <w:p w:rsidR="00A96B53" w:rsidRPr="00A96B53" w:rsidRDefault="00A96B53" w:rsidP="00A96B53">
      <w:pPr>
        <w:pStyle w:val="Default"/>
        <w:spacing w:before="240" w:after="140" w:line="360" w:lineRule="auto"/>
        <w:jc w:val="both"/>
        <w:rPr>
          <w:rFonts w:asciiTheme="majorHAnsi" w:hAnsiTheme="majorHAnsi" w:cs="ITC Stone Serif Std"/>
          <w:color w:val="auto"/>
          <w:lang w:val="en-US"/>
        </w:rPr>
      </w:pPr>
    </w:p>
    <w:p w:rsidR="007C0CB7" w:rsidRPr="00A96B53" w:rsidRDefault="007C0CB7" w:rsidP="007C0CB7">
      <w:pPr>
        <w:autoSpaceDE w:val="0"/>
        <w:autoSpaceDN w:val="0"/>
        <w:adjustRightInd w:val="0"/>
        <w:spacing w:after="0" w:line="360" w:lineRule="auto"/>
        <w:jc w:val="both"/>
        <w:rPr>
          <w:rFonts w:asciiTheme="majorHAnsi" w:hAnsiTheme="majorHAnsi" w:cs="ITCAvantGardeStd-Bold"/>
          <w:b/>
          <w:bCs/>
          <w:sz w:val="24"/>
          <w:szCs w:val="24"/>
          <w:lang w:val="en-US"/>
        </w:rPr>
      </w:pPr>
      <w:r w:rsidRPr="00A96B53">
        <w:rPr>
          <w:rFonts w:asciiTheme="majorHAnsi" w:hAnsiTheme="majorHAnsi" w:cs="ITCAvantGardeStd-Bold"/>
          <w:b/>
          <w:bCs/>
          <w:sz w:val="24"/>
          <w:szCs w:val="24"/>
          <w:lang w:val="en-US"/>
        </w:rPr>
        <w:t>Finding the Main Idea</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Not all sentences within a paragraph are equally important. In fact, there are three levels of importance:</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Most important: the main idea</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Less important: primary supporting details</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Least important: secondary supporting details</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As you read a paragraph, you should be sorting ideas according to their relative importance and paying more attention to some than to others. Here, you will learn how to identify these levels of importance as well as how ideas fit and work together in a paragraph.</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 xml:space="preserve">A </w:t>
      </w:r>
      <w:r w:rsidRPr="00A96B53">
        <w:rPr>
          <w:rFonts w:asciiTheme="majorHAnsi" w:hAnsiTheme="majorHAnsi" w:cs="StoneSerifStd-Semibold"/>
          <w:color w:val="000000"/>
          <w:sz w:val="24"/>
          <w:szCs w:val="24"/>
          <w:lang w:val="en-US"/>
        </w:rPr>
        <w:t xml:space="preserve">paragraph </w:t>
      </w:r>
      <w:r w:rsidRPr="00A96B53">
        <w:rPr>
          <w:rFonts w:asciiTheme="majorHAnsi" w:hAnsiTheme="majorHAnsi" w:cs="StoneSerifStd-Medium"/>
          <w:color w:val="000000"/>
          <w:sz w:val="24"/>
          <w:szCs w:val="24"/>
          <w:lang w:val="en-US"/>
        </w:rPr>
        <w:t>can be defined as a group of related ideas. The sentences are related to one another and all are about the same person, place, thing, or idea.</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 xml:space="preserve">The common subject or idea is called the </w:t>
      </w:r>
      <w:r w:rsidRPr="00A96B53">
        <w:rPr>
          <w:rFonts w:asciiTheme="majorHAnsi" w:hAnsiTheme="majorHAnsi" w:cs="StoneSerifStd-Semibold"/>
          <w:color w:val="000000"/>
          <w:sz w:val="24"/>
          <w:szCs w:val="24"/>
          <w:lang w:val="en-US"/>
        </w:rPr>
        <w:t>topic</w:t>
      </w:r>
      <w:r w:rsidRPr="00A96B53">
        <w:rPr>
          <w:rFonts w:asciiTheme="majorHAnsi" w:hAnsiTheme="majorHAnsi" w:cs="StoneSerifStd-Medium"/>
          <w:color w:val="000000"/>
          <w:sz w:val="24"/>
          <w:szCs w:val="24"/>
          <w:lang w:val="en-US"/>
        </w:rPr>
        <w:t>—what the focus of the entire paragraph is about.</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p>
    <w:p w:rsidR="007C0CB7" w:rsidRPr="00A96B53" w:rsidRDefault="007C0CB7" w:rsidP="007C0CB7">
      <w:pPr>
        <w:autoSpaceDE w:val="0"/>
        <w:autoSpaceDN w:val="0"/>
        <w:adjustRightInd w:val="0"/>
        <w:spacing w:after="0" w:line="360" w:lineRule="auto"/>
        <w:jc w:val="both"/>
        <w:rPr>
          <w:rFonts w:asciiTheme="majorHAnsi" w:hAnsiTheme="majorHAnsi" w:cs="ITCAvantGardeStd-Bold"/>
          <w:b/>
          <w:bCs/>
          <w:sz w:val="24"/>
          <w:szCs w:val="24"/>
          <w:lang w:val="en-US"/>
        </w:rPr>
      </w:pPr>
      <w:r w:rsidRPr="00A96B53">
        <w:rPr>
          <w:rFonts w:asciiTheme="majorHAnsi" w:hAnsiTheme="majorHAnsi" w:cs="ITCAvantGardeStd-Bold"/>
          <w:b/>
          <w:bCs/>
          <w:sz w:val="24"/>
          <w:szCs w:val="24"/>
          <w:lang w:val="en-US"/>
        </w:rPr>
        <w:t>Identifying Topic Sentences</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 xml:space="preserve">Often, but not always, one sentence expresses the main idea. This sentence is called the </w:t>
      </w:r>
      <w:r w:rsidRPr="00A96B53">
        <w:rPr>
          <w:rFonts w:asciiTheme="majorHAnsi" w:hAnsiTheme="majorHAnsi" w:cs="StoneSerifStd-Semibold"/>
          <w:color w:val="000000"/>
          <w:sz w:val="24"/>
          <w:szCs w:val="24"/>
          <w:lang w:val="en-US"/>
        </w:rPr>
        <w:t>topic sentence.</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To find the topic sentence, search for the one general sentence that explains what the writer wants you to know about the topic. A topic sentence is a broad, general statement; the remaining sentences of the paragraph provide details about or explain the topic sentence.</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In the following paragraph, the topic is stereotypes. Read the paragraph to find out what the writer wants you to know about this topic. Look for one sentence that states this.</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p>
    <w:p w:rsidR="007C0CB7" w:rsidRPr="00A96B53" w:rsidRDefault="007C0CB7" w:rsidP="007C0CB7">
      <w:pPr>
        <w:autoSpaceDE w:val="0"/>
        <w:autoSpaceDN w:val="0"/>
        <w:adjustRightInd w:val="0"/>
        <w:spacing w:after="0" w:line="360" w:lineRule="auto"/>
        <w:jc w:val="both"/>
        <w:rPr>
          <w:rFonts w:asciiTheme="majorHAnsi" w:hAnsiTheme="majorHAnsi" w:cs="ITCAvantGardeStd-Bold"/>
          <w:b/>
          <w:bCs/>
          <w:sz w:val="24"/>
          <w:szCs w:val="24"/>
          <w:lang w:val="en-US"/>
        </w:rPr>
      </w:pPr>
      <w:r w:rsidRPr="00A96B53">
        <w:rPr>
          <w:rFonts w:asciiTheme="majorHAnsi" w:hAnsiTheme="majorHAnsi" w:cs="ITCAvantGardeStd-Bold"/>
          <w:b/>
          <w:bCs/>
          <w:sz w:val="24"/>
          <w:szCs w:val="24"/>
          <w:lang w:val="en-US"/>
        </w:rPr>
        <w:t>Finding an Implied Main Idea</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Although most paragraphs do have a topic sentence, some do not. Such paragraphs contain only details or specifics that, taken together, point to the main idea. The main idea, then, is implied but not directly stated. In such paragraphs, you must infer, or reason out, the main idea. This is a process of adding up the details and deciding what they mean together or what main idea they all support or explain. Use the following steps to grasp implied main ideas:</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lastRenderedPageBreak/>
        <w:t>1. Identify the topic by asking yourself, “What is the one thing the author is discussing throughout the paragraph?”</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2. Decide what the writer wants you to know about the topic. Look at each detail and decide what larger idea each explains.</w:t>
      </w:r>
    </w:p>
    <w:p w:rsidR="007C0CB7" w:rsidRPr="00A96B53" w:rsidRDefault="007C0CB7" w:rsidP="007C0CB7">
      <w:pPr>
        <w:pStyle w:val="Default"/>
        <w:spacing w:before="240" w:after="140" w:line="360" w:lineRule="auto"/>
        <w:jc w:val="both"/>
        <w:rPr>
          <w:rFonts w:asciiTheme="majorHAnsi" w:hAnsiTheme="majorHAnsi" w:cs="StoneSerifStd-Medium"/>
          <w:lang w:val="en-US"/>
        </w:rPr>
      </w:pPr>
      <w:r w:rsidRPr="00A96B53">
        <w:rPr>
          <w:rFonts w:asciiTheme="majorHAnsi" w:hAnsiTheme="majorHAnsi" w:cs="StoneSerifStd-Medium"/>
          <w:lang w:val="en-US"/>
        </w:rPr>
        <w:t>3. Express this idea in your own words.</w:t>
      </w:r>
    </w:p>
    <w:p w:rsidR="007C0CB7" w:rsidRPr="00A96B53" w:rsidRDefault="007C0CB7" w:rsidP="00A96B53">
      <w:pPr>
        <w:pStyle w:val="Default"/>
        <w:spacing w:before="240" w:after="140" w:line="360" w:lineRule="auto"/>
        <w:ind w:firstLine="708"/>
        <w:jc w:val="both"/>
        <w:rPr>
          <w:rFonts w:asciiTheme="majorHAnsi" w:hAnsiTheme="majorHAnsi" w:cs="StoneSerifStd-Medium"/>
          <w:color w:val="auto"/>
          <w:lang w:val="en-US"/>
        </w:rPr>
      </w:pPr>
    </w:p>
    <w:p w:rsidR="007C0CB7" w:rsidRPr="00A96B53" w:rsidRDefault="007C0CB7" w:rsidP="007C0CB7">
      <w:pPr>
        <w:autoSpaceDE w:val="0"/>
        <w:autoSpaceDN w:val="0"/>
        <w:adjustRightInd w:val="0"/>
        <w:spacing w:after="0" w:line="360" w:lineRule="auto"/>
        <w:jc w:val="both"/>
        <w:rPr>
          <w:rFonts w:asciiTheme="majorHAnsi" w:hAnsiTheme="majorHAnsi" w:cs="ITCAvantGardeStd-Bold"/>
          <w:b/>
          <w:bCs/>
          <w:sz w:val="24"/>
          <w:szCs w:val="24"/>
          <w:lang w:val="en-US"/>
        </w:rPr>
      </w:pPr>
      <w:r w:rsidRPr="00A96B53">
        <w:rPr>
          <w:rFonts w:asciiTheme="majorHAnsi" w:hAnsiTheme="majorHAnsi" w:cs="ITCAvantGardeStd-Bold"/>
          <w:b/>
          <w:bCs/>
          <w:sz w:val="24"/>
          <w:szCs w:val="24"/>
          <w:lang w:val="en-US"/>
        </w:rPr>
        <w:t>Recognizing Primary and Secondary Details</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Supporting details are those facts, reasons, examples, or statistics that prove or explain the main idea of a paragraph. Though all the details in a paragraph support the main idea, not all details are equally important. As you read, try to identify and pay attention to the most important, primary details. These primary details directly explain the main idea. Secondary, less important details may provide additional information, offer an example, or further explain one of the primary details.</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p>
    <w:p w:rsidR="007C0CB7" w:rsidRPr="00B4614A" w:rsidRDefault="007C0CB7" w:rsidP="007C0CB7">
      <w:pPr>
        <w:autoSpaceDE w:val="0"/>
        <w:autoSpaceDN w:val="0"/>
        <w:adjustRightInd w:val="0"/>
        <w:spacing w:after="0" w:line="360" w:lineRule="auto"/>
        <w:jc w:val="both"/>
        <w:rPr>
          <w:rFonts w:asciiTheme="majorHAnsi" w:hAnsiTheme="majorHAnsi" w:cs="ITCAvantGardeStd-Bold"/>
          <w:b/>
          <w:bCs/>
          <w:sz w:val="24"/>
          <w:szCs w:val="24"/>
          <w:lang w:val="en-US"/>
        </w:rPr>
      </w:pPr>
      <w:r w:rsidRPr="00B4614A">
        <w:rPr>
          <w:rFonts w:asciiTheme="majorHAnsi" w:hAnsiTheme="majorHAnsi" w:cs="ITCAvantGardeStd-Bold"/>
          <w:b/>
          <w:bCs/>
          <w:sz w:val="24"/>
          <w:szCs w:val="24"/>
          <w:lang w:val="en-US"/>
        </w:rPr>
        <w:t>Making Inferences as You Read</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 xml:space="preserve"> Reading in college requires you to go beyond what authors </w:t>
      </w:r>
      <w:r w:rsidRPr="00A96B53">
        <w:rPr>
          <w:rFonts w:asciiTheme="majorHAnsi" w:hAnsiTheme="majorHAnsi" w:cs="StoneSerifStd-MediumItalic"/>
          <w:i/>
          <w:iCs/>
          <w:color w:val="000000"/>
          <w:sz w:val="24"/>
          <w:szCs w:val="24"/>
          <w:lang w:val="en-US"/>
        </w:rPr>
        <w:t xml:space="preserve">say </w:t>
      </w:r>
      <w:r w:rsidRPr="00A96B53">
        <w:rPr>
          <w:rFonts w:asciiTheme="majorHAnsi" w:hAnsiTheme="majorHAnsi" w:cs="StoneSerifStd-Medium"/>
          <w:color w:val="000000"/>
          <w:sz w:val="24"/>
          <w:szCs w:val="24"/>
          <w:lang w:val="en-US"/>
        </w:rPr>
        <w:t xml:space="preserve">and be concerned with what they </w:t>
      </w:r>
      <w:r w:rsidRPr="00A96B53">
        <w:rPr>
          <w:rFonts w:asciiTheme="majorHAnsi" w:hAnsiTheme="majorHAnsi" w:cs="StoneSerifStd-MediumItalic"/>
          <w:i/>
          <w:iCs/>
          <w:color w:val="000000"/>
          <w:sz w:val="24"/>
          <w:szCs w:val="24"/>
          <w:lang w:val="en-US"/>
        </w:rPr>
        <w:t xml:space="preserve">mean. </w:t>
      </w:r>
      <w:r w:rsidRPr="00A96B53">
        <w:rPr>
          <w:rFonts w:asciiTheme="majorHAnsi" w:hAnsiTheme="majorHAnsi" w:cs="StoneSerifStd-Medium"/>
          <w:color w:val="000000"/>
          <w:sz w:val="24"/>
          <w:szCs w:val="24"/>
          <w:lang w:val="en-US"/>
        </w:rPr>
        <w:t>This reasoning process is called “making an inference.”</w:t>
      </w:r>
    </w:p>
    <w:p w:rsidR="007C0CB7" w:rsidRPr="00B4614A" w:rsidRDefault="007C0CB7" w:rsidP="007C0CB7">
      <w:pPr>
        <w:autoSpaceDE w:val="0"/>
        <w:autoSpaceDN w:val="0"/>
        <w:adjustRightInd w:val="0"/>
        <w:spacing w:after="0" w:line="360" w:lineRule="auto"/>
        <w:jc w:val="both"/>
        <w:rPr>
          <w:rFonts w:asciiTheme="majorHAnsi" w:hAnsiTheme="majorHAnsi" w:cs="ITCAvantGardeStd-Bold"/>
          <w:b/>
          <w:bCs/>
          <w:sz w:val="24"/>
          <w:szCs w:val="24"/>
          <w:lang w:val="en-US"/>
        </w:rPr>
      </w:pPr>
      <w:r w:rsidRPr="00B4614A">
        <w:rPr>
          <w:rFonts w:asciiTheme="majorHAnsi" w:hAnsiTheme="majorHAnsi" w:cs="ITCAvantGardeStd-Bold"/>
          <w:b/>
          <w:bCs/>
          <w:sz w:val="24"/>
          <w:szCs w:val="24"/>
          <w:lang w:val="en-US"/>
        </w:rPr>
        <w:t>Distinguishing Between Fact and Opinion</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Semibold"/>
          <w:color w:val="000000"/>
          <w:sz w:val="24"/>
          <w:szCs w:val="24"/>
          <w:lang w:val="en-US"/>
        </w:rPr>
        <w:t xml:space="preserve">Facts </w:t>
      </w:r>
      <w:r w:rsidRPr="00A96B53">
        <w:rPr>
          <w:rFonts w:asciiTheme="majorHAnsi" w:hAnsiTheme="majorHAnsi" w:cs="StoneSerifStd-Medium"/>
          <w:color w:val="000000"/>
          <w:sz w:val="24"/>
          <w:szCs w:val="24"/>
          <w:lang w:val="en-US"/>
        </w:rPr>
        <w:t xml:space="preserve">are statements that are verifiably true. </w:t>
      </w:r>
      <w:r w:rsidRPr="00A96B53">
        <w:rPr>
          <w:rFonts w:asciiTheme="majorHAnsi" w:hAnsiTheme="majorHAnsi" w:cs="StoneSerifStd-Semibold"/>
          <w:color w:val="000000"/>
          <w:sz w:val="24"/>
          <w:szCs w:val="24"/>
          <w:lang w:val="en-US"/>
        </w:rPr>
        <w:t xml:space="preserve">Opinions </w:t>
      </w:r>
      <w:r w:rsidRPr="00A96B53">
        <w:rPr>
          <w:rFonts w:asciiTheme="majorHAnsi" w:hAnsiTheme="majorHAnsi" w:cs="StoneSerifStd-Medium"/>
          <w:color w:val="000000"/>
          <w:sz w:val="24"/>
          <w:szCs w:val="24"/>
          <w:lang w:val="en-US"/>
        </w:rPr>
        <w:t xml:space="preserve">are statements that express feelings, attitudes, or beliefs that are neither true nor false. </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sz w:val="24"/>
          <w:szCs w:val="24"/>
          <w:lang w:val="en-US"/>
        </w:rPr>
      </w:pPr>
    </w:p>
    <w:p w:rsidR="007C0CB7" w:rsidRPr="00B4614A" w:rsidRDefault="007C0CB7" w:rsidP="007C0CB7">
      <w:pPr>
        <w:autoSpaceDE w:val="0"/>
        <w:autoSpaceDN w:val="0"/>
        <w:adjustRightInd w:val="0"/>
        <w:spacing w:after="0" w:line="360" w:lineRule="auto"/>
        <w:jc w:val="both"/>
        <w:rPr>
          <w:rFonts w:asciiTheme="majorHAnsi" w:hAnsiTheme="majorHAnsi" w:cs="ITCAvantGardeStd-Bold"/>
          <w:b/>
          <w:bCs/>
          <w:sz w:val="24"/>
          <w:szCs w:val="24"/>
          <w:lang w:val="en-US"/>
        </w:rPr>
      </w:pPr>
      <w:r w:rsidRPr="00B4614A">
        <w:rPr>
          <w:rFonts w:asciiTheme="majorHAnsi" w:hAnsiTheme="majorHAnsi" w:cs="ITCAvantGardeStd-Bold"/>
          <w:b/>
          <w:bCs/>
          <w:sz w:val="24"/>
          <w:szCs w:val="24"/>
          <w:lang w:val="en-US"/>
        </w:rPr>
        <w:t>Identifying the Author’s Purpose</w:t>
      </w:r>
    </w:p>
    <w:p w:rsidR="007C0CB7" w:rsidRPr="00A96B53" w:rsidRDefault="007C0CB7" w:rsidP="007C0CB7">
      <w:pPr>
        <w:pStyle w:val="Default"/>
        <w:spacing w:before="240" w:after="140" w:line="360" w:lineRule="auto"/>
        <w:jc w:val="both"/>
        <w:rPr>
          <w:rFonts w:asciiTheme="majorHAnsi" w:hAnsiTheme="majorHAnsi" w:cs="StoneSerifStd-Medium"/>
          <w:lang w:val="en-US"/>
        </w:rPr>
      </w:pPr>
      <w:r w:rsidRPr="00A96B53">
        <w:rPr>
          <w:rFonts w:asciiTheme="majorHAnsi" w:hAnsiTheme="majorHAnsi" w:cs="StoneSerifStd-Medium"/>
          <w:lang w:val="en-US"/>
        </w:rPr>
        <w:t>Writers have many different reasons or purposes for writing. THIS MAY BE TO INFORM, INSTRUCT</w:t>
      </w:r>
      <w:r w:rsidR="002A2769" w:rsidRPr="00A96B53">
        <w:rPr>
          <w:rFonts w:asciiTheme="majorHAnsi" w:hAnsiTheme="majorHAnsi" w:cs="StoneSerifStd-Medium"/>
          <w:lang w:val="en-US"/>
        </w:rPr>
        <w:t>, PERSUADE</w:t>
      </w:r>
      <w:r w:rsidRPr="00A96B53">
        <w:rPr>
          <w:rFonts w:asciiTheme="majorHAnsi" w:hAnsiTheme="majorHAnsi" w:cs="StoneSerifStd-Medium"/>
          <w:lang w:val="en-US"/>
        </w:rPr>
        <w:t xml:space="preserve"> OR ENTERTAIN</w:t>
      </w:r>
    </w:p>
    <w:p w:rsidR="007C0CB7" w:rsidRPr="00B4614A" w:rsidRDefault="007C0CB7" w:rsidP="007C0CB7">
      <w:pPr>
        <w:autoSpaceDE w:val="0"/>
        <w:autoSpaceDN w:val="0"/>
        <w:adjustRightInd w:val="0"/>
        <w:spacing w:after="0" w:line="360" w:lineRule="auto"/>
        <w:jc w:val="both"/>
        <w:rPr>
          <w:rFonts w:asciiTheme="majorHAnsi" w:hAnsiTheme="majorHAnsi" w:cs="ITCAvantGardeStd-Bold"/>
          <w:b/>
          <w:bCs/>
          <w:sz w:val="24"/>
          <w:szCs w:val="24"/>
          <w:lang w:val="en-US"/>
        </w:rPr>
      </w:pPr>
      <w:r w:rsidRPr="00B4614A">
        <w:rPr>
          <w:rFonts w:asciiTheme="majorHAnsi" w:hAnsiTheme="majorHAnsi" w:cs="ITCAvantGardeStd-Bold"/>
          <w:b/>
          <w:bCs/>
          <w:sz w:val="24"/>
          <w:szCs w:val="24"/>
          <w:lang w:val="en-US"/>
        </w:rPr>
        <w:t>Evaluating the Data and Evidence</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 xml:space="preserve">Many writers who express their opinions, state viewpoints, or make generalizations provide data or evidence to support their ideas. Your task as a critical reader </w:t>
      </w:r>
      <w:proofErr w:type="gramStart"/>
      <w:r w:rsidRPr="00A96B53">
        <w:rPr>
          <w:rFonts w:asciiTheme="majorHAnsi" w:hAnsiTheme="majorHAnsi" w:cs="StoneSerifStd-Medium"/>
          <w:color w:val="000000"/>
          <w:sz w:val="24"/>
          <w:szCs w:val="24"/>
          <w:lang w:val="en-US"/>
        </w:rPr>
        <w:t>is  to</w:t>
      </w:r>
      <w:proofErr w:type="gramEnd"/>
      <w:r w:rsidRPr="00A96B53">
        <w:rPr>
          <w:rFonts w:asciiTheme="majorHAnsi" w:hAnsiTheme="majorHAnsi" w:cs="StoneSerifStd-Medium"/>
          <w:color w:val="000000"/>
          <w:sz w:val="24"/>
          <w:szCs w:val="24"/>
          <w:lang w:val="en-US"/>
        </w:rPr>
        <w:t xml:space="preserve"> weigh and evaluate the quality of this evidence. You must examine the evidence and assess its adequacy. You should be concerned with two factors: the type of evidence being presented and the relevance of that evidence.</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p>
    <w:p w:rsidR="007C0CB7" w:rsidRPr="00B4614A" w:rsidRDefault="007C0CB7" w:rsidP="007C0CB7">
      <w:pPr>
        <w:autoSpaceDE w:val="0"/>
        <w:autoSpaceDN w:val="0"/>
        <w:adjustRightInd w:val="0"/>
        <w:spacing w:after="0" w:line="360" w:lineRule="auto"/>
        <w:jc w:val="both"/>
        <w:rPr>
          <w:rFonts w:asciiTheme="majorHAnsi" w:hAnsiTheme="majorHAnsi" w:cs="ITCAvantGardeStd-Bold"/>
          <w:b/>
          <w:bCs/>
          <w:sz w:val="24"/>
          <w:szCs w:val="24"/>
          <w:lang w:val="en-US"/>
        </w:rPr>
      </w:pPr>
      <w:r w:rsidRPr="00B4614A">
        <w:rPr>
          <w:rFonts w:asciiTheme="majorHAnsi" w:hAnsiTheme="majorHAnsi" w:cs="ITCAvantGardeStd-Bold"/>
          <w:b/>
          <w:bCs/>
          <w:sz w:val="24"/>
          <w:szCs w:val="24"/>
          <w:lang w:val="en-US"/>
        </w:rPr>
        <w:lastRenderedPageBreak/>
        <w:t>Is the Author Fair or Biased?</w:t>
      </w:r>
    </w:p>
    <w:p w:rsidR="007C0CB7" w:rsidRPr="00A96B53" w:rsidRDefault="007C0CB7" w:rsidP="007C0CB7">
      <w:pPr>
        <w:autoSpaceDE w:val="0"/>
        <w:autoSpaceDN w:val="0"/>
        <w:adjustRightInd w:val="0"/>
        <w:spacing w:after="0" w:line="360" w:lineRule="auto"/>
        <w:jc w:val="both"/>
        <w:rPr>
          <w:rFonts w:asciiTheme="majorHAnsi" w:hAnsiTheme="majorHAnsi" w:cs="StoneSerifStd-Medium"/>
          <w:color w:val="000000"/>
          <w:sz w:val="24"/>
          <w:szCs w:val="24"/>
          <w:lang w:val="en-US"/>
        </w:rPr>
      </w:pPr>
      <w:r w:rsidRPr="00A96B53">
        <w:rPr>
          <w:rFonts w:asciiTheme="majorHAnsi" w:hAnsiTheme="majorHAnsi" w:cs="StoneSerifStd-Medium"/>
          <w:color w:val="000000"/>
          <w:sz w:val="24"/>
          <w:szCs w:val="24"/>
          <w:lang w:val="en-US"/>
        </w:rPr>
        <w:t>We expect other forms of writing to be honest and forthright; otherwise they present a biased point of view. You can think of bias as a writer’s prejudice. If an author is biased, then, he or she is partial to one point of view or one side of a controversial issue.</w:t>
      </w: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B40F6A" w:rsidRPr="00A96B53" w:rsidRDefault="00B40F6A">
      <w:pPr>
        <w:rPr>
          <w:rFonts w:asciiTheme="majorHAnsi" w:hAnsiTheme="majorHAnsi" w:cs="ITC Stone Serif Std"/>
          <w:sz w:val="24"/>
          <w:szCs w:val="24"/>
          <w:lang w:val="en-US"/>
        </w:rPr>
      </w:pPr>
    </w:p>
    <w:p w:rsidR="002A2769" w:rsidRPr="00A96B53" w:rsidRDefault="002A2769">
      <w:pPr>
        <w:rPr>
          <w:rFonts w:asciiTheme="majorHAnsi" w:hAnsiTheme="majorHAnsi" w:cs="ITC Stone Serif Std"/>
          <w:b/>
          <w:bCs/>
          <w:sz w:val="24"/>
          <w:szCs w:val="24"/>
          <w:lang w:val="en-US"/>
        </w:rPr>
      </w:pPr>
    </w:p>
    <w:p w:rsidR="00B4614A" w:rsidRDefault="00B4614A">
      <w:pPr>
        <w:rPr>
          <w:rFonts w:asciiTheme="majorHAnsi" w:hAnsiTheme="majorHAnsi" w:cs="ITC Stone Serif Std"/>
          <w:b/>
          <w:bCs/>
          <w:sz w:val="24"/>
          <w:szCs w:val="24"/>
          <w:lang w:val="en-US"/>
        </w:rPr>
      </w:pPr>
    </w:p>
    <w:p w:rsidR="00B4614A" w:rsidRDefault="00B4614A">
      <w:pPr>
        <w:rPr>
          <w:rFonts w:asciiTheme="majorHAnsi" w:hAnsiTheme="majorHAnsi" w:cs="ITC Stone Serif Std"/>
          <w:b/>
          <w:bCs/>
          <w:sz w:val="24"/>
          <w:szCs w:val="24"/>
          <w:lang w:val="en-US"/>
        </w:rPr>
      </w:pPr>
    </w:p>
    <w:p w:rsidR="00B4614A" w:rsidRPr="00B4614A" w:rsidRDefault="002A2769" w:rsidP="00B4614A">
      <w:pPr>
        <w:jc w:val="center"/>
        <w:rPr>
          <w:rFonts w:asciiTheme="majorHAnsi" w:hAnsiTheme="majorHAnsi" w:cs="ITC Stone Serif Std"/>
          <w:b/>
          <w:bCs/>
          <w:sz w:val="32"/>
          <w:szCs w:val="32"/>
          <w:lang w:val="en-US"/>
        </w:rPr>
      </w:pPr>
      <w:r w:rsidRPr="00B4614A">
        <w:rPr>
          <w:rFonts w:asciiTheme="majorHAnsi" w:hAnsiTheme="majorHAnsi" w:cs="ITC Stone Serif Std"/>
          <w:b/>
          <w:bCs/>
          <w:sz w:val="32"/>
          <w:szCs w:val="32"/>
          <w:lang w:val="en-US"/>
        </w:rPr>
        <w:lastRenderedPageBreak/>
        <w:t>Reading argumentative texts</w:t>
      </w:r>
    </w:p>
    <w:p w:rsidR="002A2769" w:rsidRPr="00A96B53" w:rsidRDefault="002A2769" w:rsidP="00B4614A">
      <w:pPr>
        <w:rPr>
          <w:rFonts w:asciiTheme="majorHAnsi" w:hAnsiTheme="majorHAnsi" w:cs="ITC Stone Serif Std"/>
          <w:b/>
          <w:bCs/>
          <w:sz w:val="24"/>
          <w:szCs w:val="24"/>
          <w:lang w:val="en-US"/>
        </w:rPr>
      </w:pPr>
      <w:r w:rsidRPr="00A96B53">
        <w:rPr>
          <w:rFonts w:asciiTheme="majorHAnsi" w:hAnsiTheme="majorHAnsi" w:cs="ITC Stone Serif Std"/>
          <w:b/>
          <w:bCs/>
          <w:sz w:val="24"/>
          <w:szCs w:val="24"/>
          <w:lang w:val="en-US"/>
        </w:rPr>
        <w:t>Prescriptive Vs descriptive writing</w:t>
      </w:r>
    </w:p>
    <w:tbl>
      <w:tblPr>
        <w:tblStyle w:val="Grilledutableau"/>
        <w:tblW w:w="0" w:type="auto"/>
        <w:tblLook w:val="04A0"/>
      </w:tblPr>
      <w:tblGrid>
        <w:gridCol w:w="3070"/>
        <w:gridCol w:w="3071"/>
        <w:gridCol w:w="3071"/>
      </w:tblGrid>
      <w:tr w:rsidR="002A2769" w:rsidRPr="00A96B53" w:rsidTr="002A2769">
        <w:tc>
          <w:tcPr>
            <w:tcW w:w="3070" w:type="dxa"/>
          </w:tcPr>
          <w:p w:rsidR="002A2769" w:rsidRPr="00A96B53" w:rsidRDefault="002A2769">
            <w:pPr>
              <w:rPr>
                <w:rFonts w:asciiTheme="majorHAnsi" w:hAnsiTheme="majorHAnsi"/>
                <w:sz w:val="24"/>
                <w:szCs w:val="24"/>
                <w:lang w:val="en-US"/>
              </w:rPr>
            </w:pPr>
          </w:p>
          <w:p w:rsidR="002A2769" w:rsidRPr="00A96B53" w:rsidRDefault="002A2769">
            <w:pPr>
              <w:rPr>
                <w:rFonts w:asciiTheme="majorHAnsi" w:hAnsiTheme="majorHAnsi"/>
                <w:sz w:val="24"/>
                <w:szCs w:val="24"/>
                <w:lang w:val="en-US"/>
              </w:rPr>
            </w:pPr>
          </w:p>
        </w:tc>
        <w:tc>
          <w:tcPr>
            <w:tcW w:w="3071" w:type="dxa"/>
          </w:tcPr>
          <w:p w:rsidR="002A2769" w:rsidRPr="00A96B53" w:rsidRDefault="002A2769">
            <w:pPr>
              <w:rPr>
                <w:rFonts w:asciiTheme="majorHAnsi" w:hAnsiTheme="majorHAnsi"/>
                <w:b/>
                <w:bCs/>
                <w:sz w:val="24"/>
                <w:szCs w:val="24"/>
                <w:lang w:val="en-US"/>
              </w:rPr>
            </w:pPr>
            <w:r w:rsidRPr="00A96B53">
              <w:rPr>
                <w:rFonts w:asciiTheme="majorHAnsi" w:hAnsiTheme="majorHAnsi"/>
                <w:b/>
                <w:bCs/>
                <w:sz w:val="24"/>
                <w:szCs w:val="24"/>
                <w:lang w:val="en-US"/>
              </w:rPr>
              <w:t xml:space="preserve">Prescriptive writing </w:t>
            </w:r>
          </w:p>
        </w:tc>
        <w:tc>
          <w:tcPr>
            <w:tcW w:w="3071" w:type="dxa"/>
          </w:tcPr>
          <w:p w:rsidR="002A2769" w:rsidRPr="00A96B53" w:rsidRDefault="002A2769">
            <w:pPr>
              <w:rPr>
                <w:rFonts w:asciiTheme="majorHAnsi" w:hAnsiTheme="majorHAnsi"/>
                <w:b/>
                <w:bCs/>
                <w:sz w:val="24"/>
                <w:szCs w:val="24"/>
                <w:lang w:val="en-US"/>
              </w:rPr>
            </w:pPr>
            <w:r w:rsidRPr="00A96B53">
              <w:rPr>
                <w:rFonts w:asciiTheme="majorHAnsi" w:hAnsiTheme="majorHAnsi"/>
                <w:b/>
                <w:bCs/>
                <w:sz w:val="24"/>
                <w:szCs w:val="24"/>
                <w:lang w:val="en-US"/>
              </w:rPr>
              <w:t>Descriptive writing</w:t>
            </w:r>
          </w:p>
        </w:tc>
      </w:tr>
      <w:tr w:rsidR="002A2769" w:rsidRPr="00A96B53" w:rsidTr="002A2769">
        <w:tc>
          <w:tcPr>
            <w:tcW w:w="3070" w:type="dxa"/>
          </w:tcPr>
          <w:p w:rsidR="002A2769" w:rsidRPr="00A96B53" w:rsidRDefault="002A2769">
            <w:pPr>
              <w:rPr>
                <w:rFonts w:asciiTheme="majorHAnsi" w:hAnsiTheme="majorHAnsi"/>
                <w:sz w:val="24"/>
                <w:szCs w:val="24"/>
                <w:lang w:val="en-US"/>
              </w:rPr>
            </w:pPr>
            <w:r w:rsidRPr="00A96B53">
              <w:rPr>
                <w:rFonts w:asciiTheme="majorHAnsi" w:hAnsiTheme="majorHAnsi"/>
                <w:sz w:val="24"/>
                <w:szCs w:val="24"/>
                <w:lang w:val="en-US"/>
              </w:rPr>
              <w:t>Author’s purpose</w:t>
            </w:r>
          </w:p>
          <w:p w:rsidR="001A3BA5" w:rsidRPr="00A96B53" w:rsidRDefault="001A3BA5">
            <w:pPr>
              <w:rPr>
                <w:rFonts w:asciiTheme="majorHAnsi" w:hAnsiTheme="majorHAnsi"/>
                <w:sz w:val="24"/>
                <w:szCs w:val="24"/>
                <w:lang w:val="en-US"/>
              </w:rPr>
            </w:pPr>
          </w:p>
          <w:p w:rsidR="002A2769" w:rsidRPr="00A96B53" w:rsidRDefault="002A2769">
            <w:pPr>
              <w:rPr>
                <w:rFonts w:asciiTheme="majorHAnsi" w:hAnsiTheme="majorHAnsi"/>
                <w:sz w:val="24"/>
                <w:szCs w:val="24"/>
                <w:lang w:val="en-US"/>
              </w:rPr>
            </w:pPr>
            <w:r w:rsidRPr="00A96B53">
              <w:rPr>
                <w:rFonts w:asciiTheme="majorHAnsi" w:hAnsiTheme="majorHAnsi"/>
                <w:sz w:val="24"/>
                <w:szCs w:val="24"/>
                <w:lang w:val="en-US"/>
              </w:rPr>
              <w:t>Subject</w:t>
            </w:r>
          </w:p>
          <w:p w:rsidR="002A2769" w:rsidRPr="00A96B53" w:rsidRDefault="002A2769">
            <w:pPr>
              <w:rPr>
                <w:rFonts w:asciiTheme="majorHAnsi" w:hAnsiTheme="majorHAnsi"/>
                <w:sz w:val="24"/>
                <w:szCs w:val="24"/>
                <w:lang w:val="en-US"/>
              </w:rPr>
            </w:pPr>
            <w:r w:rsidRPr="00A96B53">
              <w:rPr>
                <w:rFonts w:asciiTheme="majorHAnsi" w:hAnsiTheme="majorHAnsi"/>
                <w:sz w:val="24"/>
                <w:szCs w:val="24"/>
                <w:lang w:val="en-US"/>
              </w:rPr>
              <w:t xml:space="preserve">Main idea body of writing </w:t>
            </w:r>
          </w:p>
          <w:p w:rsidR="002A2769" w:rsidRPr="00A96B53" w:rsidRDefault="001A3BA5">
            <w:pPr>
              <w:rPr>
                <w:rFonts w:asciiTheme="majorHAnsi" w:hAnsiTheme="majorHAnsi"/>
                <w:sz w:val="24"/>
                <w:szCs w:val="24"/>
                <w:lang w:val="en-US"/>
              </w:rPr>
            </w:pPr>
            <w:r w:rsidRPr="00A96B53">
              <w:rPr>
                <w:rFonts w:asciiTheme="majorHAnsi" w:hAnsiTheme="majorHAnsi"/>
                <w:sz w:val="24"/>
                <w:szCs w:val="24"/>
                <w:lang w:val="en-US"/>
              </w:rPr>
              <w:t>Body of writing</w:t>
            </w:r>
          </w:p>
          <w:p w:rsidR="002A2769" w:rsidRPr="00A96B53" w:rsidRDefault="002A2769">
            <w:pPr>
              <w:rPr>
                <w:rFonts w:asciiTheme="majorHAnsi" w:hAnsiTheme="majorHAnsi"/>
                <w:sz w:val="24"/>
                <w:szCs w:val="24"/>
                <w:lang w:val="en-US"/>
              </w:rPr>
            </w:pPr>
          </w:p>
        </w:tc>
        <w:tc>
          <w:tcPr>
            <w:tcW w:w="3071" w:type="dxa"/>
          </w:tcPr>
          <w:p w:rsidR="002A2769" w:rsidRPr="00A96B53" w:rsidRDefault="001A3BA5">
            <w:pPr>
              <w:rPr>
                <w:rFonts w:asciiTheme="majorHAnsi" w:hAnsiTheme="majorHAnsi"/>
                <w:sz w:val="24"/>
                <w:szCs w:val="24"/>
                <w:lang w:val="en-US"/>
              </w:rPr>
            </w:pPr>
            <w:r w:rsidRPr="00A96B53">
              <w:rPr>
                <w:rFonts w:asciiTheme="majorHAnsi" w:hAnsiTheme="majorHAnsi"/>
                <w:sz w:val="24"/>
                <w:szCs w:val="24"/>
                <w:lang w:val="en-US"/>
              </w:rPr>
              <w:t>To persuade, to prescribe</w:t>
            </w:r>
          </w:p>
          <w:p w:rsidR="001A3BA5" w:rsidRPr="00A96B53" w:rsidRDefault="001A3BA5">
            <w:pPr>
              <w:rPr>
                <w:rFonts w:asciiTheme="majorHAnsi" w:hAnsiTheme="majorHAnsi"/>
                <w:sz w:val="24"/>
                <w:szCs w:val="24"/>
                <w:lang w:val="en-US"/>
              </w:rPr>
            </w:pPr>
          </w:p>
          <w:p w:rsidR="001A3BA5" w:rsidRPr="00A96B53" w:rsidRDefault="001A3BA5">
            <w:pPr>
              <w:rPr>
                <w:rFonts w:asciiTheme="majorHAnsi" w:hAnsiTheme="majorHAnsi"/>
                <w:sz w:val="24"/>
                <w:szCs w:val="24"/>
                <w:lang w:val="en-US"/>
              </w:rPr>
            </w:pPr>
            <w:r w:rsidRPr="00A96B53">
              <w:rPr>
                <w:rFonts w:asciiTheme="majorHAnsi" w:hAnsiTheme="majorHAnsi"/>
                <w:sz w:val="24"/>
                <w:szCs w:val="24"/>
                <w:lang w:val="en-US"/>
              </w:rPr>
              <w:t xml:space="preserve">Issue </w:t>
            </w:r>
          </w:p>
          <w:p w:rsidR="001A3BA5" w:rsidRPr="00A96B53" w:rsidRDefault="001A3BA5">
            <w:pPr>
              <w:rPr>
                <w:rFonts w:asciiTheme="majorHAnsi" w:hAnsiTheme="majorHAnsi"/>
                <w:sz w:val="24"/>
                <w:szCs w:val="24"/>
                <w:lang w:val="en-US"/>
              </w:rPr>
            </w:pPr>
            <w:r w:rsidRPr="00A96B53">
              <w:rPr>
                <w:rFonts w:asciiTheme="majorHAnsi" w:hAnsiTheme="majorHAnsi"/>
                <w:sz w:val="24"/>
                <w:szCs w:val="24"/>
                <w:lang w:val="en-US"/>
              </w:rPr>
              <w:t>Point of view/ position</w:t>
            </w:r>
          </w:p>
          <w:p w:rsidR="00593555" w:rsidRPr="00A96B53" w:rsidRDefault="00593555">
            <w:pPr>
              <w:rPr>
                <w:rFonts w:asciiTheme="majorHAnsi" w:hAnsiTheme="majorHAnsi"/>
                <w:sz w:val="24"/>
                <w:szCs w:val="24"/>
                <w:lang w:val="en-US"/>
              </w:rPr>
            </w:pPr>
            <w:r w:rsidRPr="00A96B53">
              <w:rPr>
                <w:rFonts w:asciiTheme="majorHAnsi" w:hAnsiTheme="majorHAnsi"/>
                <w:sz w:val="24"/>
                <w:szCs w:val="24"/>
                <w:lang w:val="en-US"/>
              </w:rPr>
              <w:t xml:space="preserve">Supporting arguments </w:t>
            </w:r>
          </w:p>
        </w:tc>
        <w:tc>
          <w:tcPr>
            <w:tcW w:w="3071" w:type="dxa"/>
          </w:tcPr>
          <w:p w:rsidR="002A2769" w:rsidRPr="00A96B53" w:rsidRDefault="001A3BA5" w:rsidP="001A3BA5">
            <w:pPr>
              <w:rPr>
                <w:rFonts w:asciiTheme="majorHAnsi" w:hAnsiTheme="majorHAnsi"/>
                <w:sz w:val="24"/>
                <w:szCs w:val="24"/>
                <w:lang w:val="en-US"/>
              </w:rPr>
            </w:pPr>
            <w:r w:rsidRPr="00A96B53">
              <w:rPr>
                <w:rFonts w:asciiTheme="majorHAnsi" w:hAnsiTheme="majorHAnsi"/>
                <w:sz w:val="24"/>
                <w:szCs w:val="24"/>
                <w:lang w:val="en-US"/>
              </w:rPr>
              <w:t>To inform, to describe, to instruct</w:t>
            </w:r>
          </w:p>
          <w:p w:rsidR="001A3BA5" w:rsidRPr="00A96B53" w:rsidRDefault="001A3BA5">
            <w:pPr>
              <w:rPr>
                <w:rFonts w:asciiTheme="majorHAnsi" w:hAnsiTheme="majorHAnsi"/>
                <w:sz w:val="24"/>
                <w:szCs w:val="24"/>
                <w:lang w:val="en-US"/>
              </w:rPr>
            </w:pPr>
            <w:r w:rsidRPr="00A96B53">
              <w:rPr>
                <w:rFonts w:asciiTheme="majorHAnsi" w:hAnsiTheme="majorHAnsi"/>
                <w:sz w:val="24"/>
                <w:szCs w:val="24"/>
                <w:lang w:val="en-US"/>
              </w:rPr>
              <w:t>Topic</w:t>
            </w:r>
          </w:p>
          <w:p w:rsidR="001A3BA5" w:rsidRPr="00A96B53" w:rsidRDefault="001A3BA5">
            <w:pPr>
              <w:rPr>
                <w:rFonts w:asciiTheme="majorHAnsi" w:hAnsiTheme="majorHAnsi"/>
                <w:sz w:val="24"/>
                <w:szCs w:val="24"/>
                <w:lang w:val="en-US"/>
              </w:rPr>
            </w:pPr>
            <w:r w:rsidRPr="00A96B53">
              <w:rPr>
                <w:rFonts w:asciiTheme="majorHAnsi" w:hAnsiTheme="majorHAnsi"/>
                <w:sz w:val="24"/>
                <w:szCs w:val="24"/>
                <w:lang w:val="en-US"/>
              </w:rPr>
              <w:t>Main idea / thesis</w:t>
            </w:r>
          </w:p>
          <w:p w:rsidR="00593555" w:rsidRPr="00A96B53" w:rsidRDefault="00593555">
            <w:pPr>
              <w:rPr>
                <w:rFonts w:asciiTheme="majorHAnsi" w:hAnsiTheme="majorHAnsi"/>
                <w:sz w:val="24"/>
                <w:szCs w:val="24"/>
                <w:lang w:val="en-US"/>
              </w:rPr>
            </w:pPr>
            <w:r w:rsidRPr="00A96B53">
              <w:rPr>
                <w:rFonts w:asciiTheme="majorHAnsi" w:hAnsiTheme="majorHAnsi"/>
                <w:sz w:val="24"/>
                <w:szCs w:val="24"/>
                <w:lang w:val="en-US"/>
              </w:rPr>
              <w:t>Supporting details</w:t>
            </w:r>
          </w:p>
        </w:tc>
      </w:tr>
    </w:tbl>
    <w:p w:rsidR="002A2769" w:rsidRPr="00A96B53" w:rsidRDefault="002A2769">
      <w:pPr>
        <w:rPr>
          <w:rFonts w:asciiTheme="majorHAnsi" w:hAnsiTheme="majorHAnsi"/>
          <w:sz w:val="24"/>
          <w:szCs w:val="24"/>
          <w:lang w:val="en-US"/>
        </w:rPr>
      </w:pPr>
    </w:p>
    <w:p w:rsidR="00593555" w:rsidRPr="00A96B53" w:rsidRDefault="00593555">
      <w:pPr>
        <w:rPr>
          <w:rFonts w:asciiTheme="majorHAnsi" w:hAnsiTheme="majorHAnsi"/>
          <w:sz w:val="24"/>
          <w:szCs w:val="24"/>
          <w:lang w:val="en-US"/>
        </w:rPr>
      </w:pPr>
      <w:r w:rsidRPr="00A96B53">
        <w:rPr>
          <w:rFonts w:asciiTheme="majorHAnsi" w:hAnsiTheme="majorHAnsi"/>
          <w:sz w:val="24"/>
          <w:szCs w:val="24"/>
          <w:lang w:val="en-US"/>
        </w:rPr>
        <w:t>Prescriptive-------------------------------------persuasive</w:t>
      </w:r>
    </w:p>
    <w:p w:rsidR="00701E92" w:rsidRPr="00A96B53" w:rsidRDefault="00593555" w:rsidP="00593555">
      <w:pPr>
        <w:rPr>
          <w:rFonts w:asciiTheme="majorHAnsi" w:hAnsiTheme="majorHAnsi"/>
          <w:sz w:val="24"/>
          <w:szCs w:val="24"/>
          <w:lang w:val="en-US"/>
        </w:rPr>
      </w:pPr>
      <w:r w:rsidRPr="00A96B53">
        <w:rPr>
          <w:rFonts w:asciiTheme="majorHAnsi" w:hAnsiTheme="majorHAnsi"/>
          <w:sz w:val="24"/>
          <w:szCs w:val="24"/>
          <w:lang w:val="en-US"/>
        </w:rPr>
        <w:t>Descriptive--------------------------------------informative</w:t>
      </w:r>
    </w:p>
    <w:p w:rsidR="00701E92" w:rsidRPr="00A96B53" w:rsidRDefault="00701E92">
      <w:pPr>
        <w:rPr>
          <w:rFonts w:asciiTheme="majorHAnsi" w:hAnsiTheme="majorHAnsi"/>
          <w:noProof/>
          <w:sz w:val="24"/>
          <w:szCs w:val="24"/>
          <w:lang w:eastAsia="fr-FR"/>
        </w:rPr>
      </w:pPr>
    </w:p>
    <w:p w:rsidR="00701E92" w:rsidRPr="00A96B53" w:rsidRDefault="00593555">
      <w:pPr>
        <w:rPr>
          <w:rFonts w:asciiTheme="majorHAnsi" w:hAnsiTheme="majorHAnsi"/>
          <w:b/>
          <w:bCs/>
          <w:noProof/>
          <w:sz w:val="24"/>
          <w:szCs w:val="24"/>
          <w:lang w:val="en-US" w:eastAsia="fr-FR"/>
        </w:rPr>
      </w:pPr>
      <w:r w:rsidRPr="00A96B53">
        <w:rPr>
          <w:rFonts w:asciiTheme="majorHAnsi" w:hAnsiTheme="majorHAnsi"/>
          <w:b/>
          <w:bCs/>
          <w:noProof/>
          <w:sz w:val="24"/>
          <w:szCs w:val="24"/>
          <w:lang w:val="en-US" w:eastAsia="fr-FR"/>
        </w:rPr>
        <w:t>To outline or represent the key point in a argument, follow this template.</w:t>
      </w:r>
    </w:p>
    <w:p w:rsidR="00593555" w:rsidRPr="00A96B53" w:rsidRDefault="00593555">
      <w:pPr>
        <w:rPr>
          <w:rFonts w:asciiTheme="majorHAnsi" w:hAnsiTheme="majorHAnsi"/>
          <w:noProof/>
          <w:sz w:val="24"/>
          <w:szCs w:val="24"/>
          <w:lang w:val="en-US" w:eastAsia="fr-FR"/>
        </w:rPr>
      </w:pPr>
      <w:r w:rsidRPr="00A96B53">
        <w:rPr>
          <w:rFonts w:asciiTheme="majorHAnsi" w:hAnsiTheme="majorHAnsi"/>
          <w:noProof/>
          <w:sz w:val="24"/>
          <w:szCs w:val="24"/>
          <w:lang w:val="en-US" w:eastAsia="fr-FR"/>
        </w:rPr>
        <w:t>1. issue: whether or not ……………….</w:t>
      </w:r>
    </w:p>
    <w:p w:rsidR="00593555" w:rsidRPr="00A96B53" w:rsidRDefault="00593555" w:rsidP="00593555">
      <w:pPr>
        <w:rPr>
          <w:rFonts w:asciiTheme="majorHAnsi" w:hAnsiTheme="majorHAnsi"/>
          <w:noProof/>
          <w:sz w:val="24"/>
          <w:szCs w:val="24"/>
          <w:lang w:val="en-US" w:eastAsia="fr-FR"/>
        </w:rPr>
      </w:pPr>
      <w:r w:rsidRPr="00A96B53">
        <w:rPr>
          <w:rFonts w:asciiTheme="majorHAnsi" w:hAnsiTheme="majorHAnsi"/>
          <w:noProof/>
          <w:sz w:val="24"/>
          <w:szCs w:val="24"/>
          <w:lang w:val="en-US" w:eastAsia="fr-FR"/>
        </w:rPr>
        <w:t>2.  author’s point of view:</w:t>
      </w:r>
    </w:p>
    <w:p w:rsidR="00593555" w:rsidRPr="00A96B53" w:rsidRDefault="00593555">
      <w:pPr>
        <w:rPr>
          <w:rFonts w:asciiTheme="majorHAnsi" w:hAnsiTheme="majorHAnsi"/>
          <w:noProof/>
          <w:sz w:val="24"/>
          <w:szCs w:val="24"/>
          <w:lang w:val="en-US" w:eastAsia="fr-FR"/>
        </w:rPr>
      </w:pPr>
      <w:r w:rsidRPr="00A96B53">
        <w:rPr>
          <w:rFonts w:asciiTheme="majorHAnsi" w:hAnsiTheme="majorHAnsi"/>
          <w:noProof/>
          <w:sz w:val="24"/>
          <w:szCs w:val="24"/>
          <w:lang w:val="en-US" w:eastAsia="fr-FR"/>
        </w:rPr>
        <w:t>Supporting argument 1</w:t>
      </w:r>
    </w:p>
    <w:p w:rsidR="00593555" w:rsidRPr="00A96B53" w:rsidRDefault="00593555">
      <w:pPr>
        <w:rPr>
          <w:rFonts w:asciiTheme="majorHAnsi" w:hAnsiTheme="majorHAnsi"/>
          <w:noProof/>
          <w:sz w:val="24"/>
          <w:szCs w:val="24"/>
          <w:lang w:val="en-US" w:eastAsia="fr-FR"/>
        </w:rPr>
      </w:pPr>
      <w:r w:rsidRPr="00A96B53">
        <w:rPr>
          <w:rFonts w:asciiTheme="majorHAnsi" w:hAnsiTheme="majorHAnsi"/>
          <w:noProof/>
          <w:sz w:val="24"/>
          <w:szCs w:val="24"/>
          <w:lang w:val="en-US" w:eastAsia="fr-FR"/>
        </w:rPr>
        <w:t>Supporting argument 2</w:t>
      </w:r>
    </w:p>
    <w:p w:rsidR="00593555" w:rsidRPr="00A96B53" w:rsidRDefault="00593555">
      <w:pPr>
        <w:rPr>
          <w:rFonts w:asciiTheme="majorHAnsi" w:hAnsiTheme="majorHAnsi"/>
          <w:noProof/>
          <w:sz w:val="24"/>
          <w:szCs w:val="24"/>
          <w:lang w:val="en-US" w:eastAsia="fr-FR"/>
        </w:rPr>
      </w:pPr>
      <w:r w:rsidRPr="00A96B53">
        <w:rPr>
          <w:rFonts w:asciiTheme="majorHAnsi" w:hAnsiTheme="majorHAnsi"/>
          <w:noProof/>
          <w:sz w:val="24"/>
          <w:szCs w:val="24"/>
          <w:lang w:val="en-US" w:eastAsia="fr-FR"/>
        </w:rPr>
        <w:t>Supporting argument 3</w:t>
      </w:r>
    </w:p>
    <w:p w:rsidR="00593555" w:rsidRPr="00A96B53" w:rsidRDefault="00593555">
      <w:pPr>
        <w:rPr>
          <w:rFonts w:asciiTheme="majorHAnsi" w:hAnsiTheme="majorHAnsi"/>
          <w:b/>
          <w:bCs/>
          <w:noProof/>
          <w:sz w:val="24"/>
          <w:szCs w:val="24"/>
          <w:lang w:val="en-US" w:eastAsia="fr-FR"/>
        </w:rPr>
      </w:pPr>
      <w:r w:rsidRPr="00A96B53">
        <w:rPr>
          <w:rFonts w:asciiTheme="majorHAnsi" w:hAnsiTheme="majorHAnsi"/>
          <w:b/>
          <w:bCs/>
          <w:noProof/>
          <w:sz w:val="24"/>
          <w:szCs w:val="24"/>
          <w:lang w:val="en-US" w:eastAsia="fr-FR"/>
        </w:rPr>
        <w:t>Facts Vs opinions</w:t>
      </w:r>
    </w:p>
    <w:tbl>
      <w:tblPr>
        <w:tblStyle w:val="Grilledutableau"/>
        <w:tblW w:w="0" w:type="auto"/>
        <w:tblLook w:val="04A0"/>
      </w:tblPr>
      <w:tblGrid>
        <w:gridCol w:w="4606"/>
        <w:gridCol w:w="4606"/>
      </w:tblGrid>
      <w:tr w:rsidR="00593555" w:rsidRPr="00A96B53" w:rsidTr="00593555">
        <w:tc>
          <w:tcPr>
            <w:tcW w:w="4606" w:type="dxa"/>
          </w:tcPr>
          <w:p w:rsidR="00593555" w:rsidRPr="00A96B53" w:rsidRDefault="00593555" w:rsidP="00593555">
            <w:pPr>
              <w:jc w:val="center"/>
              <w:rPr>
                <w:rFonts w:asciiTheme="majorHAnsi" w:hAnsiTheme="majorHAnsi"/>
                <w:b/>
                <w:bCs/>
                <w:noProof/>
                <w:sz w:val="24"/>
                <w:szCs w:val="24"/>
                <w:lang w:val="en-US" w:eastAsia="fr-FR"/>
              </w:rPr>
            </w:pPr>
            <w:r w:rsidRPr="00A96B53">
              <w:rPr>
                <w:rFonts w:asciiTheme="majorHAnsi" w:hAnsiTheme="majorHAnsi"/>
                <w:b/>
                <w:bCs/>
                <w:noProof/>
                <w:sz w:val="24"/>
                <w:szCs w:val="24"/>
                <w:lang w:val="en-US" w:eastAsia="fr-FR"/>
              </w:rPr>
              <w:t>Facts</w:t>
            </w:r>
          </w:p>
        </w:tc>
        <w:tc>
          <w:tcPr>
            <w:tcW w:w="4606" w:type="dxa"/>
          </w:tcPr>
          <w:p w:rsidR="00593555" w:rsidRPr="00A96B53" w:rsidRDefault="00593555" w:rsidP="00593555">
            <w:pPr>
              <w:jc w:val="center"/>
              <w:rPr>
                <w:rFonts w:asciiTheme="majorHAnsi" w:hAnsiTheme="majorHAnsi"/>
                <w:b/>
                <w:bCs/>
                <w:noProof/>
                <w:sz w:val="24"/>
                <w:szCs w:val="24"/>
                <w:lang w:val="en-US" w:eastAsia="fr-FR"/>
              </w:rPr>
            </w:pPr>
            <w:r w:rsidRPr="00A96B53">
              <w:rPr>
                <w:rFonts w:asciiTheme="majorHAnsi" w:hAnsiTheme="majorHAnsi"/>
                <w:b/>
                <w:bCs/>
                <w:noProof/>
                <w:sz w:val="24"/>
                <w:szCs w:val="24"/>
                <w:lang w:val="en-US" w:eastAsia="fr-FR"/>
              </w:rPr>
              <w:t>Opinions</w:t>
            </w:r>
          </w:p>
          <w:p w:rsidR="00593555" w:rsidRPr="00A96B53" w:rsidRDefault="00593555">
            <w:pPr>
              <w:rPr>
                <w:rFonts w:asciiTheme="majorHAnsi" w:hAnsiTheme="majorHAnsi"/>
                <w:b/>
                <w:bCs/>
                <w:noProof/>
                <w:sz w:val="24"/>
                <w:szCs w:val="24"/>
                <w:lang w:val="en-US" w:eastAsia="fr-FR"/>
              </w:rPr>
            </w:pPr>
          </w:p>
        </w:tc>
      </w:tr>
      <w:tr w:rsidR="00593555" w:rsidRPr="00A96B53" w:rsidTr="00593555">
        <w:tc>
          <w:tcPr>
            <w:tcW w:w="4606" w:type="dxa"/>
          </w:tcPr>
          <w:p w:rsidR="00593555" w:rsidRPr="00A96B53" w:rsidRDefault="00C66BD4">
            <w:pPr>
              <w:rPr>
                <w:rFonts w:asciiTheme="majorHAnsi" w:hAnsiTheme="majorHAnsi"/>
                <w:noProof/>
                <w:sz w:val="24"/>
                <w:szCs w:val="24"/>
                <w:lang w:val="en-US" w:eastAsia="fr-FR"/>
              </w:rPr>
            </w:pPr>
            <w:r w:rsidRPr="00A96B53">
              <w:rPr>
                <w:rFonts w:asciiTheme="majorHAnsi" w:hAnsiTheme="majorHAnsi"/>
                <w:noProof/>
                <w:sz w:val="24"/>
                <w:szCs w:val="24"/>
                <w:lang w:val="en-US" w:eastAsia="fr-FR"/>
              </w:rPr>
              <w:t>Can be proved or verified</w:t>
            </w:r>
          </w:p>
          <w:p w:rsidR="00C66BD4" w:rsidRPr="00A96B53" w:rsidRDefault="00C66BD4">
            <w:pPr>
              <w:rPr>
                <w:rFonts w:asciiTheme="majorHAnsi" w:hAnsiTheme="majorHAnsi"/>
                <w:noProof/>
                <w:sz w:val="24"/>
                <w:szCs w:val="24"/>
                <w:lang w:val="en-US" w:eastAsia="fr-FR"/>
              </w:rPr>
            </w:pPr>
            <w:r w:rsidRPr="00A96B53">
              <w:rPr>
                <w:rFonts w:asciiTheme="majorHAnsi" w:hAnsiTheme="majorHAnsi"/>
                <w:noProof/>
                <w:sz w:val="24"/>
                <w:szCs w:val="24"/>
                <w:lang w:val="en-US" w:eastAsia="fr-FR"/>
              </w:rPr>
              <w:t>They may be statistics ( but their I terpretation is opinion)</w:t>
            </w:r>
          </w:p>
        </w:tc>
        <w:tc>
          <w:tcPr>
            <w:tcW w:w="4606" w:type="dxa"/>
          </w:tcPr>
          <w:p w:rsidR="00593555" w:rsidRPr="00A96B53" w:rsidRDefault="00C66BD4">
            <w:pPr>
              <w:rPr>
                <w:rFonts w:asciiTheme="majorHAnsi" w:hAnsiTheme="majorHAnsi"/>
                <w:noProof/>
                <w:sz w:val="24"/>
                <w:szCs w:val="24"/>
                <w:lang w:val="en-US" w:eastAsia="fr-FR"/>
              </w:rPr>
            </w:pPr>
            <w:r w:rsidRPr="00A96B53">
              <w:rPr>
                <w:rFonts w:asciiTheme="majorHAnsi" w:hAnsiTheme="majorHAnsi"/>
                <w:noProof/>
                <w:sz w:val="24"/>
                <w:szCs w:val="24"/>
                <w:lang w:val="en-US" w:eastAsia="fr-FR"/>
              </w:rPr>
              <w:t>Are someobe’s interpretations of facts</w:t>
            </w:r>
          </w:p>
          <w:p w:rsidR="00C66BD4" w:rsidRPr="00A96B53" w:rsidRDefault="00C66BD4">
            <w:pPr>
              <w:rPr>
                <w:rFonts w:asciiTheme="majorHAnsi" w:hAnsiTheme="majorHAnsi"/>
                <w:noProof/>
                <w:sz w:val="24"/>
                <w:szCs w:val="24"/>
                <w:lang w:val="en-US" w:eastAsia="fr-FR"/>
              </w:rPr>
            </w:pPr>
            <w:r w:rsidRPr="00A96B53">
              <w:rPr>
                <w:rFonts w:asciiTheme="majorHAnsi" w:hAnsiTheme="majorHAnsi"/>
                <w:noProof/>
                <w:sz w:val="24"/>
                <w:szCs w:val="24"/>
                <w:lang w:val="en-US" w:eastAsia="fr-FR"/>
              </w:rPr>
              <w:t xml:space="preserve">Involve a value judjment </w:t>
            </w:r>
          </w:p>
          <w:p w:rsidR="00C66BD4" w:rsidRPr="00A96B53" w:rsidRDefault="00C66BD4">
            <w:pPr>
              <w:rPr>
                <w:rFonts w:asciiTheme="majorHAnsi" w:hAnsiTheme="majorHAnsi"/>
                <w:noProof/>
                <w:sz w:val="24"/>
                <w:szCs w:val="24"/>
                <w:lang w:val="en-US" w:eastAsia="fr-FR"/>
              </w:rPr>
            </w:pPr>
            <w:r w:rsidRPr="00A96B53">
              <w:rPr>
                <w:rFonts w:asciiTheme="majorHAnsi" w:hAnsiTheme="majorHAnsi"/>
                <w:noProof/>
                <w:sz w:val="24"/>
                <w:szCs w:val="24"/>
                <w:lang w:val="en-US" w:eastAsia="fr-FR"/>
              </w:rPr>
              <w:t>Are signaled by words and phrases like: the truth is, I think, we ought to, we should, etc.</w:t>
            </w:r>
          </w:p>
        </w:tc>
      </w:tr>
    </w:tbl>
    <w:p w:rsidR="00593555" w:rsidRPr="00A96B53" w:rsidRDefault="00593555">
      <w:pPr>
        <w:rPr>
          <w:rFonts w:asciiTheme="majorHAnsi" w:hAnsiTheme="majorHAnsi"/>
          <w:noProof/>
          <w:sz w:val="24"/>
          <w:szCs w:val="24"/>
          <w:lang w:val="en-US" w:eastAsia="fr-FR"/>
        </w:rPr>
      </w:pPr>
    </w:p>
    <w:p w:rsidR="00593555" w:rsidRPr="00A96B53" w:rsidRDefault="00593555">
      <w:pPr>
        <w:rPr>
          <w:rFonts w:asciiTheme="majorHAnsi" w:hAnsiTheme="majorHAnsi"/>
          <w:sz w:val="24"/>
          <w:szCs w:val="24"/>
          <w:lang w:val="en-US"/>
        </w:rPr>
      </w:pPr>
    </w:p>
    <w:p w:rsidR="00701E92" w:rsidRPr="00A96B53" w:rsidRDefault="00701E92">
      <w:pPr>
        <w:rPr>
          <w:rFonts w:asciiTheme="majorHAnsi" w:hAnsiTheme="majorHAnsi"/>
          <w:sz w:val="24"/>
          <w:szCs w:val="24"/>
          <w:lang w:val="en-US"/>
        </w:rPr>
      </w:pPr>
    </w:p>
    <w:p w:rsidR="00701E92" w:rsidRPr="00A96B53" w:rsidRDefault="00701E92">
      <w:pPr>
        <w:rPr>
          <w:rFonts w:asciiTheme="majorHAnsi" w:hAnsiTheme="majorHAnsi"/>
          <w:sz w:val="24"/>
          <w:szCs w:val="24"/>
          <w:lang w:val="en-US"/>
        </w:rPr>
      </w:pPr>
    </w:p>
    <w:p w:rsidR="00701E92" w:rsidRPr="00A96B53" w:rsidRDefault="00701E92">
      <w:pPr>
        <w:rPr>
          <w:rFonts w:asciiTheme="majorHAnsi" w:hAnsiTheme="majorHAnsi"/>
          <w:sz w:val="24"/>
          <w:szCs w:val="24"/>
          <w:lang w:val="en-US"/>
        </w:rPr>
      </w:pPr>
    </w:p>
    <w:p w:rsidR="00701E92" w:rsidRPr="00B4614A" w:rsidRDefault="00C66BD4">
      <w:pPr>
        <w:rPr>
          <w:rFonts w:asciiTheme="majorHAnsi" w:hAnsiTheme="majorHAnsi"/>
          <w:b/>
          <w:bCs/>
          <w:sz w:val="24"/>
          <w:szCs w:val="24"/>
          <w:lang w:val="en-US"/>
        </w:rPr>
      </w:pPr>
      <w:r w:rsidRPr="00B4614A">
        <w:rPr>
          <w:rFonts w:asciiTheme="majorHAnsi" w:hAnsiTheme="majorHAnsi"/>
          <w:b/>
          <w:bCs/>
          <w:sz w:val="24"/>
          <w:szCs w:val="24"/>
          <w:lang w:val="en-US"/>
        </w:rPr>
        <w:lastRenderedPageBreak/>
        <w:t>Types of support for arguments</w:t>
      </w:r>
    </w:p>
    <w:tbl>
      <w:tblPr>
        <w:tblStyle w:val="Grilledutableau"/>
        <w:tblW w:w="0" w:type="auto"/>
        <w:tblLook w:val="04A0"/>
      </w:tblPr>
      <w:tblGrid>
        <w:gridCol w:w="1727"/>
        <w:gridCol w:w="1207"/>
        <w:gridCol w:w="558"/>
        <w:gridCol w:w="1739"/>
        <w:gridCol w:w="615"/>
        <w:gridCol w:w="1146"/>
        <w:gridCol w:w="2296"/>
      </w:tblGrid>
      <w:tr w:rsidR="00C66BD4" w:rsidRPr="00A96B53" w:rsidTr="00C66BD4">
        <w:tc>
          <w:tcPr>
            <w:tcW w:w="3070" w:type="dxa"/>
            <w:gridSpan w:val="2"/>
          </w:tcPr>
          <w:p w:rsidR="00C66BD4" w:rsidRPr="00A96B53" w:rsidRDefault="00450993">
            <w:pPr>
              <w:rPr>
                <w:rFonts w:asciiTheme="majorHAnsi" w:hAnsiTheme="majorHAnsi"/>
                <w:b/>
                <w:bCs/>
                <w:sz w:val="24"/>
                <w:szCs w:val="24"/>
                <w:lang w:val="en-US"/>
              </w:rPr>
            </w:pPr>
            <w:r w:rsidRPr="00A96B53">
              <w:rPr>
                <w:rFonts w:asciiTheme="majorHAnsi" w:hAnsiTheme="majorHAnsi"/>
                <w:b/>
                <w:bCs/>
                <w:sz w:val="24"/>
                <w:szCs w:val="24"/>
                <w:lang w:val="en-US"/>
              </w:rPr>
              <w:t xml:space="preserve">Fact </w:t>
            </w:r>
          </w:p>
          <w:p w:rsidR="00450993" w:rsidRPr="00A96B53" w:rsidRDefault="00450993">
            <w:pPr>
              <w:rPr>
                <w:rFonts w:asciiTheme="majorHAnsi" w:hAnsiTheme="majorHAnsi"/>
                <w:b/>
                <w:bCs/>
                <w:sz w:val="24"/>
                <w:szCs w:val="24"/>
                <w:lang w:val="en-US"/>
              </w:rPr>
            </w:pPr>
          </w:p>
        </w:tc>
        <w:tc>
          <w:tcPr>
            <w:tcW w:w="3071" w:type="dxa"/>
            <w:gridSpan w:val="3"/>
          </w:tcPr>
          <w:p w:rsidR="00C66BD4" w:rsidRPr="00A96B53" w:rsidRDefault="00B4614A">
            <w:pPr>
              <w:rPr>
                <w:rFonts w:asciiTheme="majorHAnsi" w:hAnsiTheme="majorHAnsi"/>
                <w:b/>
                <w:bCs/>
                <w:sz w:val="24"/>
                <w:szCs w:val="24"/>
                <w:lang w:val="en-US"/>
              </w:rPr>
            </w:pPr>
            <w:r w:rsidRPr="00A96B53">
              <w:rPr>
                <w:rFonts w:asciiTheme="majorHAnsi" w:hAnsiTheme="majorHAnsi"/>
                <w:b/>
                <w:bCs/>
                <w:sz w:val="24"/>
                <w:szCs w:val="24"/>
                <w:lang w:val="en-US"/>
              </w:rPr>
              <w:t>O</w:t>
            </w:r>
            <w:r w:rsidR="00450993" w:rsidRPr="00A96B53">
              <w:rPr>
                <w:rFonts w:asciiTheme="majorHAnsi" w:hAnsiTheme="majorHAnsi"/>
                <w:b/>
                <w:bCs/>
                <w:sz w:val="24"/>
                <w:szCs w:val="24"/>
                <w:lang w:val="en-US"/>
              </w:rPr>
              <w:t>pinion</w:t>
            </w:r>
          </w:p>
        </w:tc>
        <w:tc>
          <w:tcPr>
            <w:tcW w:w="3071" w:type="dxa"/>
            <w:gridSpan w:val="2"/>
          </w:tcPr>
          <w:p w:rsidR="00C66BD4" w:rsidRPr="00A96B53" w:rsidRDefault="00450993">
            <w:pPr>
              <w:rPr>
                <w:rFonts w:asciiTheme="majorHAnsi" w:hAnsiTheme="majorHAnsi"/>
                <w:b/>
                <w:bCs/>
                <w:sz w:val="24"/>
                <w:szCs w:val="24"/>
                <w:lang w:val="en-US"/>
              </w:rPr>
            </w:pPr>
            <w:r w:rsidRPr="00A96B53">
              <w:rPr>
                <w:rFonts w:asciiTheme="majorHAnsi" w:hAnsiTheme="majorHAnsi"/>
                <w:b/>
                <w:bCs/>
                <w:sz w:val="24"/>
                <w:szCs w:val="24"/>
                <w:lang w:val="en-US"/>
              </w:rPr>
              <w:t>Fact or opinion</w:t>
            </w:r>
          </w:p>
        </w:tc>
      </w:tr>
      <w:tr w:rsidR="00450993" w:rsidRPr="00A96B53" w:rsidTr="00450993">
        <w:tc>
          <w:tcPr>
            <w:tcW w:w="1842" w:type="dxa"/>
          </w:tcPr>
          <w:p w:rsidR="00450993" w:rsidRPr="00A96B53" w:rsidRDefault="00450993">
            <w:pPr>
              <w:rPr>
                <w:rFonts w:asciiTheme="majorHAnsi" w:hAnsiTheme="majorHAnsi"/>
                <w:b/>
                <w:bCs/>
                <w:sz w:val="24"/>
                <w:szCs w:val="24"/>
                <w:lang w:val="en-US"/>
              </w:rPr>
            </w:pPr>
            <w:r w:rsidRPr="00A96B53">
              <w:rPr>
                <w:rFonts w:asciiTheme="majorHAnsi" w:hAnsiTheme="majorHAnsi"/>
                <w:b/>
                <w:bCs/>
                <w:sz w:val="24"/>
                <w:szCs w:val="24"/>
                <w:lang w:val="en-US"/>
              </w:rPr>
              <w:t xml:space="preserve">Facts </w:t>
            </w:r>
          </w:p>
          <w:p w:rsidR="00450993" w:rsidRPr="00A96B53" w:rsidRDefault="00450993">
            <w:pPr>
              <w:rPr>
                <w:rFonts w:asciiTheme="majorHAnsi" w:hAnsiTheme="majorHAnsi"/>
                <w:b/>
                <w:bCs/>
                <w:sz w:val="24"/>
                <w:szCs w:val="24"/>
                <w:lang w:val="en-US"/>
              </w:rPr>
            </w:pPr>
          </w:p>
        </w:tc>
        <w:tc>
          <w:tcPr>
            <w:tcW w:w="1842" w:type="dxa"/>
            <w:gridSpan w:val="2"/>
          </w:tcPr>
          <w:p w:rsidR="00450993" w:rsidRPr="00A96B53" w:rsidRDefault="00450993">
            <w:pPr>
              <w:rPr>
                <w:rFonts w:asciiTheme="majorHAnsi" w:hAnsiTheme="majorHAnsi"/>
                <w:b/>
                <w:bCs/>
                <w:sz w:val="24"/>
                <w:szCs w:val="24"/>
                <w:lang w:val="en-US"/>
              </w:rPr>
            </w:pPr>
            <w:r w:rsidRPr="00A96B53">
              <w:rPr>
                <w:rFonts w:asciiTheme="majorHAnsi" w:hAnsiTheme="majorHAnsi"/>
                <w:b/>
                <w:bCs/>
                <w:sz w:val="24"/>
                <w:szCs w:val="24"/>
                <w:lang w:val="en-US"/>
              </w:rPr>
              <w:t xml:space="preserve">Reasons </w:t>
            </w:r>
          </w:p>
        </w:tc>
        <w:tc>
          <w:tcPr>
            <w:tcW w:w="1842" w:type="dxa"/>
          </w:tcPr>
          <w:p w:rsidR="00450993" w:rsidRPr="00A96B53" w:rsidRDefault="00450993">
            <w:pPr>
              <w:rPr>
                <w:rFonts w:asciiTheme="majorHAnsi" w:hAnsiTheme="majorHAnsi"/>
                <w:b/>
                <w:bCs/>
                <w:sz w:val="24"/>
                <w:szCs w:val="24"/>
                <w:lang w:val="en-US"/>
              </w:rPr>
            </w:pPr>
            <w:r w:rsidRPr="00A96B53">
              <w:rPr>
                <w:rFonts w:asciiTheme="majorHAnsi" w:hAnsiTheme="majorHAnsi"/>
                <w:b/>
                <w:bCs/>
                <w:sz w:val="24"/>
                <w:szCs w:val="24"/>
                <w:lang w:val="en-US"/>
              </w:rPr>
              <w:t xml:space="preserve">Examples </w:t>
            </w:r>
          </w:p>
        </w:tc>
        <w:tc>
          <w:tcPr>
            <w:tcW w:w="1843" w:type="dxa"/>
            <w:gridSpan w:val="2"/>
          </w:tcPr>
          <w:p w:rsidR="00450993" w:rsidRPr="00A96B53" w:rsidRDefault="00450993">
            <w:pPr>
              <w:rPr>
                <w:rFonts w:asciiTheme="majorHAnsi" w:hAnsiTheme="majorHAnsi"/>
                <w:b/>
                <w:bCs/>
                <w:sz w:val="24"/>
                <w:szCs w:val="24"/>
                <w:lang w:val="en-US"/>
              </w:rPr>
            </w:pPr>
            <w:r w:rsidRPr="00A96B53">
              <w:rPr>
                <w:rFonts w:asciiTheme="majorHAnsi" w:hAnsiTheme="majorHAnsi"/>
                <w:b/>
                <w:bCs/>
                <w:sz w:val="24"/>
                <w:szCs w:val="24"/>
                <w:lang w:val="en-US"/>
              </w:rPr>
              <w:t xml:space="preserve">Testimony </w:t>
            </w:r>
          </w:p>
        </w:tc>
        <w:tc>
          <w:tcPr>
            <w:tcW w:w="1843" w:type="dxa"/>
          </w:tcPr>
          <w:p w:rsidR="00450993" w:rsidRPr="00A96B53" w:rsidRDefault="00450993">
            <w:pPr>
              <w:rPr>
                <w:rFonts w:asciiTheme="majorHAnsi" w:hAnsiTheme="majorHAnsi"/>
                <w:b/>
                <w:bCs/>
                <w:sz w:val="24"/>
                <w:szCs w:val="24"/>
                <w:lang w:val="en-US"/>
              </w:rPr>
            </w:pPr>
            <w:r w:rsidRPr="00A96B53">
              <w:rPr>
                <w:rFonts w:asciiTheme="majorHAnsi" w:hAnsiTheme="majorHAnsi"/>
                <w:b/>
                <w:bCs/>
                <w:sz w:val="24"/>
                <w:szCs w:val="24"/>
                <w:lang w:val="en-US"/>
              </w:rPr>
              <w:t xml:space="preserve">Counterarguments </w:t>
            </w:r>
          </w:p>
        </w:tc>
      </w:tr>
      <w:tr w:rsidR="00450993" w:rsidRPr="00A96B53" w:rsidTr="00450993">
        <w:tc>
          <w:tcPr>
            <w:tcW w:w="1842"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Numbers </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Statistics</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Verifiable events </w:t>
            </w:r>
          </w:p>
        </w:tc>
        <w:tc>
          <w:tcPr>
            <w:tcW w:w="1842" w:type="dxa"/>
            <w:gridSpan w:val="2"/>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Informed opinion</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Logical arguments</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Reasoned conclusions</w:t>
            </w:r>
          </w:p>
          <w:p w:rsidR="00450993" w:rsidRPr="00A96B53" w:rsidRDefault="00450993">
            <w:pPr>
              <w:rPr>
                <w:rFonts w:asciiTheme="majorHAnsi" w:hAnsiTheme="majorHAnsi"/>
                <w:sz w:val="24"/>
                <w:szCs w:val="24"/>
                <w:lang w:val="en-US"/>
              </w:rPr>
            </w:pPr>
          </w:p>
        </w:tc>
        <w:tc>
          <w:tcPr>
            <w:tcW w:w="1842"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Lists in support</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Names </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Dates </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Events </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Specific cases </w:t>
            </w:r>
          </w:p>
        </w:tc>
        <w:tc>
          <w:tcPr>
            <w:tcW w:w="1843" w:type="dxa"/>
            <w:gridSpan w:val="2"/>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Expert witnesses</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Expert opinion </w:t>
            </w:r>
          </w:p>
        </w:tc>
        <w:tc>
          <w:tcPr>
            <w:tcW w:w="1843"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Laying out the other side’s points and finding fault with them </w:t>
            </w:r>
          </w:p>
        </w:tc>
      </w:tr>
    </w:tbl>
    <w:p w:rsidR="00701E92" w:rsidRPr="00A96B53" w:rsidRDefault="00701E92">
      <w:pPr>
        <w:rPr>
          <w:rFonts w:asciiTheme="majorHAnsi" w:hAnsiTheme="majorHAnsi"/>
          <w:sz w:val="24"/>
          <w:szCs w:val="24"/>
          <w:lang w:val="en-US"/>
        </w:rPr>
      </w:pPr>
    </w:p>
    <w:p w:rsidR="00450993" w:rsidRPr="00B4614A" w:rsidRDefault="00450993">
      <w:pPr>
        <w:rPr>
          <w:rFonts w:asciiTheme="majorHAnsi" w:hAnsiTheme="majorHAnsi"/>
          <w:b/>
          <w:bCs/>
          <w:sz w:val="24"/>
          <w:szCs w:val="24"/>
          <w:lang w:val="en-US"/>
        </w:rPr>
      </w:pPr>
      <w:r w:rsidRPr="00B4614A">
        <w:rPr>
          <w:rFonts w:asciiTheme="majorHAnsi" w:hAnsiTheme="majorHAnsi"/>
          <w:b/>
          <w:bCs/>
          <w:sz w:val="24"/>
          <w:szCs w:val="24"/>
          <w:lang w:val="en-US"/>
        </w:rPr>
        <w:t>Is the support effective?</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Ask the following questions</w:t>
      </w:r>
    </w:p>
    <w:tbl>
      <w:tblPr>
        <w:tblStyle w:val="Grilledutableau"/>
        <w:tblW w:w="0" w:type="auto"/>
        <w:tblLook w:val="04A0"/>
      </w:tblPr>
      <w:tblGrid>
        <w:gridCol w:w="1791"/>
        <w:gridCol w:w="1796"/>
        <w:gridCol w:w="1768"/>
        <w:gridCol w:w="1787"/>
        <w:gridCol w:w="2146"/>
      </w:tblGrid>
      <w:tr w:rsidR="00450993" w:rsidRPr="00A96B53" w:rsidTr="00450993">
        <w:tc>
          <w:tcPr>
            <w:tcW w:w="1842"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Facts </w:t>
            </w:r>
          </w:p>
        </w:tc>
        <w:tc>
          <w:tcPr>
            <w:tcW w:w="1842"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Reasons </w:t>
            </w:r>
          </w:p>
        </w:tc>
        <w:tc>
          <w:tcPr>
            <w:tcW w:w="1842"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Examples </w:t>
            </w:r>
          </w:p>
        </w:tc>
        <w:tc>
          <w:tcPr>
            <w:tcW w:w="1843"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Testimony </w:t>
            </w:r>
          </w:p>
        </w:tc>
        <w:tc>
          <w:tcPr>
            <w:tcW w:w="1843"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Counterarguments </w:t>
            </w:r>
          </w:p>
        </w:tc>
      </w:tr>
      <w:tr w:rsidR="00450993" w:rsidRPr="00A96B53" w:rsidTr="00450993">
        <w:tc>
          <w:tcPr>
            <w:tcW w:w="1842" w:type="dxa"/>
          </w:tcPr>
          <w:p w:rsidR="00450993" w:rsidRPr="00A96B53" w:rsidRDefault="00450993">
            <w:pPr>
              <w:rPr>
                <w:rFonts w:asciiTheme="majorHAnsi" w:hAnsiTheme="majorHAnsi"/>
                <w:sz w:val="24"/>
                <w:szCs w:val="24"/>
                <w:lang w:val="en-US"/>
              </w:rPr>
            </w:pP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Are the facts verifiable?</w:t>
            </w:r>
          </w:p>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Are the statistics interpreted and, therefore, part </w:t>
            </w:r>
            <w:r w:rsidR="00295358" w:rsidRPr="00A96B53">
              <w:rPr>
                <w:rFonts w:asciiTheme="majorHAnsi" w:hAnsiTheme="majorHAnsi"/>
                <w:sz w:val="24"/>
                <w:szCs w:val="24"/>
                <w:lang w:val="en-US"/>
              </w:rPr>
              <w:t>opinion</w:t>
            </w:r>
            <w:r w:rsidRPr="00A96B53">
              <w:rPr>
                <w:rFonts w:asciiTheme="majorHAnsi" w:hAnsiTheme="majorHAnsi"/>
                <w:sz w:val="24"/>
                <w:szCs w:val="24"/>
                <w:lang w:val="en-US"/>
              </w:rPr>
              <w:t>?</w:t>
            </w:r>
          </w:p>
          <w:p w:rsidR="00450993" w:rsidRPr="00A96B53" w:rsidRDefault="00450993">
            <w:pPr>
              <w:rPr>
                <w:rFonts w:asciiTheme="majorHAnsi" w:hAnsiTheme="majorHAnsi"/>
                <w:sz w:val="24"/>
                <w:szCs w:val="24"/>
                <w:lang w:val="en-US"/>
              </w:rPr>
            </w:pPr>
          </w:p>
        </w:tc>
        <w:tc>
          <w:tcPr>
            <w:tcW w:w="1842"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Are the arguments </w:t>
            </w:r>
            <w:r w:rsidR="00115C30" w:rsidRPr="00A96B53">
              <w:rPr>
                <w:rFonts w:asciiTheme="majorHAnsi" w:hAnsiTheme="majorHAnsi"/>
                <w:sz w:val="24"/>
                <w:szCs w:val="24"/>
                <w:lang w:val="en-US"/>
              </w:rPr>
              <w:t>logical</w:t>
            </w:r>
            <w:r w:rsidRPr="00A96B53">
              <w:rPr>
                <w:rFonts w:asciiTheme="majorHAnsi" w:hAnsiTheme="majorHAnsi"/>
                <w:sz w:val="24"/>
                <w:szCs w:val="24"/>
                <w:lang w:val="en-US"/>
              </w:rPr>
              <w:t>?</w:t>
            </w:r>
          </w:p>
          <w:p w:rsidR="00115C30" w:rsidRPr="00A96B53" w:rsidRDefault="00115C30">
            <w:pPr>
              <w:rPr>
                <w:rFonts w:asciiTheme="majorHAnsi" w:hAnsiTheme="majorHAnsi"/>
                <w:sz w:val="24"/>
                <w:szCs w:val="24"/>
                <w:lang w:val="en-US"/>
              </w:rPr>
            </w:pPr>
            <w:r w:rsidRPr="00A96B53">
              <w:rPr>
                <w:rFonts w:asciiTheme="majorHAnsi" w:hAnsiTheme="majorHAnsi"/>
                <w:sz w:val="24"/>
                <w:szCs w:val="24"/>
                <w:lang w:val="en-US"/>
              </w:rPr>
              <w:t>Are the con</w:t>
            </w:r>
            <w:r w:rsidR="00295358" w:rsidRPr="00A96B53">
              <w:rPr>
                <w:rFonts w:asciiTheme="majorHAnsi" w:hAnsiTheme="majorHAnsi"/>
                <w:sz w:val="24"/>
                <w:szCs w:val="24"/>
                <w:lang w:val="en-US"/>
              </w:rPr>
              <w:t>clusions reasonable?</w:t>
            </w:r>
          </w:p>
          <w:p w:rsidR="00450993" w:rsidRPr="00A96B53" w:rsidRDefault="00450993">
            <w:pPr>
              <w:rPr>
                <w:rFonts w:asciiTheme="majorHAnsi" w:hAnsiTheme="majorHAnsi"/>
                <w:sz w:val="24"/>
                <w:szCs w:val="24"/>
                <w:lang w:val="en-US"/>
              </w:rPr>
            </w:pPr>
          </w:p>
        </w:tc>
        <w:tc>
          <w:tcPr>
            <w:tcW w:w="1842"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Are the lists or other examples directly relevant to the point</w:t>
            </w:r>
            <w:r w:rsidR="00115C30" w:rsidRPr="00A96B53">
              <w:rPr>
                <w:rFonts w:asciiTheme="majorHAnsi" w:hAnsiTheme="majorHAnsi"/>
                <w:sz w:val="24"/>
                <w:szCs w:val="24"/>
                <w:lang w:val="en-US"/>
              </w:rPr>
              <w:t xml:space="preserve"> being proven?</w:t>
            </w:r>
          </w:p>
        </w:tc>
        <w:tc>
          <w:tcPr>
            <w:tcW w:w="1843"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 xml:space="preserve">Are the experts qualified to pass </w:t>
            </w:r>
            <w:proofErr w:type="spellStart"/>
            <w:r w:rsidR="00115C30" w:rsidRPr="00A96B53">
              <w:rPr>
                <w:rFonts w:asciiTheme="majorHAnsi" w:hAnsiTheme="majorHAnsi"/>
                <w:sz w:val="24"/>
                <w:szCs w:val="24"/>
                <w:lang w:val="en-US"/>
              </w:rPr>
              <w:t>judjement</w:t>
            </w:r>
            <w:proofErr w:type="spellEnd"/>
            <w:r w:rsidRPr="00A96B53">
              <w:rPr>
                <w:rFonts w:asciiTheme="majorHAnsi" w:hAnsiTheme="majorHAnsi"/>
                <w:sz w:val="24"/>
                <w:szCs w:val="24"/>
                <w:lang w:val="en-US"/>
              </w:rPr>
              <w:t>?</w:t>
            </w:r>
          </w:p>
        </w:tc>
        <w:tc>
          <w:tcPr>
            <w:tcW w:w="1843" w:type="dxa"/>
          </w:tcPr>
          <w:p w:rsidR="00450993" w:rsidRPr="00A96B53" w:rsidRDefault="00450993">
            <w:pPr>
              <w:rPr>
                <w:rFonts w:asciiTheme="majorHAnsi" w:hAnsiTheme="majorHAnsi"/>
                <w:sz w:val="24"/>
                <w:szCs w:val="24"/>
                <w:lang w:val="en-US"/>
              </w:rPr>
            </w:pPr>
            <w:r w:rsidRPr="00A96B53">
              <w:rPr>
                <w:rFonts w:asciiTheme="majorHAnsi" w:hAnsiTheme="majorHAnsi"/>
                <w:sz w:val="24"/>
                <w:szCs w:val="24"/>
                <w:lang w:val="en-US"/>
              </w:rPr>
              <w:t>Are the opponents’ points clearly disproven?</w:t>
            </w:r>
          </w:p>
        </w:tc>
      </w:tr>
    </w:tbl>
    <w:p w:rsidR="00450993" w:rsidRPr="00A96B53" w:rsidRDefault="00450993">
      <w:pPr>
        <w:rPr>
          <w:rFonts w:asciiTheme="majorHAnsi" w:hAnsiTheme="majorHAnsi"/>
          <w:sz w:val="24"/>
          <w:szCs w:val="24"/>
          <w:lang w:val="en-US"/>
        </w:rPr>
      </w:pPr>
    </w:p>
    <w:p w:rsidR="00701E92" w:rsidRPr="00A96B53" w:rsidRDefault="00E87268">
      <w:pPr>
        <w:rPr>
          <w:rFonts w:asciiTheme="majorHAnsi" w:hAnsiTheme="majorHAnsi"/>
          <w:b/>
          <w:bCs/>
          <w:sz w:val="24"/>
          <w:szCs w:val="24"/>
          <w:lang w:val="en-US"/>
        </w:rPr>
      </w:pPr>
      <w:r w:rsidRPr="00A96B53">
        <w:rPr>
          <w:rFonts w:asciiTheme="majorHAnsi" w:hAnsiTheme="majorHAnsi"/>
          <w:b/>
          <w:bCs/>
          <w:sz w:val="24"/>
          <w:szCs w:val="24"/>
          <w:lang w:val="en-US"/>
        </w:rPr>
        <w:t>Bias and tone</w:t>
      </w:r>
    </w:p>
    <w:p w:rsidR="00E87268" w:rsidRPr="00E87268" w:rsidRDefault="00E87268" w:rsidP="00E87268">
      <w:pPr>
        <w:autoSpaceDE w:val="0"/>
        <w:autoSpaceDN w:val="0"/>
        <w:adjustRightInd w:val="0"/>
        <w:spacing w:after="0" w:line="240" w:lineRule="auto"/>
        <w:rPr>
          <w:rFonts w:asciiTheme="majorHAnsi" w:hAnsiTheme="majorHAnsi" w:cs="Times New Roman"/>
          <w:color w:val="000000"/>
          <w:sz w:val="24"/>
          <w:szCs w:val="24"/>
        </w:rPr>
      </w:pPr>
    </w:p>
    <w:p w:rsidR="00014DC9" w:rsidRPr="00A96B53" w:rsidRDefault="00E87268" w:rsidP="00E87268">
      <w:pPr>
        <w:autoSpaceDE w:val="0"/>
        <w:autoSpaceDN w:val="0"/>
        <w:adjustRightInd w:val="0"/>
        <w:spacing w:after="0" w:line="360" w:lineRule="auto"/>
        <w:rPr>
          <w:rFonts w:asciiTheme="majorHAnsi" w:hAnsiTheme="majorHAnsi" w:cs="Times New Roman"/>
          <w:b/>
          <w:bCs/>
          <w:color w:val="000000"/>
          <w:sz w:val="24"/>
          <w:szCs w:val="24"/>
          <w:lang w:val="en-US"/>
        </w:rPr>
      </w:pPr>
      <w:r w:rsidRPr="00E87268">
        <w:rPr>
          <w:rFonts w:asciiTheme="majorHAnsi" w:hAnsiTheme="majorHAnsi" w:cs="Times New Roman"/>
          <w:color w:val="000000"/>
          <w:sz w:val="24"/>
          <w:szCs w:val="24"/>
          <w:lang w:val="en-US"/>
        </w:rPr>
        <w:t xml:space="preserve"> </w:t>
      </w:r>
      <w:r w:rsidR="00014DC9" w:rsidRPr="00A96B53">
        <w:rPr>
          <w:rFonts w:asciiTheme="majorHAnsi" w:hAnsiTheme="majorHAnsi" w:cs="Times New Roman"/>
          <w:color w:val="000000"/>
          <w:sz w:val="24"/>
          <w:szCs w:val="24"/>
          <w:lang w:val="en-US"/>
        </w:rPr>
        <w:t xml:space="preserve">1. </w:t>
      </w:r>
      <w:r w:rsidR="00014DC9" w:rsidRPr="00A96B53">
        <w:rPr>
          <w:rFonts w:asciiTheme="majorHAnsi" w:hAnsiTheme="majorHAnsi" w:cs="Times New Roman"/>
          <w:b/>
          <w:bCs/>
          <w:color w:val="000000"/>
          <w:sz w:val="24"/>
          <w:szCs w:val="24"/>
          <w:lang w:val="en-US"/>
        </w:rPr>
        <w:t>Attitude and tone</w:t>
      </w:r>
    </w:p>
    <w:p w:rsidR="00E87268" w:rsidRPr="00E87268" w:rsidRDefault="00E87268" w:rsidP="00E87268">
      <w:pPr>
        <w:autoSpaceDE w:val="0"/>
        <w:autoSpaceDN w:val="0"/>
        <w:adjustRightInd w:val="0"/>
        <w:spacing w:after="0" w:line="360" w:lineRule="auto"/>
        <w:rPr>
          <w:rFonts w:asciiTheme="majorHAnsi" w:hAnsiTheme="majorHAnsi" w:cs="Times New Roman"/>
          <w:color w:val="000000"/>
          <w:sz w:val="24"/>
          <w:szCs w:val="24"/>
          <w:lang w:val="en-US"/>
        </w:rPr>
      </w:pPr>
      <w:r w:rsidRPr="00E87268">
        <w:rPr>
          <w:rFonts w:asciiTheme="majorHAnsi" w:hAnsiTheme="majorHAnsi" w:cs="Times New Roman"/>
          <w:color w:val="000000"/>
          <w:sz w:val="24"/>
          <w:szCs w:val="24"/>
          <w:lang w:val="en-US"/>
        </w:rPr>
        <w:t xml:space="preserve">Answers to questions like these will indicate the author's ATTITUDE (how the author feels): </w:t>
      </w:r>
    </w:p>
    <w:p w:rsidR="00E87268" w:rsidRPr="00E87268" w:rsidRDefault="00E87268" w:rsidP="00E87268">
      <w:pPr>
        <w:autoSpaceDE w:val="0"/>
        <w:autoSpaceDN w:val="0"/>
        <w:adjustRightInd w:val="0"/>
        <w:spacing w:after="0" w:line="360" w:lineRule="auto"/>
        <w:rPr>
          <w:rFonts w:asciiTheme="majorHAnsi" w:hAnsiTheme="majorHAnsi" w:cs="Times New Roman"/>
          <w:color w:val="000000"/>
          <w:sz w:val="24"/>
          <w:szCs w:val="24"/>
          <w:lang w:val="en-US"/>
        </w:rPr>
      </w:pPr>
      <w:r w:rsidRPr="00E87268">
        <w:rPr>
          <w:rFonts w:asciiTheme="majorHAnsi" w:hAnsiTheme="majorHAnsi" w:cs="Times New Roman"/>
          <w:color w:val="000000"/>
          <w:sz w:val="24"/>
          <w:szCs w:val="24"/>
          <w:lang w:val="en-US"/>
        </w:rPr>
        <w:t xml:space="preserve">1. What are the author’s personal feelings about the subject? </w:t>
      </w:r>
    </w:p>
    <w:p w:rsidR="00E87268" w:rsidRPr="00E87268" w:rsidRDefault="00E87268" w:rsidP="00E87268">
      <w:pPr>
        <w:autoSpaceDE w:val="0"/>
        <w:autoSpaceDN w:val="0"/>
        <w:adjustRightInd w:val="0"/>
        <w:spacing w:after="0" w:line="360" w:lineRule="auto"/>
        <w:rPr>
          <w:rFonts w:asciiTheme="majorHAnsi" w:hAnsiTheme="majorHAnsi" w:cs="Times New Roman"/>
          <w:color w:val="000000"/>
          <w:sz w:val="24"/>
          <w:szCs w:val="24"/>
          <w:lang w:val="en-US"/>
        </w:rPr>
      </w:pPr>
      <w:r w:rsidRPr="00E87268">
        <w:rPr>
          <w:rFonts w:asciiTheme="majorHAnsi" w:hAnsiTheme="majorHAnsi" w:cs="Times New Roman"/>
          <w:color w:val="000000"/>
          <w:sz w:val="24"/>
          <w:szCs w:val="24"/>
          <w:lang w:val="en-US"/>
        </w:rPr>
        <w:t xml:space="preserve">2. How does the author feel about the readers? </w:t>
      </w:r>
    </w:p>
    <w:p w:rsidR="00E87268" w:rsidRPr="00E87268" w:rsidRDefault="00E87268" w:rsidP="00E87268">
      <w:pPr>
        <w:autoSpaceDE w:val="0"/>
        <w:autoSpaceDN w:val="0"/>
        <w:adjustRightInd w:val="0"/>
        <w:spacing w:after="0" w:line="360" w:lineRule="auto"/>
        <w:rPr>
          <w:rFonts w:asciiTheme="majorHAnsi" w:hAnsiTheme="majorHAnsi" w:cs="Times New Roman"/>
          <w:color w:val="000000"/>
          <w:sz w:val="24"/>
          <w:szCs w:val="24"/>
          <w:lang w:val="en-US"/>
        </w:rPr>
      </w:pPr>
      <w:r w:rsidRPr="00E87268">
        <w:rPr>
          <w:rFonts w:asciiTheme="majorHAnsi" w:hAnsiTheme="majorHAnsi" w:cs="Times New Roman"/>
          <w:color w:val="000000"/>
          <w:sz w:val="24"/>
          <w:szCs w:val="24"/>
          <w:lang w:val="en-US"/>
        </w:rPr>
        <w:t xml:space="preserve">3. Is the text directed toward mental inferiors, superiors, or equals? </w:t>
      </w:r>
    </w:p>
    <w:p w:rsidR="00E87268" w:rsidRPr="00E87268" w:rsidRDefault="00E87268" w:rsidP="00E87268">
      <w:pPr>
        <w:autoSpaceDE w:val="0"/>
        <w:autoSpaceDN w:val="0"/>
        <w:adjustRightInd w:val="0"/>
        <w:spacing w:after="0" w:line="360" w:lineRule="auto"/>
        <w:rPr>
          <w:rFonts w:asciiTheme="majorHAnsi" w:hAnsiTheme="majorHAnsi" w:cs="Times New Roman"/>
          <w:color w:val="000000"/>
          <w:sz w:val="24"/>
          <w:szCs w:val="24"/>
          <w:lang w:val="en-US"/>
        </w:rPr>
      </w:pPr>
      <w:r w:rsidRPr="00E87268">
        <w:rPr>
          <w:rFonts w:asciiTheme="majorHAnsi" w:hAnsiTheme="majorHAnsi" w:cs="Times New Roman"/>
          <w:color w:val="000000"/>
          <w:sz w:val="24"/>
          <w:szCs w:val="24"/>
          <w:lang w:val="en-US"/>
        </w:rPr>
        <w:t xml:space="preserve">4. Is the author trying to impress the reader with his/her knowledge? </w:t>
      </w:r>
    </w:p>
    <w:p w:rsidR="00E87268" w:rsidRPr="00E87268" w:rsidRDefault="00E87268" w:rsidP="00E87268">
      <w:pPr>
        <w:autoSpaceDE w:val="0"/>
        <w:autoSpaceDN w:val="0"/>
        <w:adjustRightInd w:val="0"/>
        <w:spacing w:after="0" w:line="360" w:lineRule="auto"/>
        <w:rPr>
          <w:rFonts w:asciiTheme="majorHAnsi" w:hAnsiTheme="majorHAnsi" w:cs="Times New Roman"/>
          <w:color w:val="000000"/>
          <w:sz w:val="24"/>
          <w:szCs w:val="24"/>
          <w:lang w:val="en-US"/>
        </w:rPr>
      </w:pPr>
      <w:r w:rsidRPr="00E87268">
        <w:rPr>
          <w:rFonts w:asciiTheme="majorHAnsi" w:hAnsiTheme="majorHAnsi" w:cs="Times New Roman"/>
          <w:color w:val="000000"/>
          <w:sz w:val="24"/>
          <w:szCs w:val="24"/>
          <w:lang w:val="en-US"/>
        </w:rPr>
        <w:t xml:space="preserve">The TONE (the way the author chooses to express </w:t>
      </w:r>
      <w:proofErr w:type="gramStart"/>
      <w:r w:rsidRPr="00E87268">
        <w:rPr>
          <w:rFonts w:asciiTheme="majorHAnsi" w:hAnsiTheme="majorHAnsi" w:cs="Times New Roman"/>
          <w:color w:val="000000"/>
          <w:sz w:val="24"/>
          <w:szCs w:val="24"/>
          <w:lang w:val="en-US"/>
        </w:rPr>
        <w:t>himself/herself</w:t>
      </w:r>
      <w:proofErr w:type="gramEnd"/>
      <w:r w:rsidRPr="00E87268">
        <w:rPr>
          <w:rFonts w:asciiTheme="majorHAnsi" w:hAnsiTheme="majorHAnsi" w:cs="Times New Roman"/>
          <w:color w:val="000000"/>
          <w:sz w:val="24"/>
          <w:szCs w:val="24"/>
          <w:lang w:val="en-US"/>
        </w:rPr>
        <w:t xml:space="preserve">) can be recognized by answers to questions such as these: </w:t>
      </w:r>
    </w:p>
    <w:p w:rsidR="00E87268" w:rsidRPr="00E87268" w:rsidRDefault="00E87268" w:rsidP="00E87268">
      <w:pPr>
        <w:autoSpaceDE w:val="0"/>
        <w:autoSpaceDN w:val="0"/>
        <w:adjustRightInd w:val="0"/>
        <w:spacing w:after="0" w:line="360" w:lineRule="auto"/>
        <w:rPr>
          <w:rFonts w:asciiTheme="majorHAnsi" w:hAnsiTheme="majorHAnsi" w:cs="Times New Roman"/>
          <w:color w:val="000000"/>
          <w:sz w:val="24"/>
          <w:szCs w:val="24"/>
          <w:lang w:val="en-US"/>
        </w:rPr>
      </w:pPr>
      <w:r w:rsidRPr="00E87268">
        <w:rPr>
          <w:rFonts w:asciiTheme="majorHAnsi" w:hAnsiTheme="majorHAnsi" w:cs="Times New Roman"/>
          <w:color w:val="000000"/>
          <w:sz w:val="24"/>
          <w:szCs w:val="24"/>
          <w:lang w:val="en-US"/>
        </w:rPr>
        <w:t xml:space="preserve">1. What is the tone of the author (e.g., serious, light-hearted, humorous, ironic, sarcastic, logical, emotional, condescending)? </w:t>
      </w:r>
    </w:p>
    <w:p w:rsidR="00C34CFF" w:rsidRPr="00B4614A" w:rsidRDefault="00E87268" w:rsidP="00B4614A">
      <w:pPr>
        <w:spacing w:line="360" w:lineRule="auto"/>
        <w:rPr>
          <w:rFonts w:asciiTheme="majorHAnsi" w:hAnsiTheme="majorHAnsi" w:cs="Times New Roman"/>
          <w:color w:val="000000"/>
          <w:sz w:val="24"/>
          <w:szCs w:val="24"/>
          <w:lang w:val="en-US"/>
        </w:rPr>
      </w:pPr>
      <w:r w:rsidRPr="00A96B53">
        <w:rPr>
          <w:rFonts w:asciiTheme="majorHAnsi" w:hAnsiTheme="majorHAnsi" w:cs="Times New Roman"/>
          <w:color w:val="000000"/>
          <w:sz w:val="24"/>
          <w:szCs w:val="24"/>
          <w:lang w:val="en-US"/>
        </w:rPr>
        <w:lastRenderedPageBreak/>
        <w:t>2. What connotations (underlying meanings) do the author’s word choices carry?</w:t>
      </w:r>
    </w:p>
    <w:p w:rsidR="00014DC9" w:rsidRPr="00A96B53" w:rsidRDefault="00014DC9" w:rsidP="00014DC9">
      <w:pPr>
        <w:autoSpaceDE w:val="0"/>
        <w:autoSpaceDN w:val="0"/>
        <w:adjustRightInd w:val="0"/>
        <w:spacing w:after="0" w:line="240" w:lineRule="auto"/>
        <w:rPr>
          <w:rFonts w:asciiTheme="majorHAnsi" w:hAnsiTheme="majorHAnsi" w:cs="Times New Roman"/>
          <w:b/>
          <w:bCs/>
          <w:color w:val="000000"/>
          <w:sz w:val="24"/>
          <w:szCs w:val="24"/>
          <w:lang w:val="en-US"/>
        </w:rPr>
      </w:pPr>
      <w:r w:rsidRPr="00A96B53">
        <w:rPr>
          <w:rFonts w:asciiTheme="majorHAnsi" w:hAnsiTheme="majorHAnsi" w:cs="Times New Roman"/>
          <w:b/>
          <w:bCs/>
          <w:color w:val="000000"/>
          <w:sz w:val="24"/>
          <w:szCs w:val="24"/>
          <w:lang w:val="en-US"/>
        </w:rPr>
        <w:t xml:space="preserve">2. Bias </w:t>
      </w:r>
    </w:p>
    <w:p w:rsidR="00014DC9" w:rsidRPr="00A96B53" w:rsidRDefault="00014DC9" w:rsidP="00014DC9">
      <w:pPr>
        <w:autoSpaceDE w:val="0"/>
        <w:autoSpaceDN w:val="0"/>
        <w:adjustRightInd w:val="0"/>
        <w:spacing w:after="0" w:line="240" w:lineRule="auto"/>
        <w:rPr>
          <w:rFonts w:asciiTheme="majorHAnsi" w:hAnsiTheme="majorHAnsi" w:cs="Times New Roman"/>
          <w:color w:val="000000"/>
          <w:sz w:val="24"/>
          <w:szCs w:val="24"/>
          <w:lang w:val="en-US"/>
        </w:rPr>
      </w:pPr>
    </w:p>
    <w:p w:rsidR="00014DC9" w:rsidRPr="00014DC9" w:rsidRDefault="00014DC9" w:rsidP="00C34CFF">
      <w:pPr>
        <w:autoSpaceDE w:val="0"/>
        <w:autoSpaceDN w:val="0"/>
        <w:adjustRightInd w:val="0"/>
        <w:spacing w:after="0" w:line="360" w:lineRule="auto"/>
        <w:rPr>
          <w:rFonts w:asciiTheme="majorHAnsi" w:hAnsiTheme="majorHAnsi" w:cs="Times New Roman"/>
          <w:color w:val="000000"/>
          <w:sz w:val="24"/>
          <w:szCs w:val="24"/>
          <w:lang w:val="en-US"/>
        </w:rPr>
      </w:pPr>
      <w:r w:rsidRPr="00014DC9">
        <w:rPr>
          <w:rFonts w:asciiTheme="majorHAnsi" w:hAnsiTheme="majorHAnsi" w:cs="Times New Roman"/>
          <w:color w:val="000000"/>
          <w:sz w:val="24"/>
          <w:szCs w:val="24"/>
          <w:lang w:val="en-US"/>
        </w:rPr>
        <w:t xml:space="preserve">An author's INTENT, ATTITUDE, and TONE will often indicate whether the author is BIASED or objective. Answers to the following questions will help you recognize an author's bias in writing: </w:t>
      </w:r>
    </w:p>
    <w:p w:rsidR="00014DC9" w:rsidRPr="00014DC9" w:rsidRDefault="00014DC9" w:rsidP="00C34CFF">
      <w:pPr>
        <w:autoSpaceDE w:val="0"/>
        <w:autoSpaceDN w:val="0"/>
        <w:adjustRightInd w:val="0"/>
        <w:spacing w:after="0" w:line="360" w:lineRule="auto"/>
        <w:rPr>
          <w:rFonts w:asciiTheme="majorHAnsi" w:hAnsiTheme="majorHAnsi" w:cs="Times New Roman"/>
          <w:color w:val="000000"/>
          <w:sz w:val="24"/>
          <w:szCs w:val="24"/>
          <w:lang w:val="en-US"/>
        </w:rPr>
      </w:pPr>
      <w:r w:rsidRPr="00014DC9">
        <w:rPr>
          <w:rFonts w:asciiTheme="majorHAnsi" w:hAnsiTheme="majorHAnsi" w:cs="Times New Roman"/>
          <w:color w:val="000000"/>
          <w:sz w:val="24"/>
          <w:szCs w:val="24"/>
          <w:lang w:val="en-US"/>
        </w:rPr>
        <w:t xml:space="preserve">1. Considering the topic as a whole, what, if any, factors contain bias? </w:t>
      </w:r>
    </w:p>
    <w:p w:rsidR="00014DC9" w:rsidRPr="00014DC9" w:rsidRDefault="00014DC9" w:rsidP="00C34CFF">
      <w:pPr>
        <w:autoSpaceDE w:val="0"/>
        <w:autoSpaceDN w:val="0"/>
        <w:adjustRightInd w:val="0"/>
        <w:spacing w:after="0" w:line="360" w:lineRule="auto"/>
        <w:rPr>
          <w:rFonts w:asciiTheme="majorHAnsi" w:hAnsiTheme="majorHAnsi" w:cs="Times New Roman"/>
          <w:color w:val="000000"/>
          <w:sz w:val="24"/>
          <w:szCs w:val="24"/>
          <w:lang w:val="en-US"/>
        </w:rPr>
      </w:pPr>
      <w:r w:rsidRPr="00014DC9">
        <w:rPr>
          <w:rFonts w:asciiTheme="majorHAnsi" w:hAnsiTheme="majorHAnsi" w:cs="Times New Roman"/>
          <w:color w:val="000000"/>
          <w:sz w:val="24"/>
          <w:szCs w:val="24"/>
          <w:lang w:val="en-US"/>
        </w:rPr>
        <w:t xml:space="preserve">2. Does the author appear to be one-sided about any of these? </w:t>
      </w:r>
    </w:p>
    <w:p w:rsidR="00014DC9" w:rsidRPr="00014DC9" w:rsidRDefault="00014DC9" w:rsidP="00C34CFF">
      <w:pPr>
        <w:autoSpaceDE w:val="0"/>
        <w:autoSpaceDN w:val="0"/>
        <w:adjustRightInd w:val="0"/>
        <w:spacing w:after="0" w:line="360" w:lineRule="auto"/>
        <w:rPr>
          <w:rFonts w:asciiTheme="majorHAnsi" w:hAnsiTheme="majorHAnsi" w:cs="Times New Roman"/>
          <w:color w:val="000000"/>
          <w:sz w:val="24"/>
          <w:szCs w:val="24"/>
          <w:lang w:val="en-US"/>
        </w:rPr>
      </w:pPr>
      <w:r w:rsidRPr="00014DC9">
        <w:rPr>
          <w:rFonts w:asciiTheme="majorHAnsi" w:hAnsiTheme="majorHAnsi" w:cs="Times New Roman"/>
          <w:color w:val="000000"/>
          <w:sz w:val="24"/>
          <w:szCs w:val="24"/>
          <w:lang w:val="en-US"/>
        </w:rPr>
        <w:t xml:space="preserve">3. Is the author being objective or subjective? </w:t>
      </w:r>
    </w:p>
    <w:p w:rsidR="00014DC9" w:rsidRPr="00014DC9" w:rsidRDefault="00014DC9" w:rsidP="00C34CFF">
      <w:pPr>
        <w:autoSpaceDE w:val="0"/>
        <w:autoSpaceDN w:val="0"/>
        <w:adjustRightInd w:val="0"/>
        <w:spacing w:after="0" w:line="360" w:lineRule="auto"/>
        <w:rPr>
          <w:rFonts w:asciiTheme="majorHAnsi" w:hAnsiTheme="majorHAnsi" w:cs="Times New Roman"/>
          <w:color w:val="000000"/>
          <w:sz w:val="24"/>
          <w:szCs w:val="24"/>
          <w:lang w:val="en-US"/>
        </w:rPr>
      </w:pPr>
      <w:r w:rsidRPr="00014DC9">
        <w:rPr>
          <w:rFonts w:asciiTheme="majorHAnsi" w:hAnsiTheme="majorHAnsi" w:cs="Times New Roman"/>
          <w:color w:val="000000"/>
          <w:sz w:val="24"/>
          <w:szCs w:val="24"/>
          <w:lang w:val="en-US"/>
        </w:rPr>
        <w:t xml:space="preserve">4. Is the author stating fact or opinion? </w:t>
      </w:r>
    </w:p>
    <w:p w:rsidR="00014DC9" w:rsidRPr="00014DC9" w:rsidRDefault="00014DC9" w:rsidP="00C34CFF">
      <w:pPr>
        <w:autoSpaceDE w:val="0"/>
        <w:autoSpaceDN w:val="0"/>
        <w:adjustRightInd w:val="0"/>
        <w:spacing w:after="0" w:line="360" w:lineRule="auto"/>
        <w:rPr>
          <w:rFonts w:asciiTheme="majorHAnsi" w:hAnsiTheme="majorHAnsi" w:cs="Times New Roman"/>
          <w:color w:val="000000"/>
          <w:sz w:val="24"/>
          <w:szCs w:val="24"/>
        </w:rPr>
      </w:pPr>
      <w:r w:rsidRPr="00014DC9">
        <w:rPr>
          <w:rFonts w:asciiTheme="majorHAnsi" w:hAnsiTheme="majorHAnsi" w:cs="Times New Roman"/>
          <w:color w:val="000000"/>
          <w:sz w:val="24"/>
          <w:szCs w:val="24"/>
          <w:lang w:val="en-US"/>
        </w:rPr>
        <w:t xml:space="preserve">5. How well are the author’s opinions supported? </w:t>
      </w:r>
      <w:r w:rsidRPr="00014DC9">
        <w:rPr>
          <w:rFonts w:asciiTheme="majorHAnsi" w:hAnsiTheme="majorHAnsi" w:cs="Times New Roman"/>
          <w:color w:val="000000"/>
          <w:sz w:val="24"/>
          <w:szCs w:val="24"/>
        </w:rPr>
        <w:t xml:space="preserve">Or are </w:t>
      </w:r>
      <w:proofErr w:type="spellStart"/>
      <w:r w:rsidRPr="00014DC9">
        <w:rPr>
          <w:rFonts w:asciiTheme="majorHAnsi" w:hAnsiTheme="majorHAnsi" w:cs="Times New Roman"/>
          <w:color w:val="000000"/>
          <w:sz w:val="24"/>
          <w:szCs w:val="24"/>
        </w:rPr>
        <w:t>they</w:t>
      </w:r>
      <w:proofErr w:type="spellEnd"/>
      <w:r w:rsidRPr="00014DC9">
        <w:rPr>
          <w:rFonts w:asciiTheme="majorHAnsi" w:hAnsiTheme="majorHAnsi" w:cs="Times New Roman"/>
          <w:color w:val="000000"/>
          <w:sz w:val="24"/>
          <w:szCs w:val="24"/>
        </w:rPr>
        <w:t xml:space="preserve"> </w:t>
      </w:r>
      <w:proofErr w:type="spellStart"/>
      <w:r w:rsidRPr="00014DC9">
        <w:rPr>
          <w:rFonts w:asciiTheme="majorHAnsi" w:hAnsiTheme="majorHAnsi" w:cs="Times New Roman"/>
          <w:color w:val="000000"/>
          <w:sz w:val="24"/>
          <w:szCs w:val="24"/>
        </w:rPr>
        <w:t>unsupported</w:t>
      </w:r>
      <w:proofErr w:type="spellEnd"/>
      <w:r w:rsidRPr="00014DC9">
        <w:rPr>
          <w:rFonts w:asciiTheme="majorHAnsi" w:hAnsiTheme="majorHAnsi" w:cs="Times New Roman"/>
          <w:color w:val="000000"/>
          <w:sz w:val="24"/>
          <w:szCs w:val="24"/>
        </w:rPr>
        <w:t xml:space="preserve">? </w:t>
      </w:r>
    </w:p>
    <w:p w:rsidR="00701E92" w:rsidRPr="00A96B53" w:rsidRDefault="00014DC9" w:rsidP="00B4614A">
      <w:pPr>
        <w:spacing w:line="360" w:lineRule="auto"/>
        <w:rPr>
          <w:rFonts w:asciiTheme="majorHAnsi" w:hAnsiTheme="majorHAnsi"/>
          <w:sz w:val="24"/>
          <w:szCs w:val="24"/>
          <w:lang w:val="en-US"/>
        </w:rPr>
      </w:pPr>
      <w:r w:rsidRPr="00A96B53">
        <w:rPr>
          <w:rFonts w:asciiTheme="majorHAnsi" w:hAnsiTheme="majorHAnsi" w:cs="Times New Roman"/>
          <w:color w:val="000000"/>
          <w:sz w:val="24"/>
          <w:szCs w:val="24"/>
          <w:lang w:val="en-US"/>
        </w:rPr>
        <w:t>6. Does the tone of the writing suggest that the author may be biased?</w:t>
      </w:r>
    </w:p>
    <w:p w:rsidR="00701E92" w:rsidRPr="00B4614A" w:rsidRDefault="00C34CFF" w:rsidP="00C34CFF">
      <w:pPr>
        <w:spacing w:line="360" w:lineRule="auto"/>
        <w:rPr>
          <w:rFonts w:asciiTheme="majorHAnsi" w:hAnsiTheme="majorHAnsi" w:cstheme="majorBidi"/>
          <w:b/>
          <w:bCs/>
          <w:noProof/>
          <w:sz w:val="24"/>
          <w:szCs w:val="24"/>
          <w:lang w:val="en-US" w:eastAsia="fr-FR"/>
        </w:rPr>
      </w:pPr>
      <w:r w:rsidRPr="00B4614A">
        <w:rPr>
          <w:rFonts w:asciiTheme="majorHAnsi" w:hAnsiTheme="majorHAnsi" w:cstheme="majorBidi"/>
          <w:b/>
          <w:bCs/>
          <w:noProof/>
          <w:sz w:val="24"/>
          <w:szCs w:val="24"/>
          <w:lang w:val="en-US" w:eastAsia="fr-FR"/>
        </w:rPr>
        <w:t>Loaded language</w:t>
      </w:r>
    </w:p>
    <w:p w:rsidR="00C34CFF" w:rsidRPr="00A96B53" w:rsidRDefault="00C34CFF" w:rsidP="00C34CFF">
      <w:pPr>
        <w:spacing w:line="360" w:lineRule="auto"/>
        <w:rPr>
          <w:rFonts w:asciiTheme="majorHAnsi" w:hAnsiTheme="majorHAnsi" w:cstheme="majorBidi"/>
          <w:sz w:val="24"/>
          <w:szCs w:val="24"/>
          <w:lang w:val="en-US"/>
        </w:rPr>
      </w:pPr>
      <w:r w:rsidRPr="00A96B53">
        <w:rPr>
          <w:rFonts w:asciiTheme="majorHAnsi" w:hAnsiTheme="majorHAnsi" w:cstheme="majorBidi"/>
          <w:noProof/>
          <w:sz w:val="24"/>
          <w:szCs w:val="24"/>
          <w:lang w:val="en-US" w:eastAsia="fr-FR"/>
        </w:rPr>
        <w:t xml:space="preserve">Heavily biased words and phrases are to as </w:t>
      </w:r>
      <w:r w:rsidRPr="00A96B53">
        <w:rPr>
          <w:rFonts w:asciiTheme="majorHAnsi" w:hAnsiTheme="majorHAnsi" w:cstheme="majorBidi"/>
          <w:b/>
          <w:bCs/>
          <w:noProof/>
          <w:sz w:val="24"/>
          <w:szCs w:val="24"/>
          <w:lang w:val="en-US" w:eastAsia="fr-FR"/>
        </w:rPr>
        <w:t>loaded language</w:t>
      </w:r>
      <w:r w:rsidRPr="00A96B53">
        <w:rPr>
          <w:rFonts w:asciiTheme="majorHAnsi" w:hAnsiTheme="majorHAnsi" w:cstheme="majorBidi"/>
          <w:noProof/>
          <w:sz w:val="24"/>
          <w:szCs w:val="24"/>
          <w:lang w:val="en-US" w:eastAsia="fr-FR"/>
        </w:rPr>
        <w:t>, or words and phrases that an anthor chooses to convey a point of view and that reveal bias. A word or phrase is considered loaded if it suggests strong connotations (wether negative or positive), beyond its strict dictionary, or denotative, definition. Loaded language reveals a great deal about the author’s tone</w:t>
      </w:r>
      <w:r w:rsidR="00A96B53" w:rsidRPr="00A96B53">
        <w:rPr>
          <w:rFonts w:asciiTheme="majorHAnsi" w:hAnsiTheme="majorHAnsi" w:cstheme="majorBidi"/>
          <w:noProof/>
          <w:sz w:val="24"/>
          <w:szCs w:val="24"/>
          <w:lang w:val="en-US" w:eastAsia="fr-FR"/>
        </w:rPr>
        <w:t xml:space="preserve"> ( you can tell whether he/she is angry, frustrated, ….from his diction/choice of words.</w:t>
      </w:r>
    </w:p>
    <w:p w:rsidR="00701E92" w:rsidRPr="00A96B53" w:rsidRDefault="00A96B53">
      <w:pPr>
        <w:rPr>
          <w:rFonts w:asciiTheme="majorHAnsi" w:hAnsiTheme="majorHAnsi" w:cstheme="majorBidi"/>
          <w:b/>
          <w:bCs/>
          <w:sz w:val="24"/>
          <w:szCs w:val="24"/>
          <w:lang w:val="en-US"/>
        </w:rPr>
      </w:pPr>
      <w:r w:rsidRPr="00A96B53">
        <w:rPr>
          <w:rFonts w:asciiTheme="majorHAnsi" w:hAnsiTheme="majorHAnsi" w:cstheme="majorBidi"/>
          <w:b/>
          <w:bCs/>
          <w:sz w:val="24"/>
          <w:szCs w:val="24"/>
          <w:lang w:val="en-US"/>
        </w:rPr>
        <w:t>Looking at language critically</w:t>
      </w:r>
    </w:p>
    <w:tbl>
      <w:tblPr>
        <w:tblStyle w:val="Grilledutableau"/>
        <w:tblW w:w="0" w:type="auto"/>
        <w:tblLook w:val="04A0"/>
      </w:tblPr>
      <w:tblGrid>
        <w:gridCol w:w="1842"/>
        <w:gridCol w:w="1842"/>
        <w:gridCol w:w="1842"/>
        <w:gridCol w:w="1843"/>
        <w:gridCol w:w="1843"/>
      </w:tblGrid>
      <w:tr w:rsidR="00A96B53" w:rsidRPr="00A96B53" w:rsidTr="00A96B53">
        <w:tc>
          <w:tcPr>
            <w:tcW w:w="1842" w:type="dxa"/>
          </w:tcPr>
          <w:p w:rsidR="00A96B53" w:rsidRPr="00A96B53" w:rsidRDefault="00A96B53">
            <w:pPr>
              <w:rPr>
                <w:rFonts w:asciiTheme="majorHAnsi" w:hAnsiTheme="majorHAnsi"/>
                <w:b/>
                <w:bCs/>
                <w:sz w:val="24"/>
                <w:szCs w:val="24"/>
                <w:lang w:val="en-US"/>
              </w:rPr>
            </w:pPr>
            <w:r w:rsidRPr="00A96B53">
              <w:rPr>
                <w:rFonts w:asciiTheme="majorHAnsi" w:hAnsiTheme="majorHAnsi"/>
                <w:b/>
                <w:bCs/>
                <w:sz w:val="24"/>
                <w:szCs w:val="24"/>
                <w:lang w:val="en-US"/>
              </w:rPr>
              <w:t xml:space="preserve">Connotation </w:t>
            </w:r>
          </w:p>
          <w:p w:rsidR="00A96B53" w:rsidRPr="00A96B53" w:rsidRDefault="00A96B53">
            <w:pPr>
              <w:rPr>
                <w:rFonts w:asciiTheme="majorHAnsi" w:hAnsiTheme="majorHAnsi"/>
                <w:b/>
                <w:bCs/>
                <w:sz w:val="24"/>
                <w:szCs w:val="24"/>
                <w:lang w:val="en-US"/>
              </w:rPr>
            </w:pPr>
          </w:p>
        </w:tc>
        <w:tc>
          <w:tcPr>
            <w:tcW w:w="1842" w:type="dxa"/>
          </w:tcPr>
          <w:p w:rsidR="00A96B53" w:rsidRPr="00A96B53" w:rsidRDefault="00A96B53">
            <w:pPr>
              <w:rPr>
                <w:rFonts w:asciiTheme="majorHAnsi" w:hAnsiTheme="majorHAnsi"/>
                <w:b/>
                <w:bCs/>
                <w:sz w:val="24"/>
                <w:szCs w:val="24"/>
                <w:lang w:val="en-US"/>
              </w:rPr>
            </w:pPr>
            <w:r w:rsidRPr="00A96B53">
              <w:rPr>
                <w:rFonts w:asciiTheme="majorHAnsi" w:hAnsiTheme="majorHAnsi"/>
                <w:b/>
                <w:bCs/>
                <w:sz w:val="24"/>
                <w:szCs w:val="24"/>
                <w:lang w:val="en-US"/>
              </w:rPr>
              <w:t xml:space="preserve">Denotation </w:t>
            </w:r>
          </w:p>
        </w:tc>
        <w:tc>
          <w:tcPr>
            <w:tcW w:w="1842" w:type="dxa"/>
          </w:tcPr>
          <w:p w:rsidR="00A96B53" w:rsidRPr="00A96B53" w:rsidRDefault="00A96B53">
            <w:pPr>
              <w:rPr>
                <w:rFonts w:asciiTheme="majorHAnsi" w:hAnsiTheme="majorHAnsi"/>
                <w:b/>
                <w:bCs/>
                <w:sz w:val="24"/>
                <w:szCs w:val="24"/>
                <w:lang w:val="en-US"/>
              </w:rPr>
            </w:pPr>
            <w:r w:rsidRPr="00A96B53">
              <w:rPr>
                <w:rFonts w:asciiTheme="majorHAnsi" w:hAnsiTheme="majorHAnsi"/>
                <w:b/>
                <w:bCs/>
                <w:sz w:val="24"/>
                <w:szCs w:val="24"/>
                <w:lang w:val="en-US"/>
              </w:rPr>
              <w:t xml:space="preserve">Loaded language </w:t>
            </w:r>
          </w:p>
        </w:tc>
        <w:tc>
          <w:tcPr>
            <w:tcW w:w="1843" w:type="dxa"/>
          </w:tcPr>
          <w:p w:rsidR="00A96B53" w:rsidRPr="00A96B53" w:rsidRDefault="00A96B53">
            <w:pPr>
              <w:rPr>
                <w:rFonts w:asciiTheme="majorHAnsi" w:hAnsiTheme="majorHAnsi"/>
                <w:b/>
                <w:bCs/>
                <w:sz w:val="24"/>
                <w:szCs w:val="24"/>
                <w:lang w:val="en-US"/>
              </w:rPr>
            </w:pPr>
            <w:r w:rsidRPr="00A96B53">
              <w:rPr>
                <w:rFonts w:asciiTheme="majorHAnsi" w:hAnsiTheme="majorHAnsi"/>
                <w:b/>
                <w:bCs/>
                <w:sz w:val="24"/>
                <w:szCs w:val="24"/>
                <w:lang w:val="en-US"/>
              </w:rPr>
              <w:t xml:space="preserve">Tone </w:t>
            </w:r>
          </w:p>
        </w:tc>
        <w:tc>
          <w:tcPr>
            <w:tcW w:w="1843" w:type="dxa"/>
          </w:tcPr>
          <w:p w:rsidR="00A96B53" w:rsidRPr="00A96B53" w:rsidRDefault="00A96B53">
            <w:pPr>
              <w:rPr>
                <w:rFonts w:asciiTheme="majorHAnsi" w:hAnsiTheme="majorHAnsi"/>
                <w:b/>
                <w:bCs/>
                <w:sz w:val="24"/>
                <w:szCs w:val="24"/>
                <w:lang w:val="en-US"/>
              </w:rPr>
            </w:pPr>
            <w:r w:rsidRPr="00A96B53">
              <w:rPr>
                <w:rFonts w:asciiTheme="majorHAnsi" w:hAnsiTheme="majorHAnsi"/>
                <w:b/>
                <w:bCs/>
                <w:sz w:val="24"/>
                <w:szCs w:val="24"/>
                <w:lang w:val="en-US"/>
              </w:rPr>
              <w:t xml:space="preserve">Bias </w:t>
            </w:r>
          </w:p>
        </w:tc>
      </w:tr>
      <w:tr w:rsidR="00A96B53" w:rsidRPr="00A96B53" w:rsidTr="00A96B53">
        <w:tc>
          <w:tcPr>
            <w:tcW w:w="1842" w:type="dxa"/>
          </w:tcPr>
          <w:p w:rsidR="00A96B53" w:rsidRPr="00A96B53" w:rsidRDefault="00A96B53">
            <w:pPr>
              <w:rPr>
                <w:rFonts w:asciiTheme="majorHAnsi" w:hAnsiTheme="majorHAnsi"/>
                <w:sz w:val="24"/>
                <w:szCs w:val="24"/>
                <w:lang w:val="en-US"/>
              </w:rPr>
            </w:pPr>
          </w:p>
          <w:p w:rsidR="00A96B53" w:rsidRPr="00A96B53" w:rsidRDefault="00A96B53" w:rsidP="00A96B53">
            <w:pPr>
              <w:rPr>
                <w:rFonts w:asciiTheme="majorHAnsi" w:hAnsiTheme="majorHAnsi"/>
                <w:sz w:val="24"/>
                <w:szCs w:val="24"/>
                <w:lang w:val="en-US"/>
              </w:rPr>
            </w:pPr>
            <w:r w:rsidRPr="00A96B53">
              <w:rPr>
                <w:rFonts w:asciiTheme="majorHAnsi" w:hAnsiTheme="majorHAnsi"/>
                <w:sz w:val="24"/>
                <w:szCs w:val="24"/>
                <w:lang w:val="en-US"/>
              </w:rPr>
              <w:t xml:space="preserve">The suggested implications of a word or phrase either positive or negative based on cultural conditioning or personal experience </w:t>
            </w:r>
          </w:p>
        </w:tc>
        <w:tc>
          <w:tcPr>
            <w:tcW w:w="1842" w:type="dxa"/>
          </w:tcPr>
          <w:p w:rsidR="00A96B53" w:rsidRPr="00A96B53" w:rsidRDefault="00A96B53">
            <w:pPr>
              <w:rPr>
                <w:rFonts w:asciiTheme="majorHAnsi" w:hAnsiTheme="majorHAnsi"/>
                <w:sz w:val="24"/>
                <w:szCs w:val="24"/>
                <w:lang w:val="en-US"/>
              </w:rPr>
            </w:pPr>
          </w:p>
          <w:p w:rsidR="00A96B53" w:rsidRPr="00A96B53" w:rsidRDefault="00A96B53">
            <w:pPr>
              <w:rPr>
                <w:rFonts w:asciiTheme="majorHAnsi" w:hAnsiTheme="majorHAnsi"/>
                <w:sz w:val="24"/>
                <w:szCs w:val="24"/>
                <w:lang w:val="en-US"/>
              </w:rPr>
            </w:pPr>
            <w:r w:rsidRPr="00A96B53">
              <w:rPr>
                <w:rFonts w:asciiTheme="majorHAnsi" w:hAnsiTheme="majorHAnsi"/>
                <w:sz w:val="24"/>
                <w:szCs w:val="24"/>
                <w:lang w:val="en-US"/>
              </w:rPr>
              <w:t xml:space="preserve">The dictionary or literal interpretation of a word without symbolic or emotional load </w:t>
            </w:r>
          </w:p>
        </w:tc>
        <w:tc>
          <w:tcPr>
            <w:tcW w:w="1842" w:type="dxa"/>
          </w:tcPr>
          <w:p w:rsidR="00A96B53" w:rsidRPr="00A96B53" w:rsidRDefault="00A96B53">
            <w:pPr>
              <w:rPr>
                <w:rFonts w:asciiTheme="majorHAnsi" w:hAnsiTheme="majorHAnsi"/>
                <w:sz w:val="24"/>
                <w:szCs w:val="24"/>
                <w:lang w:val="en-US"/>
              </w:rPr>
            </w:pPr>
          </w:p>
          <w:p w:rsidR="00A96B53" w:rsidRPr="00A96B53" w:rsidRDefault="00A96B53" w:rsidP="00A96B53">
            <w:pPr>
              <w:rPr>
                <w:rFonts w:asciiTheme="majorHAnsi" w:hAnsiTheme="majorHAnsi"/>
                <w:sz w:val="24"/>
                <w:szCs w:val="24"/>
                <w:lang w:val="en-US"/>
              </w:rPr>
            </w:pPr>
            <w:r w:rsidRPr="00A96B53">
              <w:rPr>
                <w:rFonts w:asciiTheme="majorHAnsi" w:hAnsiTheme="majorHAnsi"/>
                <w:sz w:val="24"/>
                <w:szCs w:val="24"/>
                <w:lang w:val="en-US"/>
              </w:rPr>
              <w:t>A word or phrase carries connotation, either positive or negative associations  beyond its strict denotative meaning</w:t>
            </w:r>
          </w:p>
        </w:tc>
        <w:tc>
          <w:tcPr>
            <w:tcW w:w="1843" w:type="dxa"/>
          </w:tcPr>
          <w:p w:rsidR="00A96B53" w:rsidRPr="00A96B53" w:rsidRDefault="00A96B53">
            <w:pPr>
              <w:rPr>
                <w:rFonts w:asciiTheme="majorHAnsi" w:hAnsiTheme="majorHAnsi"/>
                <w:sz w:val="24"/>
                <w:szCs w:val="24"/>
                <w:lang w:val="en-US"/>
              </w:rPr>
            </w:pPr>
          </w:p>
          <w:p w:rsidR="00A96B53" w:rsidRPr="00A96B53" w:rsidRDefault="00A96B53">
            <w:pPr>
              <w:rPr>
                <w:rFonts w:asciiTheme="majorHAnsi" w:hAnsiTheme="majorHAnsi"/>
                <w:sz w:val="24"/>
                <w:szCs w:val="24"/>
                <w:lang w:val="en-US"/>
              </w:rPr>
            </w:pPr>
            <w:r w:rsidRPr="00A96B53">
              <w:rPr>
                <w:rFonts w:asciiTheme="majorHAnsi" w:hAnsiTheme="majorHAnsi"/>
                <w:sz w:val="24"/>
                <w:szCs w:val="24"/>
                <w:lang w:val="en-US"/>
              </w:rPr>
              <w:t xml:space="preserve">The author’s underlying attitude or emotion toward the subject as revealed by words or writing style </w:t>
            </w:r>
          </w:p>
        </w:tc>
        <w:tc>
          <w:tcPr>
            <w:tcW w:w="1843" w:type="dxa"/>
          </w:tcPr>
          <w:p w:rsidR="00A96B53" w:rsidRPr="00A96B53" w:rsidRDefault="00A96B53">
            <w:pPr>
              <w:rPr>
                <w:rFonts w:asciiTheme="majorHAnsi" w:hAnsiTheme="majorHAnsi"/>
                <w:sz w:val="24"/>
                <w:szCs w:val="24"/>
                <w:lang w:val="en-US"/>
              </w:rPr>
            </w:pPr>
          </w:p>
          <w:p w:rsidR="00A96B53" w:rsidRPr="00A96B53" w:rsidRDefault="00A96B53">
            <w:pPr>
              <w:rPr>
                <w:rFonts w:asciiTheme="majorHAnsi" w:hAnsiTheme="majorHAnsi"/>
                <w:sz w:val="24"/>
                <w:szCs w:val="24"/>
                <w:lang w:val="en-US"/>
              </w:rPr>
            </w:pPr>
            <w:r w:rsidRPr="00A96B53">
              <w:rPr>
                <w:rFonts w:asciiTheme="majorHAnsi" w:hAnsiTheme="majorHAnsi"/>
                <w:sz w:val="24"/>
                <w:szCs w:val="24"/>
                <w:lang w:val="en-US"/>
              </w:rPr>
              <w:t>The author’s side on an issue as revealed by choice of words and tone.</w:t>
            </w:r>
          </w:p>
        </w:tc>
      </w:tr>
    </w:tbl>
    <w:p w:rsidR="00A96B53" w:rsidRPr="00A96B53" w:rsidRDefault="00A96B53">
      <w:pPr>
        <w:rPr>
          <w:rFonts w:asciiTheme="majorHAnsi" w:hAnsiTheme="majorHAnsi"/>
          <w:sz w:val="24"/>
          <w:szCs w:val="24"/>
          <w:lang w:val="en-US"/>
        </w:rPr>
      </w:pPr>
    </w:p>
    <w:p w:rsidR="000A22B9" w:rsidRPr="00A96B53" w:rsidRDefault="000A22B9">
      <w:pPr>
        <w:rPr>
          <w:rFonts w:asciiTheme="majorHAnsi" w:hAnsiTheme="majorHAnsi"/>
          <w:sz w:val="24"/>
          <w:szCs w:val="24"/>
          <w:lang w:val="en-US"/>
        </w:rPr>
      </w:pPr>
    </w:p>
    <w:sectPr w:rsidR="000A22B9" w:rsidRPr="00A96B53" w:rsidSect="00C402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Delicious">
    <w:altName w:val="Deliciou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TC Stone Serif Std">
    <w:altName w:val="ITC Stone Serif Std"/>
    <w:panose1 w:val="00000000000000000000"/>
    <w:charset w:val="00"/>
    <w:family w:val="roman"/>
    <w:notTrueType/>
    <w:pitch w:val="default"/>
    <w:sig w:usb0="00000003" w:usb1="00000000" w:usb2="00000000" w:usb3="00000000" w:csb0="00000001" w:csb1="00000000"/>
  </w:font>
  <w:font w:name="ITCAvantGardeStd-Bold">
    <w:panose1 w:val="00000000000000000000"/>
    <w:charset w:val="00"/>
    <w:family w:val="swiss"/>
    <w:notTrueType/>
    <w:pitch w:val="default"/>
    <w:sig w:usb0="00000003" w:usb1="00000000" w:usb2="00000000" w:usb3="00000000" w:csb0="00000001" w:csb1="00000000"/>
  </w:font>
  <w:font w:name="StoneSerifStd-Medium">
    <w:panose1 w:val="00000000000000000000"/>
    <w:charset w:val="00"/>
    <w:family w:val="roman"/>
    <w:notTrueType/>
    <w:pitch w:val="default"/>
    <w:sig w:usb0="00000003" w:usb1="00000000" w:usb2="00000000" w:usb3="00000000" w:csb0="00000001" w:csb1="00000000"/>
  </w:font>
  <w:font w:name="StoneSerifStd-Semibold">
    <w:panose1 w:val="00000000000000000000"/>
    <w:charset w:val="00"/>
    <w:family w:val="roman"/>
    <w:notTrueType/>
    <w:pitch w:val="default"/>
    <w:sig w:usb0="00000003" w:usb1="00000000" w:usb2="00000000" w:usb3="00000000" w:csb0="00000001" w:csb1="00000000"/>
  </w:font>
  <w:font w:name="StoneSerifStd-Medium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0AE86F"/>
    <w:multiLevelType w:val="hybridMultilevel"/>
    <w:tmpl w:val="1DD937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0CB7"/>
    <w:rsid w:val="00014DC9"/>
    <w:rsid w:val="000A22B9"/>
    <w:rsid w:val="00115C30"/>
    <w:rsid w:val="001A3BA5"/>
    <w:rsid w:val="00295358"/>
    <w:rsid w:val="002A2769"/>
    <w:rsid w:val="002F6743"/>
    <w:rsid w:val="0040758A"/>
    <w:rsid w:val="00450993"/>
    <w:rsid w:val="00593555"/>
    <w:rsid w:val="00701E92"/>
    <w:rsid w:val="007C0CB7"/>
    <w:rsid w:val="0099335C"/>
    <w:rsid w:val="00A96B53"/>
    <w:rsid w:val="00B40F6A"/>
    <w:rsid w:val="00B4614A"/>
    <w:rsid w:val="00C34CFF"/>
    <w:rsid w:val="00C402E6"/>
    <w:rsid w:val="00C66BD4"/>
    <w:rsid w:val="00E872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C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C0CB7"/>
    <w:pPr>
      <w:autoSpaceDE w:val="0"/>
      <w:autoSpaceDN w:val="0"/>
      <w:adjustRightInd w:val="0"/>
      <w:spacing w:after="0" w:line="240" w:lineRule="auto"/>
    </w:pPr>
    <w:rPr>
      <w:rFonts w:ascii="Delicious" w:hAnsi="Delicious" w:cs="Delicious"/>
      <w:color w:val="000000"/>
      <w:sz w:val="24"/>
      <w:szCs w:val="24"/>
    </w:rPr>
  </w:style>
  <w:style w:type="paragraph" w:customStyle="1" w:styleId="Pa61">
    <w:name w:val="Pa6_1"/>
    <w:basedOn w:val="Default"/>
    <w:next w:val="Default"/>
    <w:uiPriority w:val="99"/>
    <w:rsid w:val="007C0CB7"/>
    <w:pPr>
      <w:spacing w:line="361" w:lineRule="atLeast"/>
    </w:pPr>
    <w:rPr>
      <w:rFonts w:cstheme="minorBidi"/>
      <w:color w:val="auto"/>
    </w:rPr>
  </w:style>
  <w:style w:type="paragraph" w:customStyle="1" w:styleId="Pa12">
    <w:name w:val="Pa12"/>
    <w:basedOn w:val="Default"/>
    <w:next w:val="Default"/>
    <w:uiPriority w:val="99"/>
    <w:rsid w:val="007C0CB7"/>
    <w:pPr>
      <w:spacing w:line="171" w:lineRule="atLeast"/>
    </w:pPr>
    <w:rPr>
      <w:rFonts w:cstheme="minorBidi"/>
      <w:color w:val="auto"/>
    </w:rPr>
  </w:style>
  <w:style w:type="paragraph" w:styleId="Textedebulles">
    <w:name w:val="Balloon Text"/>
    <w:basedOn w:val="Normal"/>
    <w:link w:val="TextedebullesCar"/>
    <w:uiPriority w:val="99"/>
    <w:semiHidden/>
    <w:unhideWhenUsed/>
    <w:rsid w:val="00701E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1E92"/>
    <w:rPr>
      <w:rFonts w:ascii="Tahoma" w:hAnsi="Tahoma" w:cs="Tahoma"/>
      <w:sz w:val="16"/>
      <w:szCs w:val="16"/>
    </w:rPr>
  </w:style>
  <w:style w:type="table" w:styleId="Grilledutableau">
    <w:name w:val="Table Grid"/>
    <w:basedOn w:val="TableauNormal"/>
    <w:uiPriority w:val="59"/>
    <w:rsid w:val="002A2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8</Pages>
  <Words>1865</Words>
  <Characters>10260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guattaf</dc:creator>
  <cp:lastModifiedBy>guattaf</cp:lastModifiedBy>
  <cp:revision>6</cp:revision>
  <dcterms:created xsi:type="dcterms:W3CDTF">2021-06-16T23:08:00Z</dcterms:created>
  <dcterms:modified xsi:type="dcterms:W3CDTF">2021-06-24T16:29:00Z</dcterms:modified>
</cp:coreProperties>
</file>