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21" w:rsidRDefault="00143386" w:rsidP="00746EA0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               </w:t>
      </w:r>
    </w:p>
    <w:p w:rsidR="00596A21" w:rsidRDefault="00596A21" w:rsidP="00746EA0">
      <w:pPr>
        <w:rPr>
          <w:rFonts w:asciiTheme="majorBidi" w:hAnsiTheme="majorBidi" w:cstheme="majorBidi"/>
          <w:sz w:val="36"/>
          <w:szCs w:val="36"/>
        </w:rPr>
      </w:pPr>
    </w:p>
    <w:p w:rsidR="0046025A" w:rsidRDefault="00596A21" w:rsidP="00746EA0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               </w:t>
      </w:r>
      <w:r w:rsidR="00B5729F" w:rsidRPr="00746EA0">
        <w:rPr>
          <w:rFonts w:asciiTheme="majorBidi" w:hAnsiTheme="majorBidi" w:cstheme="majorBidi"/>
          <w:sz w:val="36"/>
          <w:szCs w:val="36"/>
        </w:rPr>
        <w:t>ÉVOLUTION DU</w:t>
      </w:r>
      <w:r w:rsidR="00746EA0">
        <w:rPr>
          <w:rFonts w:asciiTheme="majorBidi" w:hAnsiTheme="majorBidi" w:cstheme="majorBidi"/>
          <w:sz w:val="36"/>
          <w:szCs w:val="36"/>
        </w:rPr>
        <w:t xml:space="preserve"> SENS (sémantique)</w:t>
      </w:r>
    </w:p>
    <w:p w:rsidR="00143386" w:rsidRDefault="00143386" w:rsidP="00746EA0">
      <w:pPr>
        <w:rPr>
          <w:rFonts w:asciiTheme="majorBidi" w:hAnsiTheme="majorBidi" w:cstheme="majorBidi"/>
          <w:sz w:val="36"/>
          <w:szCs w:val="36"/>
        </w:rPr>
      </w:pPr>
    </w:p>
    <w:p w:rsidR="00143386" w:rsidRDefault="00143386" w:rsidP="00746EA0">
      <w:pPr>
        <w:rPr>
          <w:rFonts w:asciiTheme="majorBidi" w:hAnsiTheme="majorBidi" w:cstheme="majorBidi"/>
          <w:sz w:val="36"/>
          <w:szCs w:val="36"/>
        </w:rPr>
      </w:pPr>
    </w:p>
    <w:p w:rsidR="00143386" w:rsidRPr="00746EA0" w:rsidRDefault="00143386" w:rsidP="00746EA0">
      <w:pPr>
        <w:rPr>
          <w:rFonts w:asciiTheme="majorBidi" w:hAnsiTheme="majorBidi" w:cstheme="majorBidi"/>
          <w:sz w:val="36"/>
          <w:szCs w:val="36"/>
        </w:rPr>
      </w:pPr>
    </w:p>
    <w:p w:rsidR="0046025A" w:rsidRDefault="00982C56" w:rsidP="00B5729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L’</w:t>
      </w:r>
      <w:r w:rsidR="0046025A" w:rsidRPr="00746EA0">
        <w:rPr>
          <w:rFonts w:asciiTheme="majorBidi" w:hAnsiTheme="majorBidi" w:cstheme="majorBidi"/>
          <w:sz w:val="28"/>
          <w:szCs w:val="28"/>
        </w:rPr>
        <w:t>histoire des langues n’est elle pas l</w:t>
      </w:r>
      <w:r w:rsidR="00746EA0" w:rsidRPr="00746EA0">
        <w:rPr>
          <w:rFonts w:asciiTheme="majorBidi" w:hAnsiTheme="majorBidi" w:cstheme="majorBidi"/>
          <w:sz w:val="28"/>
          <w:szCs w:val="28"/>
        </w:rPr>
        <w:t>’</w:t>
      </w:r>
      <w:r w:rsidR="0046025A" w:rsidRPr="00746EA0">
        <w:rPr>
          <w:rFonts w:asciiTheme="majorBidi" w:hAnsiTheme="majorBidi" w:cstheme="majorBidi"/>
          <w:sz w:val="28"/>
          <w:szCs w:val="28"/>
        </w:rPr>
        <w:t>histoire d’un processus  de changements continus</w:t>
      </w:r>
      <w:r w:rsidR="00746EA0">
        <w:rPr>
          <w:rFonts w:asciiTheme="majorBidi" w:hAnsiTheme="majorBidi" w:cstheme="majorBidi"/>
          <w:sz w:val="28"/>
          <w:szCs w:val="28"/>
        </w:rPr>
        <w:t> ? La  langue change constamment</w:t>
      </w:r>
      <w:r w:rsidR="0061074C">
        <w:rPr>
          <w:rFonts w:asciiTheme="majorBidi" w:hAnsiTheme="majorBidi" w:cstheme="majorBidi"/>
          <w:sz w:val="28"/>
          <w:szCs w:val="28"/>
        </w:rPr>
        <w:t xml:space="preserve"> et sur le plan lexical</w:t>
      </w:r>
      <w:r w:rsidR="00321568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61074C">
        <w:rPr>
          <w:rFonts w:asciiTheme="majorBidi" w:hAnsiTheme="majorBidi" w:cstheme="majorBidi"/>
          <w:sz w:val="28"/>
          <w:szCs w:val="28"/>
        </w:rPr>
        <w:t>( partie</w:t>
      </w:r>
      <w:proofErr w:type="gramEnd"/>
      <w:r w:rsidR="0061074C">
        <w:rPr>
          <w:rFonts w:asciiTheme="majorBidi" w:hAnsiTheme="majorBidi" w:cstheme="majorBidi"/>
          <w:sz w:val="28"/>
          <w:szCs w:val="28"/>
        </w:rPr>
        <w:t xml:space="preserve"> manifestement la plus visible)  et sur le plan morpho-phonétique.</w:t>
      </w:r>
    </w:p>
    <w:p w:rsidR="00746EA0" w:rsidRDefault="00746EA0" w:rsidP="00746EA0">
      <w:pPr>
        <w:rPr>
          <w:rFonts w:asciiTheme="majorBidi" w:hAnsiTheme="majorBidi" w:cstheme="majorBidi"/>
          <w:sz w:val="28"/>
          <w:szCs w:val="28"/>
        </w:rPr>
      </w:pPr>
      <w:r w:rsidRPr="00746EA0">
        <w:rPr>
          <w:rFonts w:asciiTheme="majorBidi" w:hAnsiTheme="majorBidi" w:cstheme="majorBidi"/>
          <w:sz w:val="28"/>
          <w:szCs w:val="28"/>
        </w:rPr>
        <w:t xml:space="preserve">Le lexique ne change pas uniquement dans ses formes mais  se </w:t>
      </w:r>
      <w:r w:rsidR="0061074C" w:rsidRPr="00746EA0">
        <w:rPr>
          <w:rFonts w:asciiTheme="majorBidi" w:hAnsiTheme="majorBidi" w:cstheme="majorBidi"/>
          <w:sz w:val="28"/>
          <w:szCs w:val="28"/>
        </w:rPr>
        <w:t>métamorphose</w:t>
      </w:r>
      <w:r w:rsidRPr="00746EA0">
        <w:rPr>
          <w:rFonts w:asciiTheme="majorBidi" w:hAnsiTheme="majorBidi" w:cstheme="majorBidi"/>
          <w:sz w:val="28"/>
          <w:szCs w:val="28"/>
        </w:rPr>
        <w:t xml:space="preserve"> aussi dans ses contenus sémantiques</w:t>
      </w:r>
      <w:r w:rsidR="0061074C">
        <w:rPr>
          <w:rFonts w:asciiTheme="majorBidi" w:hAnsiTheme="majorBidi" w:cstheme="majorBidi"/>
          <w:sz w:val="28"/>
          <w:szCs w:val="28"/>
        </w:rPr>
        <w:t>.</w:t>
      </w:r>
    </w:p>
    <w:p w:rsidR="00F131A9" w:rsidRPr="00746EA0" w:rsidRDefault="00F131A9" w:rsidP="00F131A9">
      <w:pPr>
        <w:rPr>
          <w:rFonts w:asciiTheme="majorBidi" w:hAnsiTheme="majorBidi" w:cstheme="majorBidi"/>
          <w:i/>
          <w:iCs/>
          <w:sz w:val="28"/>
          <w:szCs w:val="28"/>
        </w:rPr>
      </w:pPr>
      <w:r w:rsidRPr="00746EA0">
        <w:rPr>
          <w:rFonts w:asciiTheme="majorBidi" w:hAnsiTheme="majorBidi" w:cstheme="majorBidi"/>
          <w:sz w:val="28"/>
          <w:szCs w:val="28"/>
        </w:rPr>
        <w:t>Il y a des changements qui sont déconcertants, voire désarçonnant</w:t>
      </w:r>
      <w:r>
        <w:rPr>
          <w:rFonts w:asciiTheme="majorBidi" w:hAnsiTheme="majorBidi" w:cstheme="majorBidi"/>
          <w:sz w:val="28"/>
          <w:szCs w:val="28"/>
        </w:rPr>
        <w:t>.</w:t>
      </w:r>
      <w:r w:rsidRPr="00746EA0">
        <w:rPr>
          <w:rFonts w:asciiTheme="majorBidi" w:hAnsiTheme="majorBidi" w:cstheme="majorBidi"/>
          <w:sz w:val="28"/>
          <w:szCs w:val="28"/>
        </w:rPr>
        <w:t xml:space="preserve">  Nous resterions pantois quand on apprend que </w:t>
      </w:r>
      <w:r w:rsidRPr="00746EA0">
        <w:rPr>
          <w:rFonts w:asciiTheme="majorBidi" w:hAnsiTheme="majorBidi" w:cstheme="majorBidi"/>
          <w:i/>
          <w:iCs/>
          <w:sz w:val="28"/>
          <w:szCs w:val="28"/>
        </w:rPr>
        <w:t>tuer</w:t>
      </w:r>
      <w:r w:rsidRPr="00746EA0">
        <w:rPr>
          <w:rFonts w:asciiTheme="majorBidi" w:hAnsiTheme="majorBidi" w:cstheme="majorBidi"/>
          <w:sz w:val="28"/>
          <w:szCs w:val="28"/>
        </w:rPr>
        <w:t xml:space="preserve"> nous provient du latin  </w:t>
      </w:r>
      <w:proofErr w:type="spellStart"/>
      <w:r w:rsidRPr="00746EA0">
        <w:rPr>
          <w:rFonts w:asciiTheme="majorBidi" w:hAnsiTheme="majorBidi" w:cstheme="majorBidi"/>
          <w:sz w:val="28"/>
          <w:szCs w:val="28"/>
        </w:rPr>
        <w:t>t</w:t>
      </w:r>
      <w:r w:rsidRPr="00746EA0">
        <w:rPr>
          <w:rFonts w:asciiTheme="majorBidi" w:hAnsiTheme="majorBidi" w:cstheme="majorBidi"/>
          <w:i/>
          <w:iCs/>
          <w:sz w:val="28"/>
          <w:szCs w:val="28"/>
        </w:rPr>
        <w:t>utari</w:t>
      </w:r>
      <w:proofErr w:type="spellEnd"/>
      <w:r w:rsidRPr="00746EA0">
        <w:rPr>
          <w:rFonts w:asciiTheme="majorBidi" w:hAnsiTheme="majorBidi" w:cstheme="majorBidi"/>
          <w:sz w:val="28"/>
          <w:szCs w:val="28"/>
        </w:rPr>
        <w:t xml:space="preserve">  «  protéger »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746EA0">
        <w:rPr>
          <w:rFonts w:asciiTheme="majorBidi" w:hAnsiTheme="majorBidi" w:cstheme="majorBidi"/>
          <w:sz w:val="28"/>
          <w:szCs w:val="28"/>
        </w:rPr>
        <w:t xml:space="preserve">C’est  également </w:t>
      </w:r>
      <w:r w:rsidR="00321568">
        <w:rPr>
          <w:rFonts w:asciiTheme="majorBidi" w:hAnsiTheme="majorBidi" w:cstheme="majorBidi"/>
          <w:sz w:val="28"/>
          <w:szCs w:val="28"/>
        </w:rPr>
        <w:t xml:space="preserve"> vrai</w:t>
      </w:r>
      <w:r w:rsidRPr="00746EA0">
        <w:rPr>
          <w:rFonts w:asciiTheme="majorBidi" w:hAnsiTheme="majorBidi" w:cstheme="majorBidi"/>
          <w:sz w:val="28"/>
          <w:szCs w:val="28"/>
        </w:rPr>
        <w:t xml:space="preserve"> pour  le sens (qu’il faut chercher) des mots comme </w:t>
      </w:r>
      <w:r w:rsidRPr="00746EA0">
        <w:rPr>
          <w:rFonts w:asciiTheme="majorBidi" w:hAnsiTheme="majorBidi" w:cstheme="majorBidi"/>
          <w:i/>
          <w:iCs/>
          <w:sz w:val="28"/>
          <w:szCs w:val="28"/>
        </w:rPr>
        <w:t>orchidée, virgule, muscle,  biche, écho, narcisse, aliboron, nicotine…</w:t>
      </w:r>
    </w:p>
    <w:p w:rsidR="00F131A9" w:rsidRPr="0061074C" w:rsidRDefault="00F131A9" w:rsidP="00F131A9">
      <w:pPr>
        <w:rPr>
          <w:rFonts w:asciiTheme="majorBidi" w:hAnsiTheme="majorBidi" w:cstheme="majorBidi"/>
          <w:sz w:val="28"/>
          <w:szCs w:val="28"/>
        </w:rPr>
      </w:pPr>
      <w:r w:rsidRPr="0061074C">
        <w:rPr>
          <w:rFonts w:asciiTheme="majorBidi" w:hAnsiTheme="majorBidi" w:cstheme="majorBidi"/>
          <w:sz w:val="28"/>
          <w:szCs w:val="28"/>
        </w:rPr>
        <w:t>Généralement, tout changement est au départ un écart par rapport au sens premier</w:t>
      </w:r>
      <w:r w:rsidR="00321568">
        <w:rPr>
          <w:rFonts w:asciiTheme="majorBidi" w:hAnsiTheme="majorBidi" w:cstheme="majorBidi"/>
          <w:sz w:val="28"/>
          <w:szCs w:val="28"/>
        </w:rPr>
        <w:t xml:space="preserve"> : </w:t>
      </w:r>
      <w:r w:rsidRPr="00321568">
        <w:rPr>
          <w:rFonts w:asciiTheme="majorBidi" w:hAnsiTheme="majorBidi" w:cstheme="majorBidi"/>
          <w:i/>
          <w:iCs/>
          <w:sz w:val="28"/>
          <w:szCs w:val="28"/>
        </w:rPr>
        <w:t>biche, animal, sanglier,  troglodyte (l’oiseau), papillon, aube</w:t>
      </w:r>
    </w:p>
    <w:p w:rsidR="00746EA0" w:rsidRDefault="0061074C" w:rsidP="00746EA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Les </w:t>
      </w:r>
      <w:r w:rsidR="00746EA0" w:rsidRPr="00746EA0">
        <w:rPr>
          <w:rFonts w:asciiTheme="majorBidi" w:hAnsiTheme="majorBidi" w:cstheme="majorBidi"/>
          <w:sz w:val="28"/>
          <w:szCs w:val="28"/>
        </w:rPr>
        <w:t>changement</w:t>
      </w:r>
      <w:r w:rsidR="00321568">
        <w:rPr>
          <w:rFonts w:asciiTheme="majorBidi" w:hAnsiTheme="majorBidi" w:cstheme="majorBidi"/>
          <w:sz w:val="28"/>
          <w:szCs w:val="28"/>
        </w:rPr>
        <w:t>s</w:t>
      </w:r>
      <w:r w:rsidR="00746EA0" w:rsidRPr="00746EA0">
        <w:rPr>
          <w:rFonts w:asciiTheme="majorBidi" w:hAnsiTheme="majorBidi" w:cstheme="majorBidi"/>
          <w:sz w:val="28"/>
          <w:szCs w:val="28"/>
        </w:rPr>
        <w:t xml:space="preserve"> de sens ou </w:t>
      </w:r>
      <w:r w:rsidR="00F131A9" w:rsidRPr="00746EA0">
        <w:rPr>
          <w:rFonts w:asciiTheme="majorBidi" w:hAnsiTheme="majorBidi" w:cstheme="majorBidi"/>
          <w:sz w:val="28"/>
          <w:szCs w:val="28"/>
        </w:rPr>
        <w:t>tropes,</w:t>
      </w:r>
      <w:r w:rsidR="00746EA0">
        <w:rPr>
          <w:rFonts w:asciiTheme="majorBidi" w:hAnsiTheme="majorBidi" w:cstheme="majorBidi"/>
          <w:sz w:val="28"/>
          <w:szCs w:val="28"/>
        </w:rPr>
        <w:t xml:space="preserve"> </w:t>
      </w:r>
      <w:r w:rsidR="00746EA0" w:rsidRPr="00746EA0">
        <w:rPr>
          <w:rFonts w:asciiTheme="majorBidi" w:hAnsiTheme="majorBidi" w:cstheme="majorBidi"/>
          <w:sz w:val="28"/>
          <w:szCs w:val="28"/>
        </w:rPr>
        <w:t>selon Guiraud, La sémantique, Que-sais-</w:t>
      </w:r>
      <w:proofErr w:type="gramStart"/>
      <w:r w:rsidR="00746EA0" w:rsidRPr="00746EA0">
        <w:rPr>
          <w:rFonts w:asciiTheme="majorBidi" w:hAnsiTheme="majorBidi" w:cstheme="majorBidi"/>
          <w:sz w:val="28"/>
          <w:szCs w:val="28"/>
        </w:rPr>
        <w:t>je</w:t>
      </w:r>
      <w:proofErr w:type="gramEnd"/>
      <w:r w:rsidR="00746EA0" w:rsidRPr="00746EA0">
        <w:rPr>
          <w:rFonts w:asciiTheme="majorBidi" w:hAnsiTheme="majorBidi" w:cstheme="majorBidi"/>
          <w:sz w:val="28"/>
          <w:szCs w:val="28"/>
        </w:rPr>
        <w:t> ?, demeurent des figures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746EA0" w:rsidRPr="00746EA0">
        <w:rPr>
          <w:rFonts w:asciiTheme="majorBidi" w:hAnsiTheme="majorBidi" w:cstheme="majorBidi"/>
          <w:sz w:val="28"/>
          <w:szCs w:val="28"/>
        </w:rPr>
        <w:t>de mots</w:t>
      </w:r>
      <w:r>
        <w:rPr>
          <w:rFonts w:asciiTheme="majorBidi" w:hAnsiTheme="majorBidi" w:cstheme="majorBidi"/>
          <w:sz w:val="28"/>
          <w:szCs w:val="28"/>
        </w:rPr>
        <w:t xml:space="preserve"> et constituent</w:t>
      </w:r>
      <w:r w:rsidR="00746EA0" w:rsidRPr="00746EA0">
        <w:rPr>
          <w:rFonts w:asciiTheme="majorBidi" w:hAnsiTheme="majorBidi" w:cstheme="majorBidi"/>
          <w:sz w:val="28"/>
          <w:szCs w:val="28"/>
        </w:rPr>
        <w:t xml:space="preserve"> avec les figures de diction, de construction, de </w:t>
      </w:r>
      <w:r>
        <w:rPr>
          <w:rFonts w:asciiTheme="majorBidi" w:hAnsiTheme="majorBidi" w:cstheme="majorBidi"/>
          <w:sz w:val="28"/>
          <w:szCs w:val="28"/>
        </w:rPr>
        <w:t>pensée des figures de style.</w:t>
      </w:r>
      <w:r w:rsidR="00746EA0" w:rsidRPr="00746EA0">
        <w:rPr>
          <w:rFonts w:asciiTheme="majorBidi" w:hAnsiTheme="majorBidi" w:cstheme="majorBidi"/>
          <w:sz w:val="28"/>
          <w:szCs w:val="28"/>
        </w:rPr>
        <w:t xml:space="preserve"> Ils sont, au départ</w:t>
      </w:r>
      <w:r>
        <w:rPr>
          <w:rFonts w:asciiTheme="majorBidi" w:hAnsiTheme="majorBidi" w:cstheme="majorBidi"/>
          <w:sz w:val="28"/>
          <w:szCs w:val="28"/>
        </w:rPr>
        <w:t xml:space="preserve"> des procédés  stylistiques</w:t>
      </w:r>
      <w:r w:rsidR="00746EA0" w:rsidRPr="00746EA0">
        <w:rPr>
          <w:rFonts w:asciiTheme="majorBidi" w:hAnsiTheme="majorBidi" w:cstheme="majorBidi"/>
          <w:sz w:val="28"/>
          <w:szCs w:val="28"/>
        </w:rPr>
        <w:t>, « des façons pittoresques plus vives, plus énergiques de parler »</w:t>
      </w:r>
      <w:r w:rsidR="00321568">
        <w:rPr>
          <w:rFonts w:asciiTheme="majorBidi" w:hAnsiTheme="majorBidi" w:cstheme="majorBidi"/>
          <w:sz w:val="28"/>
          <w:szCs w:val="28"/>
        </w:rPr>
        <w:t xml:space="preserve"> </w:t>
      </w:r>
      <w:r w:rsidR="00746EA0" w:rsidRPr="00746EA0">
        <w:rPr>
          <w:rFonts w:asciiTheme="majorBidi" w:hAnsiTheme="majorBidi" w:cstheme="majorBidi"/>
          <w:sz w:val="28"/>
          <w:szCs w:val="28"/>
        </w:rPr>
        <w:t>(Guiraud,</w:t>
      </w:r>
      <w:r w:rsidR="00F131A9">
        <w:rPr>
          <w:rFonts w:asciiTheme="majorBidi" w:hAnsiTheme="majorBidi" w:cstheme="majorBidi"/>
          <w:sz w:val="28"/>
          <w:szCs w:val="28"/>
        </w:rPr>
        <w:t xml:space="preserve"> </w:t>
      </w:r>
      <w:r w:rsidR="00746EA0" w:rsidRPr="00746EA0">
        <w:rPr>
          <w:rFonts w:asciiTheme="majorBidi" w:hAnsiTheme="majorBidi" w:cstheme="majorBidi"/>
          <w:sz w:val="28"/>
          <w:szCs w:val="28"/>
        </w:rPr>
        <w:t>idem,</w:t>
      </w:r>
      <w:r w:rsidR="00301A8E">
        <w:rPr>
          <w:rFonts w:asciiTheme="majorBidi" w:hAnsiTheme="majorBidi" w:cstheme="majorBidi"/>
          <w:sz w:val="28"/>
          <w:szCs w:val="28"/>
        </w:rPr>
        <w:t xml:space="preserve"> </w:t>
      </w:r>
      <w:r w:rsidR="00746EA0" w:rsidRPr="00746EA0">
        <w:rPr>
          <w:rFonts w:asciiTheme="majorBidi" w:hAnsiTheme="majorBidi" w:cstheme="majorBidi"/>
          <w:sz w:val="28"/>
          <w:szCs w:val="28"/>
        </w:rPr>
        <w:t xml:space="preserve">1972/43). </w:t>
      </w:r>
    </w:p>
    <w:p w:rsidR="00F131A9" w:rsidRPr="00746EA0" w:rsidRDefault="00F131A9" w:rsidP="00F131A9">
      <w:pPr>
        <w:rPr>
          <w:rFonts w:asciiTheme="majorBidi" w:hAnsiTheme="majorBidi" w:cstheme="majorBidi"/>
          <w:i/>
          <w:iCs/>
          <w:sz w:val="28"/>
          <w:szCs w:val="28"/>
        </w:rPr>
      </w:pPr>
      <w:r w:rsidRPr="0061074C">
        <w:rPr>
          <w:rFonts w:asciiTheme="majorBidi" w:hAnsiTheme="majorBidi" w:cstheme="majorBidi"/>
          <w:sz w:val="28"/>
          <w:szCs w:val="28"/>
        </w:rPr>
        <w:t xml:space="preserve">La rhétorique s’est intéressée depuis l’antiquité à ces écarts qui une fois installés dans </w:t>
      </w:r>
      <w:r w:rsidR="00321568">
        <w:rPr>
          <w:rFonts w:asciiTheme="majorBidi" w:hAnsiTheme="majorBidi" w:cstheme="majorBidi"/>
          <w:sz w:val="28"/>
          <w:szCs w:val="28"/>
        </w:rPr>
        <w:t xml:space="preserve"> la </w:t>
      </w:r>
      <w:proofErr w:type="gramStart"/>
      <w:r w:rsidRPr="0061074C">
        <w:rPr>
          <w:rFonts w:asciiTheme="majorBidi" w:hAnsiTheme="majorBidi" w:cstheme="majorBidi"/>
          <w:sz w:val="28"/>
          <w:szCs w:val="28"/>
        </w:rPr>
        <w:t>langue(</w:t>
      </w:r>
      <w:proofErr w:type="gramEnd"/>
      <w:r w:rsidRPr="0061074C">
        <w:rPr>
          <w:rFonts w:asciiTheme="majorBidi" w:hAnsiTheme="majorBidi" w:cstheme="majorBidi"/>
          <w:sz w:val="28"/>
          <w:szCs w:val="28"/>
        </w:rPr>
        <w:t xml:space="preserve"> c’est une réussite) s’appellent  catachrèses</w:t>
      </w:r>
      <w:r w:rsidRPr="00746EA0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:rsidR="00746EA0" w:rsidRDefault="00746EA0" w:rsidP="00746EA0">
      <w:pPr>
        <w:rPr>
          <w:rFonts w:asciiTheme="majorBidi" w:hAnsiTheme="majorBidi" w:cstheme="majorBidi"/>
          <w:sz w:val="28"/>
          <w:szCs w:val="28"/>
        </w:rPr>
      </w:pPr>
      <w:r w:rsidRPr="00746EA0">
        <w:rPr>
          <w:rFonts w:asciiTheme="majorBidi" w:hAnsiTheme="majorBidi" w:cstheme="majorBidi"/>
          <w:sz w:val="28"/>
          <w:szCs w:val="28"/>
        </w:rPr>
        <w:t>La</w:t>
      </w:r>
      <w:r w:rsidR="0061074C">
        <w:rPr>
          <w:rFonts w:asciiTheme="majorBidi" w:hAnsiTheme="majorBidi" w:cstheme="majorBidi"/>
          <w:sz w:val="28"/>
          <w:szCs w:val="28"/>
        </w:rPr>
        <w:t xml:space="preserve"> </w:t>
      </w:r>
      <w:r w:rsidRPr="00746EA0">
        <w:rPr>
          <w:rFonts w:asciiTheme="majorBidi" w:hAnsiTheme="majorBidi" w:cstheme="majorBidi"/>
          <w:sz w:val="28"/>
          <w:szCs w:val="28"/>
        </w:rPr>
        <w:t>théorie des tropes datant d’Aristote dégage 14 espèces</w:t>
      </w:r>
      <w:r w:rsidR="0061074C">
        <w:rPr>
          <w:rFonts w:asciiTheme="majorBidi" w:hAnsiTheme="majorBidi" w:cstheme="majorBidi"/>
          <w:sz w:val="28"/>
          <w:szCs w:val="28"/>
        </w:rPr>
        <w:t> :</w:t>
      </w:r>
      <w:r w:rsidRPr="00746EA0">
        <w:rPr>
          <w:rFonts w:asciiTheme="majorBidi" w:hAnsiTheme="majorBidi" w:cstheme="majorBidi"/>
          <w:sz w:val="28"/>
          <w:szCs w:val="28"/>
        </w:rPr>
        <w:t xml:space="preserve"> métaphore, </w:t>
      </w:r>
      <w:r w:rsidR="00F131A9" w:rsidRPr="00746EA0">
        <w:rPr>
          <w:rFonts w:asciiTheme="majorBidi" w:hAnsiTheme="majorBidi" w:cstheme="majorBidi"/>
          <w:sz w:val="28"/>
          <w:szCs w:val="28"/>
        </w:rPr>
        <w:t>synecdoque</w:t>
      </w:r>
      <w:r w:rsidRPr="00746EA0">
        <w:rPr>
          <w:rFonts w:asciiTheme="majorBidi" w:hAnsiTheme="majorBidi" w:cstheme="majorBidi"/>
          <w:sz w:val="28"/>
          <w:szCs w:val="28"/>
        </w:rPr>
        <w:t> ; métonymie, antonomase, onomatopée, métalepse, allégorie, hype</w:t>
      </w:r>
      <w:r w:rsidR="00F131A9">
        <w:rPr>
          <w:rFonts w:asciiTheme="majorBidi" w:hAnsiTheme="majorBidi" w:cstheme="majorBidi"/>
          <w:sz w:val="28"/>
          <w:szCs w:val="28"/>
        </w:rPr>
        <w:t>r</w:t>
      </w:r>
      <w:r w:rsidRPr="00746EA0">
        <w:rPr>
          <w:rFonts w:asciiTheme="majorBidi" w:hAnsiTheme="majorBidi" w:cstheme="majorBidi"/>
          <w:sz w:val="28"/>
          <w:szCs w:val="28"/>
        </w:rPr>
        <w:t>bole, hyperbate…</w:t>
      </w:r>
    </w:p>
    <w:p w:rsidR="00F131A9" w:rsidRPr="00746EA0" w:rsidRDefault="00F131A9" w:rsidP="00746EA0">
      <w:pPr>
        <w:rPr>
          <w:rFonts w:asciiTheme="majorBidi" w:hAnsiTheme="majorBidi" w:cstheme="majorBidi"/>
          <w:sz w:val="28"/>
          <w:szCs w:val="28"/>
        </w:rPr>
      </w:pPr>
      <w:r w:rsidRPr="00F131A9">
        <w:rPr>
          <w:rFonts w:asciiTheme="majorBidi" w:hAnsiTheme="majorBidi" w:cstheme="majorBidi"/>
          <w:sz w:val="28"/>
          <w:szCs w:val="28"/>
        </w:rPr>
        <w:t>L’analyse des tropes (tropologie)) est appliquée depuis  lon</w:t>
      </w:r>
      <w:r w:rsidR="006C44AD">
        <w:rPr>
          <w:rFonts w:asciiTheme="majorBidi" w:hAnsiTheme="majorBidi" w:cstheme="majorBidi"/>
          <w:sz w:val="28"/>
          <w:szCs w:val="28"/>
        </w:rPr>
        <w:t>g</w:t>
      </w:r>
      <w:r w:rsidRPr="00F131A9">
        <w:rPr>
          <w:rFonts w:asciiTheme="majorBidi" w:hAnsiTheme="majorBidi" w:cstheme="majorBidi"/>
          <w:sz w:val="28"/>
          <w:szCs w:val="28"/>
        </w:rPr>
        <w:t>temps à l’analyse des changements sémantiques (Voir Ullmann et Darmesteter</w:t>
      </w:r>
      <w:r w:rsidRPr="00F131A9">
        <w:rPr>
          <w:rFonts w:asciiTheme="majorBidi" w:hAnsiTheme="majorBidi" w:cstheme="majorBidi"/>
          <w:sz w:val="28"/>
          <w:szCs w:val="28"/>
        </w:rPr>
        <w:tab/>
        <w:t>)</w:t>
      </w:r>
    </w:p>
    <w:p w:rsidR="0061074C" w:rsidRDefault="00746EA0" w:rsidP="0061074C">
      <w:pPr>
        <w:rPr>
          <w:rFonts w:asciiTheme="majorBidi" w:hAnsiTheme="majorBidi" w:cstheme="majorBidi"/>
          <w:sz w:val="28"/>
          <w:szCs w:val="28"/>
        </w:rPr>
      </w:pPr>
      <w:r w:rsidRPr="00746EA0">
        <w:rPr>
          <w:rFonts w:asciiTheme="majorBidi" w:hAnsiTheme="majorBidi" w:cstheme="majorBidi"/>
          <w:sz w:val="28"/>
          <w:szCs w:val="28"/>
        </w:rPr>
        <w:lastRenderedPageBreak/>
        <w:t>Depuis le 19</w:t>
      </w:r>
      <w:r w:rsidRPr="00746EA0">
        <w:rPr>
          <w:rFonts w:asciiTheme="majorBidi" w:hAnsiTheme="majorBidi" w:cstheme="majorBidi"/>
          <w:sz w:val="28"/>
          <w:szCs w:val="28"/>
          <w:vertAlign w:val="superscript"/>
        </w:rPr>
        <w:t xml:space="preserve"> e</w:t>
      </w:r>
      <w:r w:rsidRPr="00746EA0">
        <w:rPr>
          <w:rFonts w:asciiTheme="majorBidi" w:hAnsiTheme="majorBidi" w:cstheme="majorBidi"/>
          <w:sz w:val="28"/>
          <w:szCs w:val="28"/>
        </w:rPr>
        <w:t xml:space="preserve">  siècle  et 20</w:t>
      </w:r>
      <w:r w:rsidRPr="00746EA0">
        <w:rPr>
          <w:rFonts w:asciiTheme="majorBidi" w:hAnsiTheme="majorBidi" w:cstheme="majorBidi"/>
          <w:sz w:val="28"/>
          <w:szCs w:val="28"/>
          <w:vertAlign w:val="superscript"/>
        </w:rPr>
        <w:t>e</w:t>
      </w:r>
      <w:r w:rsidRPr="00746EA0">
        <w:rPr>
          <w:rFonts w:asciiTheme="majorBidi" w:hAnsiTheme="majorBidi" w:cstheme="majorBidi"/>
          <w:sz w:val="28"/>
          <w:szCs w:val="28"/>
        </w:rPr>
        <w:t xml:space="preserve"> siècle, Darm</w:t>
      </w:r>
      <w:r w:rsidR="00F131A9">
        <w:rPr>
          <w:rFonts w:asciiTheme="majorBidi" w:hAnsiTheme="majorBidi" w:cstheme="majorBidi"/>
          <w:sz w:val="28"/>
          <w:szCs w:val="28"/>
        </w:rPr>
        <w:t>e</w:t>
      </w:r>
      <w:r w:rsidRPr="00746EA0">
        <w:rPr>
          <w:rFonts w:asciiTheme="majorBidi" w:hAnsiTheme="majorBidi" w:cstheme="majorBidi"/>
          <w:sz w:val="28"/>
          <w:szCs w:val="28"/>
        </w:rPr>
        <w:t>steter et Bréal voyaient dans la métaphore et la métonymie les modèles de bas</w:t>
      </w:r>
      <w:r w:rsidR="0061074C">
        <w:rPr>
          <w:rFonts w:asciiTheme="majorBidi" w:hAnsiTheme="majorBidi" w:cstheme="majorBidi"/>
          <w:sz w:val="28"/>
          <w:szCs w:val="28"/>
        </w:rPr>
        <w:t>e des changements  sémantiques.</w:t>
      </w:r>
    </w:p>
    <w:p w:rsidR="00746EA0" w:rsidRPr="00746EA0" w:rsidRDefault="0061074C" w:rsidP="0061074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La s</w:t>
      </w:r>
      <w:r w:rsidR="00746EA0" w:rsidRPr="00746EA0">
        <w:rPr>
          <w:rFonts w:asciiTheme="majorBidi" w:hAnsiTheme="majorBidi" w:cstheme="majorBidi"/>
          <w:sz w:val="28"/>
          <w:szCs w:val="28"/>
        </w:rPr>
        <w:t>ynecdoque con</w:t>
      </w:r>
      <w:r>
        <w:rPr>
          <w:rFonts w:asciiTheme="majorBidi" w:hAnsiTheme="majorBidi" w:cstheme="majorBidi"/>
          <w:sz w:val="28"/>
          <w:szCs w:val="28"/>
        </w:rPr>
        <w:t>s</w:t>
      </w:r>
      <w:r w:rsidR="00746EA0" w:rsidRPr="00746EA0">
        <w:rPr>
          <w:rFonts w:asciiTheme="majorBidi" w:hAnsiTheme="majorBidi" w:cstheme="majorBidi"/>
          <w:sz w:val="28"/>
          <w:szCs w:val="28"/>
        </w:rPr>
        <w:t>titue essenti</w:t>
      </w:r>
      <w:r>
        <w:rPr>
          <w:rFonts w:asciiTheme="majorBidi" w:hAnsiTheme="majorBidi" w:cstheme="majorBidi"/>
          <w:sz w:val="28"/>
          <w:szCs w:val="28"/>
        </w:rPr>
        <w:t>e</w:t>
      </w:r>
      <w:r w:rsidR="00746EA0" w:rsidRPr="00746EA0">
        <w:rPr>
          <w:rFonts w:asciiTheme="majorBidi" w:hAnsiTheme="majorBidi" w:cstheme="majorBidi"/>
          <w:sz w:val="28"/>
          <w:szCs w:val="28"/>
        </w:rPr>
        <w:t>llement une res</w:t>
      </w:r>
      <w:r>
        <w:rPr>
          <w:rFonts w:asciiTheme="majorBidi" w:hAnsiTheme="majorBidi" w:cstheme="majorBidi"/>
          <w:sz w:val="28"/>
          <w:szCs w:val="28"/>
        </w:rPr>
        <w:t>t</w:t>
      </w:r>
      <w:r w:rsidR="00746EA0" w:rsidRPr="00746EA0">
        <w:rPr>
          <w:rFonts w:asciiTheme="majorBidi" w:hAnsiTheme="majorBidi" w:cstheme="majorBidi"/>
          <w:sz w:val="28"/>
          <w:szCs w:val="28"/>
        </w:rPr>
        <w:t xml:space="preserve">riction </w:t>
      </w:r>
      <w:proofErr w:type="gramStart"/>
      <w:r w:rsidR="00355794">
        <w:rPr>
          <w:rFonts w:asciiTheme="majorBidi" w:hAnsiTheme="majorBidi" w:cstheme="majorBidi"/>
          <w:sz w:val="28"/>
          <w:szCs w:val="28"/>
        </w:rPr>
        <w:t>( tendance</w:t>
      </w:r>
      <w:proofErr w:type="gramEnd"/>
      <w:r w:rsidR="00355794">
        <w:rPr>
          <w:rFonts w:asciiTheme="majorBidi" w:hAnsiTheme="majorBidi" w:cstheme="majorBidi"/>
          <w:sz w:val="28"/>
          <w:szCs w:val="28"/>
        </w:rPr>
        <w:t xml:space="preserve"> restrictive : </w:t>
      </w:r>
      <w:r w:rsidR="00355794" w:rsidRPr="00355794">
        <w:rPr>
          <w:rFonts w:asciiTheme="majorBidi" w:hAnsiTheme="majorBidi" w:cstheme="majorBidi"/>
          <w:i/>
          <w:iCs/>
          <w:sz w:val="28"/>
          <w:szCs w:val="28"/>
        </w:rPr>
        <w:t>viande</w:t>
      </w:r>
      <w:r w:rsidR="00355794">
        <w:rPr>
          <w:rFonts w:asciiTheme="majorBidi" w:hAnsiTheme="majorBidi" w:cstheme="majorBidi"/>
          <w:sz w:val="28"/>
          <w:szCs w:val="28"/>
        </w:rPr>
        <w:t xml:space="preserve">  se disait pout tout aliment, littéralement qui fait vivre, aujourd’hui ne désigne que la</w:t>
      </w:r>
      <w:r w:rsidR="00C03D99">
        <w:rPr>
          <w:rFonts w:asciiTheme="majorBidi" w:hAnsiTheme="majorBidi" w:cstheme="majorBidi"/>
          <w:sz w:val="28"/>
          <w:szCs w:val="28"/>
        </w:rPr>
        <w:t xml:space="preserve"> </w:t>
      </w:r>
      <w:r w:rsidR="00355794">
        <w:rPr>
          <w:rFonts w:asciiTheme="majorBidi" w:hAnsiTheme="majorBidi" w:cstheme="majorBidi"/>
          <w:sz w:val="28"/>
          <w:szCs w:val="28"/>
        </w:rPr>
        <w:t>chaire animale</w:t>
      </w:r>
      <w:r w:rsidR="00C03D99">
        <w:rPr>
          <w:rFonts w:asciiTheme="majorBidi" w:hAnsiTheme="majorBidi" w:cstheme="majorBidi"/>
          <w:sz w:val="28"/>
          <w:szCs w:val="28"/>
        </w:rPr>
        <w:t>)</w:t>
      </w:r>
      <w:r w:rsidR="00746EA0" w:rsidRPr="00746EA0">
        <w:rPr>
          <w:rFonts w:asciiTheme="majorBidi" w:hAnsiTheme="majorBidi" w:cstheme="majorBidi"/>
          <w:sz w:val="28"/>
          <w:szCs w:val="28"/>
        </w:rPr>
        <w:t>et la métaph</w:t>
      </w:r>
      <w:r>
        <w:rPr>
          <w:rFonts w:asciiTheme="majorBidi" w:hAnsiTheme="majorBidi" w:cstheme="majorBidi"/>
          <w:sz w:val="28"/>
          <w:szCs w:val="28"/>
        </w:rPr>
        <w:t xml:space="preserve">ore et la métonymie </w:t>
      </w:r>
      <w:r w:rsidR="00746EA0" w:rsidRPr="00746EA0">
        <w:rPr>
          <w:rFonts w:asciiTheme="majorBidi" w:hAnsiTheme="majorBidi" w:cstheme="majorBidi"/>
          <w:sz w:val="28"/>
          <w:szCs w:val="28"/>
        </w:rPr>
        <w:t xml:space="preserve">des transferts </w:t>
      </w:r>
      <w:r>
        <w:rPr>
          <w:rFonts w:asciiTheme="majorBidi" w:hAnsiTheme="majorBidi" w:cstheme="majorBidi"/>
          <w:sz w:val="28"/>
          <w:szCs w:val="28"/>
        </w:rPr>
        <w:t>de se</w:t>
      </w:r>
      <w:r w:rsidR="00C03D99">
        <w:rPr>
          <w:rFonts w:asciiTheme="majorBidi" w:hAnsiTheme="majorBidi" w:cstheme="majorBidi"/>
          <w:sz w:val="28"/>
          <w:szCs w:val="28"/>
        </w:rPr>
        <w:t xml:space="preserve">ns( tendance extensive, dynamique qui explique la </w:t>
      </w:r>
      <w:proofErr w:type="spellStart"/>
      <w:r w:rsidR="00C03D99">
        <w:rPr>
          <w:rFonts w:asciiTheme="majorBidi" w:hAnsiTheme="majorBidi" w:cstheme="majorBidi"/>
          <w:sz w:val="28"/>
          <w:szCs w:val="28"/>
        </w:rPr>
        <w:t>polysémieet</w:t>
      </w:r>
      <w:proofErr w:type="spellEnd"/>
      <w:r w:rsidR="00C03D99">
        <w:rPr>
          <w:rFonts w:asciiTheme="majorBidi" w:hAnsiTheme="majorBidi" w:cstheme="majorBidi"/>
          <w:sz w:val="28"/>
          <w:szCs w:val="28"/>
        </w:rPr>
        <w:t xml:space="preserve"> expression d’une économie de langage manifeste)</w:t>
      </w:r>
    </w:p>
    <w:p w:rsidR="00CA5A8F" w:rsidRPr="00746EA0" w:rsidRDefault="00CA5A8F" w:rsidP="00082116">
      <w:pPr>
        <w:rPr>
          <w:rFonts w:asciiTheme="majorBidi" w:hAnsiTheme="majorBidi" w:cstheme="majorBidi"/>
          <w:i/>
          <w:iCs/>
          <w:sz w:val="28"/>
          <w:szCs w:val="28"/>
        </w:rPr>
      </w:pPr>
    </w:p>
    <w:p w:rsidR="00CA5A8F" w:rsidRPr="00F131A9" w:rsidRDefault="00CA5A8F" w:rsidP="00F131A9">
      <w:pPr>
        <w:rPr>
          <w:rFonts w:asciiTheme="majorBidi" w:hAnsiTheme="majorBidi" w:cstheme="majorBidi"/>
          <w:sz w:val="28"/>
          <w:szCs w:val="28"/>
        </w:rPr>
      </w:pPr>
      <w:r w:rsidRPr="00F131A9">
        <w:rPr>
          <w:rFonts w:asciiTheme="majorBidi" w:hAnsiTheme="majorBidi" w:cstheme="majorBidi"/>
          <w:sz w:val="28"/>
          <w:szCs w:val="28"/>
        </w:rPr>
        <w:tab/>
      </w:r>
      <w:r w:rsidRPr="00F131A9">
        <w:rPr>
          <w:rFonts w:asciiTheme="majorBidi" w:hAnsiTheme="majorBidi" w:cstheme="majorBidi"/>
          <w:sz w:val="28"/>
          <w:szCs w:val="28"/>
        </w:rPr>
        <w:tab/>
      </w:r>
      <w:r w:rsidRPr="00F131A9">
        <w:rPr>
          <w:rFonts w:asciiTheme="majorBidi" w:hAnsiTheme="majorBidi" w:cstheme="majorBidi"/>
          <w:sz w:val="28"/>
          <w:szCs w:val="28"/>
        </w:rPr>
        <w:tab/>
      </w:r>
      <w:r w:rsidRPr="00F131A9">
        <w:rPr>
          <w:rFonts w:asciiTheme="majorBidi" w:hAnsiTheme="majorBidi" w:cstheme="majorBidi"/>
          <w:sz w:val="28"/>
          <w:szCs w:val="28"/>
        </w:rPr>
        <w:tab/>
      </w:r>
      <w:r w:rsidRPr="00F131A9">
        <w:rPr>
          <w:rFonts w:asciiTheme="majorBidi" w:hAnsiTheme="majorBidi" w:cstheme="majorBidi"/>
          <w:sz w:val="28"/>
          <w:szCs w:val="28"/>
        </w:rPr>
        <w:tab/>
      </w:r>
      <w:r w:rsidRPr="00F131A9">
        <w:rPr>
          <w:rFonts w:asciiTheme="majorBidi" w:hAnsiTheme="majorBidi" w:cstheme="majorBidi"/>
          <w:sz w:val="28"/>
          <w:szCs w:val="28"/>
        </w:rPr>
        <w:tab/>
      </w:r>
      <w:r w:rsidRPr="00F131A9">
        <w:rPr>
          <w:rFonts w:asciiTheme="majorBidi" w:hAnsiTheme="majorBidi" w:cstheme="majorBidi"/>
          <w:sz w:val="28"/>
          <w:szCs w:val="28"/>
        </w:rPr>
        <w:tab/>
      </w:r>
      <w:r w:rsidRPr="00F131A9">
        <w:rPr>
          <w:rFonts w:asciiTheme="majorBidi" w:hAnsiTheme="majorBidi" w:cstheme="majorBidi"/>
          <w:sz w:val="28"/>
          <w:szCs w:val="28"/>
        </w:rPr>
        <w:tab/>
      </w:r>
      <w:r w:rsidRPr="00F131A9">
        <w:rPr>
          <w:rFonts w:asciiTheme="majorBidi" w:hAnsiTheme="majorBidi" w:cstheme="majorBidi"/>
          <w:sz w:val="28"/>
          <w:szCs w:val="28"/>
        </w:rPr>
        <w:tab/>
      </w:r>
      <w:r w:rsidRPr="00F131A9">
        <w:rPr>
          <w:rFonts w:asciiTheme="majorBidi" w:hAnsiTheme="majorBidi" w:cstheme="majorBidi"/>
          <w:sz w:val="28"/>
          <w:szCs w:val="28"/>
        </w:rPr>
        <w:tab/>
      </w:r>
      <w:r w:rsidRPr="00F131A9">
        <w:rPr>
          <w:rFonts w:asciiTheme="majorBidi" w:hAnsiTheme="majorBidi" w:cstheme="majorBidi"/>
          <w:sz w:val="28"/>
          <w:szCs w:val="28"/>
        </w:rPr>
        <w:tab/>
      </w:r>
      <w:r w:rsidRPr="00F131A9">
        <w:rPr>
          <w:rFonts w:asciiTheme="majorBidi" w:hAnsiTheme="majorBidi" w:cstheme="majorBidi"/>
          <w:sz w:val="28"/>
          <w:szCs w:val="28"/>
        </w:rPr>
        <w:tab/>
      </w:r>
    </w:p>
    <w:p w:rsidR="00A0059D" w:rsidRPr="00746EA0" w:rsidRDefault="00F131A9" w:rsidP="0008211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Alors, n</w:t>
      </w:r>
      <w:r w:rsidR="00A0059D" w:rsidRPr="00746EA0">
        <w:rPr>
          <w:rFonts w:asciiTheme="majorBidi" w:hAnsiTheme="majorBidi" w:cstheme="majorBidi"/>
          <w:sz w:val="28"/>
          <w:szCs w:val="28"/>
        </w:rPr>
        <w:t>ous retenons trois  types  de changements</w:t>
      </w:r>
      <w:r w:rsidR="00D12374" w:rsidRPr="00746EA0">
        <w:rPr>
          <w:rStyle w:val="Appelnotedebasdep"/>
          <w:rFonts w:asciiTheme="majorBidi" w:hAnsiTheme="majorBidi" w:cstheme="majorBidi"/>
          <w:sz w:val="28"/>
          <w:szCs w:val="28"/>
        </w:rPr>
        <w:footnoteReference w:id="2"/>
      </w:r>
      <w:r w:rsidR="00A0059D" w:rsidRPr="00746EA0">
        <w:rPr>
          <w:rFonts w:asciiTheme="majorBidi" w:hAnsiTheme="majorBidi" w:cstheme="majorBidi"/>
          <w:sz w:val="28"/>
          <w:szCs w:val="28"/>
        </w:rPr>
        <w:t> ;</w:t>
      </w:r>
    </w:p>
    <w:p w:rsidR="00B32EDA" w:rsidRPr="00746EA0" w:rsidRDefault="009D1D79" w:rsidP="00B32EDA">
      <w:pPr>
        <w:rPr>
          <w:rFonts w:asciiTheme="majorBidi" w:hAnsiTheme="majorBidi" w:cstheme="majorBidi"/>
          <w:sz w:val="28"/>
          <w:szCs w:val="28"/>
        </w:rPr>
      </w:pPr>
      <w:r w:rsidRPr="00746EA0">
        <w:rPr>
          <w:rFonts w:asciiTheme="majorBidi" w:hAnsiTheme="majorBidi" w:cstheme="majorBidi"/>
          <w:sz w:val="28"/>
          <w:szCs w:val="28"/>
        </w:rPr>
        <w:t>1.</w:t>
      </w:r>
      <w:r w:rsidR="00F131A9">
        <w:rPr>
          <w:rFonts w:asciiTheme="majorBidi" w:hAnsiTheme="majorBidi" w:cstheme="majorBidi"/>
          <w:sz w:val="28"/>
          <w:szCs w:val="28"/>
        </w:rPr>
        <w:t xml:space="preserve"> </w:t>
      </w:r>
      <w:r w:rsidR="00A0059D" w:rsidRPr="00F131A9">
        <w:rPr>
          <w:rFonts w:asciiTheme="majorBidi" w:hAnsiTheme="majorBidi" w:cstheme="majorBidi"/>
          <w:b/>
          <w:bCs/>
          <w:sz w:val="28"/>
          <w:szCs w:val="28"/>
        </w:rPr>
        <w:t>La variation par extension ou synecdoque</w:t>
      </w:r>
    </w:p>
    <w:p w:rsidR="00DC7CF1" w:rsidRPr="00746EA0" w:rsidRDefault="00B32EDA" w:rsidP="00B32EDA">
      <w:pPr>
        <w:rPr>
          <w:rFonts w:asciiTheme="majorBidi" w:hAnsiTheme="majorBidi" w:cstheme="majorBidi"/>
          <w:i/>
          <w:iCs/>
          <w:sz w:val="28"/>
          <w:szCs w:val="28"/>
        </w:rPr>
      </w:pPr>
      <w:r w:rsidRPr="00746EA0">
        <w:rPr>
          <w:rFonts w:asciiTheme="majorBidi" w:hAnsiTheme="majorBidi" w:cstheme="majorBidi"/>
          <w:sz w:val="28"/>
          <w:szCs w:val="28"/>
        </w:rPr>
        <w:t>S’il ya des mots qui enregistrent une restriction sémantique</w:t>
      </w:r>
      <w:r w:rsidR="00C03D99">
        <w:rPr>
          <w:rFonts w:asciiTheme="majorBidi" w:hAnsiTheme="majorBidi" w:cstheme="majorBidi"/>
          <w:sz w:val="28"/>
          <w:szCs w:val="28"/>
        </w:rPr>
        <w:t xml:space="preserve"> </w:t>
      </w:r>
      <w:r w:rsidR="00C03D99" w:rsidRPr="00746EA0">
        <w:rPr>
          <w:rFonts w:asciiTheme="majorBidi" w:hAnsiTheme="majorBidi" w:cstheme="majorBidi"/>
          <w:sz w:val="28"/>
          <w:szCs w:val="28"/>
        </w:rPr>
        <w:t>(perdent</w:t>
      </w:r>
      <w:r w:rsidRPr="00746EA0">
        <w:rPr>
          <w:rFonts w:asciiTheme="majorBidi" w:hAnsiTheme="majorBidi" w:cstheme="majorBidi"/>
          <w:sz w:val="28"/>
          <w:szCs w:val="28"/>
        </w:rPr>
        <w:t xml:space="preserve"> leur caractère polysémique et deviennent </w:t>
      </w:r>
      <w:r w:rsidR="005B70C9" w:rsidRPr="00746EA0">
        <w:rPr>
          <w:rFonts w:asciiTheme="majorBidi" w:hAnsiTheme="majorBidi" w:cstheme="majorBidi"/>
          <w:sz w:val="28"/>
          <w:szCs w:val="28"/>
        </w:rPr>
        <w:t>monosémique</w:t>
      </w:r>
      <w:r w:rsidRPr="00746EA0">
        <w:rPr>
          <w:rFonts w:asciiTheme="majorBidi" w:hAnsiTheme="majorBidi" w:cstheme="majorBidi"/>
          <w:sz w:val="28"/>
          <w:szCs w:val="28"/>
        </w:rPr>
        <w:t xml:space="preserve"> après avoir été polysémique comme</w:t>
      </w:r>
      <w:r w:rsidRPr="00746EA0">
        <w:rPr>
          <w:rFonts w:asciiTheme="majorBidi" w:hAnsiTheme="majorBidi" w:cstheme="majorBidi"/>
          <w:i/>
          <w:iCs/>
          <w:sz w:val="28"/>
          <w:szCs w:val="28"/>
        </w:rPr>
        <w:t xml:space="preserve"> poulain, traire, poussin)</w:t>
      </w:r>
      <w:r w:rsidR="005B70C9" w:rsidRPr="00746EA0">
        <w:rPr>
          <w:rFonts w:asciiTheme="majorBidi" w:hAnsiTheme="majorBidi" w:cstheme="majorBidi"/>
          <w:i/>
          <w:iCs/>
          <w:sz w:val="28"/>
          <w:szCs w:val="28"/>
        </w:rPr>
        <w:t>, d’autres g</w:t>
      </w:r>
      <w:r w:rsidR="0000247E" w:rsidRPr="00746EA0">
        <w:rPr>
          <w:rFonts w:asciiTheme="majorBidi" w:hAnsiTheme="majorBidi" w:cstheme="majorBidi"/>
          <w:i/>
          <w:iCs/>
          <w:sz w:val="28"/>
          <w:szCs w:val="28"/>
        </w:rPr>
        <w:t>agnent</w:t>
      </w:r>
      <w:r w:rsidR="005B70C9" w:rsidRPr="00746EA0">
        <w:rPr>
          <w:rFonts w:asciiTheme="majorBidi" w:hAnsiTheme="majorBidi" w:cstheme="majorBidi"/>
          <w:i/>
          <w:iCs/>
          <w:sz w:val="28"/>
          <w:szCs w:val="28"/>
        </w:rPr>
        <w:t xml:space="preserve"> en extension sémantique</w:t>
      </w:r>
      <w:r w:rsidR="0000247E" w:rsidRPr="00746EA0">
        <w:rPr>
          <w:rFonts w:asciiTheme="majorBidi" w:hAnsiTheme="majorBidi" w:cstheme="majorBidi"/>
          <w:i/>
          <w:iCs/>
          <w:sz w:val="28"/>
          <w:szCs w:val="28"/>
        </w:rPr>
        <w:t xml:space="preserve"> et c’est le cas de la quasi totalité des lexies.</w:t>
      </w:r>
    </w:p>
    <w:p w:rsidR="004004AB" w:rsidRPr="00746EA0" w:rsidRDefault="00DC7CF1" w:rsidP="00DC7CF1">
      <w:pPr>
        <w:rPr>
          <w:rFonts w:asciiTheme="majorBidi" w:hAnsiTheme="majorBidi" w:cstheme="majorBidi"/>
          <w:i/>
          <w:iCs/>
          <w:sz w:val="28"/>
          <w:szCs w:val="28"/>
        </w:rPr>
      </w:pPr>
      <w:r w:rsidRPr="00746EA0">
        <w:rPr>
          <w:rFonts w:asciiTheme="majorBidi" w:hAnsiTheme="majorBidi" w:cstheme="majorBidi"/>
          <w:sz w:val="28"/>
          <w:szCs w:val="28"/>
        </w:rPr>
        <w:t>Extension ou élargissement et restriction de sens relève</w:t>
      </w:r>
      <w:r w:rsidR="00F131A9">
        <w:rPr>
          <w:rFonts w:asciiTheme="majorBidi" w:hAnsiTheme="majorBidi" w:cstheme="majorBidi"/>
          <w:sz w:val="28"/>
          <w:szCs w:val="28"/>
        </w:rPr>
        <w:t>n</w:t>
      </w:r>
      <w:r w:rsidRPr="00746EA0">
        <w:rPr>
          <w:rFonts w:asciiTheme="majorBidi" w:hAnsiTheme="majorBidi" w:cstheme="majorBidi"/>
          <w:sz w:val="28"/>
          <w:szCs w:val="28"/>
        </w:rPr>
        <w:t>t selon A. Darmesteter</w:t>
      </w:r>
      <w:r w:rsidR="00F131A9">
        <w:rPr>
          <w:rFonts w:asciiTheme="majorBidi" w:hAnsiTheme="majorBidi" w:cstheme="majorBidi"/>
          <w:sz w:val="28"/>
          <w:szCs w:val="28"/>
        </w:rPr>
        <w:t xml:space="preserve"> </w:t>
      </w:r>
      <w:r w:rsidRPr="00746EA0">
        <w:rPr>
          <w:rFonts w:asciiTheme="majorBidi" w:hAnsiTheme="majorBidi" w:cstheme="majorBidi"/>
          <w:sz w:val="28"/>
          <w:szCs w:val="28"/>
        </w:rPr>
        <w:t>de la synecdoque</w:t>
      </w:r>
      <w:r w:rsidR="00C03D99">
        <w:rPr>
          <w:rFonts w:asciiTheme="majorBidi" w:hAnsiTheme="majorBidi" w:cstheme="majorBidi"/>
          <w:sz w:val="28"/>
          <w:szCs w:val="28"/>
        </w:rPr>
        <w:t xml:space="preserve"> </w:t>
      </w:r>
      <w:r w:rsidRPr="00746EA0">
        <w:rPr>
          <w:rFonts w:asciiTheme="majorBidi" w:hAnsiTheme="majorBidi" w:cstheme="majorBidi"/>
          <w:sz w:val="28"/>
          <w:szCs w:val="28"/>
        </w:rPr>
        <w:t>(substitution d’un mot à un autre</w:t>
      </w:r>
      <w:r w:rsidR="00F131A9">
        <w:rPr>
          <w:rFonts w:asciiTheme="majorBidi" w:hAnsiTheme="majorBidi" w:cstheme="majorBidi"/>
          <w:sz w:val="28"/>
          <w:szCs w:val="28"/>
        </w:rPr>
        <w:t xml:space="preserve"> </w:t>
      </w:r>
      <w:r w:rsidRPr="00746EA0">
        <w:rPr>
          <w:rFonts w:asciiTheme="majorBidi" w:hAnsiTheme="majorBidi" w:cstheme="majorBidi"/>
          <w:sz w:val="28"/>
          <w:szCs w:val="28"/>
        </w:rPr>
        <w:t>sur la base d’un rapport d’</w:t>
      </w:r>
      <w:r w:rsidR="00F131A9">
        <w:rPr>
          <w:rFonts w:asciiTheme="majorBidi" w:hAnsiTheme="majorBidi" w:cstheme="majorBidi"/>
          <w:sz w:val="28"/>
          <w:szCs w:val="28"/>
        </w:rPr>
        <w:t>inclusion</w:t>
      </w:r>
      <w:r w:rsidRPr="00746EA0">
        <w:rPr>
          <w:rFonts w:asciiTheme="majorBidi" w:hAnsiTheme="majorBidi" w:cstheme="majorBidi"/>
          <w:sz w:val="28"/>
          <w:szCs w:val="28"/>
        </w:rPr>
        <w:t xml:space="preserve"> ex. ; </w:t>
      </w:r>
      <w:r w:rsidRPr="00C03D99">
        <w:rPr>
          <w:rFonts w:asciiTheme="majorBidi" w:hAnsiTheme="majorBidi" w:cstheme="majorBidi"/>
          <w:sz w:val="28"/>
          <w:szCs w:val="28"/>
        </w:rPr>
        <w:t>partie- tout</w:t>
      </w:r>
      <w:r w:rsidRPr="00746EA0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C03D99">
        <w:rPr>
          <w:rFonts w:asciiTheme="majorBidi" w:hAnsiTheme="majorBidi" w:cstheme="majorBidi"/>
          <w:sz w:val="28"/>
          <w:szCs w:val="28"/>
        </w:rPr>
        <w:t>pou</w:t>
      </w:r>
      <w:r w:rsidR="00C03D99" w:rsidRPr="00C03D99">
        <w:rPr>
          <w:rFonts w:asciiTheme="majorBidi" w:hAnsiTheme="majorBidi" w:cstheme="majorBidi"/>
          <w:sz w:val="28"/>
          <w:szCs w:val="28"/>
        </w:rPr>
        <w:t>r</w:t>
      </w:r>
      <w:r w:rsidRPr="00C03D99">
        <w:rPr>
          <w:rFonts w:asciiTheme="majorBidi" w:hAnsiTheme="majorBidi" w:cstheme="majorBidi"/>
          <w:sz w:val="28"/>
          <w:szCs w:val="28"/>
        </w:rPr>
        <w:t xml:space="preserve"> l’illustration, nous citons</w:t>
      </w:r>
      <w:r w:rsidRPr="00746EA0">
        <w:rPr>
          <w:rFonts w:asciiTheme="majorBidi" w:hAnsiTheme="majorBidi" w:cstheme="majorBidi"/>
          <w:i/>
          <w:iCs/>
          <w:sz w:val="28"/>
          <w:szCs w:val="28"/>
        </w:rPr>
        <w:t xml:space="preserve"> ; Foyer, fumée </w:t>
      </w:r>
      <w:r w:rsidRPr="00746EA0">
        <w:rPr>
          <w:rFonts w:asciiTheme="majorBidi" w:hAnsiTheme="majorBidi" w:cstheme="majorBidi"/>
          <w:sz w:val="28"/>
          <w:szCs w:val="28"/>
        </w:rPr>
        <w:t>(en algérien) pour</w:t>
      </w:r>
      <w:r w:rsidRPr="00746EA0">
        <w:rPr>
          <w:rFonts w:asciiTheme="majorBidi" w:hAnsiTheme="majorBidi" w:cstheme="majorBidi"/>
          <w:i/>
          <w:iCs/>
          <w:sz w:val="28"/>
          <w:szCs w:val="28"/>
        </w:rPr>
        <w:t xml:space="preserve"> maison ; tête </w:t>
      </w:r>
      <w:r w:rsidRPr="00746EA0">
        <w:rPr>
          <w:rFonts w:asciiTheme="majorBidi" w:hAnsiTheme="majorBidi" w:cstheme="majorBidi"/>
          <w:sz w:val="28"/>
          <w:szCs w:val="28"/>
        </w:rPr>
        <w:t>pour personne</w:t>
      </w:r>
      <w:r w:rsidRPr="00746EA0">
        <w:rPr>
          <w:rFonts w:asciiTheme="majorBidi" w:hAnsiTheme="majorBidi" w:cstheme="majorBidi"/>
          <w:i/>
          <w:iCs/>
          <w:sz w:val="28"/>
          <w:szCs w:val="28"/>
        </w:rPr>
        <w:t xml:space="preserve"> ou bête </w:t>
      </w:r>
      <w:proofErr w:type="gramStart"/>
      <w:r w:rsidRPr="00746EA0">
        <w:rPr>
          <w:rFonts w:asciiTheme="majorBidi" w:hAnsiTheme="majorBidi" w:cstheme="majorBidi"/>
          <w:i/>
          <w:iCs/>
          <w:sz w:val="28"/>
          <w:szCs w:val="28"/>
        </w:rPr>
        <w:t>( en</w:t>
      </w:r>
      <w:proofErr w:type="gramEnd"/>
      <w:r w:rsidRPr="00746EA0">
        <w:rPr>
          <w:rFonts w:asciiTheme="majorBidi" w:hAnsiTheme="majorBidi" w:cstheme="majorBidi"/>
          <w:i/>
          <w:iCs/>
          <w:sz w:val="28"/>
          <w:szCs w:val="28"/>
        </w:rPr>
        <w:t xml:space="preserve"> algérien</w:t>
      </w:r>
      <w:r w:rsidR="004004AB" w:rsidRPr="00746EA0">
        <w:rPr>
          <w:rFonts w:asciiTheme="majorBidi" w:hAnsiTheme="majorBidi" w:cstheme="majorBidi"/>
          <w:i/>
          <w:iCs/>
          <w:sz w:val="28"/>
          <w:szCs w:val="28"/>
        </w:rPr>
        <w:t>) …</w:t>
      </w:r>
      <w:r w:rsidR="00F131A9">
        <w:rPr>
          <w:rFonts w:asciiTheme="majorBidi" w:hAnsiTheme="majorBidi" w:cstheme="majorBidi"/>
          <w:i/>
          <w:iCs/>
          <w:sz w:val="28"/>
          <w:szCs w:val="28"/>
        </w:rPr>
        <w:t xml:space="preserve">Un troupeau de 300 moutons ou 300 </w:t>
      </w:r>
      <w:r w:rsidR="00F131A9" w:rsidRPr="00F131A9">
        <w:rPr>
          <w:rFonts w:asciiTheme="majorBidi" w:hAnsiTheme="majorBidi" w:cstheme="majorBidi"/>
          <w:b/>
          <w:bCs/>
          <w:i/>
          <w:iCs/>
          <w:sz w:val="28"/>
          <w:szCs w:val="28"/>
        </w:rPr>
        <w:t>têtes</w:t>
      </w:r>
      <w:r w:rsidR="00F131A9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:rsidR="004004AB" w:rsidRPr="00F131A9" w:rsidRDefault="009D1D79" w:rsidP="00DC7CF1">
      <w:pPr>
        <w:rPr>
          <w:rFonts w:asciiTheme="majorBidi" w:hAnsiTheme="majorBidi" w:cstheme="majorBidi"/>
          <w:sz w:val="28"/>
          <w:szCs w:val="28"/>
        </w:rPr>
      </w:pPr>
      <w:r w:rsidRPr="00F131A9">
        <w:rPr>
          <w:rFonts w:asciiTheme="majorBidi" w:hAnsiTheme="majorBidi" w:cstheme="majorBidi"/>
          <w:sz w:val="28"/>
          <w:szCs w:val="28"/>
        </w:rPr>
        <w:t>2.</w:t>
      </w:r>
      <w:r w:rsidR="00F131A9" w:rsidRPr="00F131A9">
        <w:rPr>
          <w:rFonts w:asciiTheme="majorBidi" w:hAnsiTheme="majorBidi" w:cstheme="majorBidi"/>
          <w:sz w:val="28"/>
          <w:szCs w:val="28"/>
        </w:rPr>
        <w:t xml:space="preserve"> </w:t>
      </w:r>
      <w:r w:rsidR="004004AB" w:rsidRPr="00F131A9">
        <w:rPr>
          <w:rFonts w:asciiTheme="majorBidi" w:hAnsiTheme="majorBidi" w:cstheme="majorBidi"/>
          <w:b/>
          <w:bCs/>
          <w:sz w:val="28"/>
          <w:szCs w:val="28"/>
        </w:rPr>
        <w:t>La variation de similitude ou métaphore</w:t>
      </w:r>
      <w:r w:rsidR="004004AB" w:rsidRPr="00F131A9">
        <w:rPr>
          <w:rFonts w:asciiTheme="majorBidi" w:hAnsiTheme="majorBidi" w:cstheme="majorBidi"/>
          <w:sz w:val="28"/>
          <w:szCs w:val="28"/>
        </w:rPr>
        <w:t> </w:t>
      </w:r>
    </w:p>
    <w:p w:rsidR="004004AB" w:rsidRPr="00A529B3" w:rsidRDefault="004004AB" w:rsidP="00DC7CF1">
      <w:pPr>
        <w:rPr>
          <w:rFonts w:asciiTheme="majorBidi" w:hAnsiTheme="majorBidi" w:cstheme="majorBidi"/>
          <w:sz w:val="28"/>
          <w:szCs w:val="28"/>
        </w:rPr>
      </w:pPr>
      <w:r w:rsidRPr="00F131A9">
        <w:rPr>
          <w:rFonts w:asciiTheme="majorBidi" w:hAnsiTheme="majorBidi" w:cstheme="majorBidi"/>
          <w:sz w:val="28"/>
          <w:szCs w:val="28"/>
        </w:rPr>
        <w:t>Procédé de variation très prolifique.</w:t>
      </w:r>
      <w:r w:rsidR="00A0059D" w:rsidRPr="00F131A9">
        <w:rPr>
          <w:rFonts w:asciiTheme="majorBidi" w:hAnsiTheme="majorBidi" w:cstheme="majorBidi"/>
          <w:sz w:val="28"/>
          <w:szCs w:val="28"/>
        </w:rPr>
        <w:tab/>
      </w:r>
      <w:r w:rsidRPr="00F131A9">
        <w:rPr>
          <w:rFonts w:asciiTheme="majorBidi" w:hAnsiTheme="majorBidi" w:cstheme="majorBidi"/>
          <w:sz w:val="28"/>
          <w:szCs w:val="28"/>
        </w:rPr>
        <w:t>On est souvent frappé par les ressemblances et prom</w:t>
      </w:r>
      <w:r w:rsidR="00F131A9" w:rsidRPr="00F131A9">
        <w:rPr>
          <w:rFonts w:asciiTheme="majorBidi" w:hAnsiTheme="majorBidi" w:cstheme="majorBidi"/>
          <w:sz w:val="28"/>
          <w:szCs w:val="28"/>
        </w:rPr>
        <w:t>p</w:t>
      </w:r>
      <w:r w:rsidRPr="00F131A9">
        <w:rPr>
          <w:rFonts w:asciiTheme="majorBidi" w:hAnsiTheme="majorBidi" w:cstheme="majorBidi"/>
          <w:sz w:val="28"/>
          <w:szCs w:val="28"/>
        </w:rPr>
        <w:t>t</w:t>
      </w:r>
      <w:r w:rsidR="00F131A9" w:rsidRPr="00F131A9">
        <w:rPr>
          <w:rFonts w:asciiTheme="majorBidi" w:hAnsiTheme="majorBidi" w:cstheme="majorBidi"/>
          <w:sz w:val="28"/>
          <w:szCs w:val="28"/>
        </w:rPr>
        <w:t>s à</w:t>
      </w:r>
      <w:r w:rsidRPr="00F131A9">
        <w:rPr>
          <w:rFonts w:asciiTheme="majorBidi" w:hAnsiTheme="majorBidi" w:cstheme="majorBidi"/>
          <w:sz w:val="28"/>
          <w:szCs w:val="28"/>
        </w:rPr>
        <w:t xml:space="preserve"> </w:t>
      </w:r>
      <w:r w:rsidR="00F131A9" w:rsidRPr="00F131A9">
        <w:rPr>
          <w:rFonts w:asciiTheme="majorBidi" w:hAnsiTheme="majorBidi" w:cstheme="majorBidi"/>
          <w:sz w:val="28"/>
          <w:szCs w:val="28"/>
        </w:rPr>
        <w:t>assimiler</w:t>
      </w:r>
      <w:r w:rsidRPr="00F131A9">
        <w:rPr>
          <w:rFonts w:asciiTheme="majorBidi" w:hAnsiTheme="majorBidi" w:cstheme="majorBidi"/>
          <w:sz w:val="28"/>
          <w:szCs w:val="28"/>
        </w:rPr>
        <w:t xml:space="preserve"> et à associer  les deux référents en question. Le recours à la comparaison</w:t>
      </w:r>
      <w:r w:rsidR="00F131A9">
        <w:rPr>
          <w:rFonts w:asciiTheme="majorBidi" w:hAnsiTheme="majorBidi" w:cstheme="majorBidi"/>
          <w:sz w:val="28"/>
          <w:szCs w:val="28"/>
        </w:rPr>
        <w:t>,</w:t>
      </w:r>
      <w:r w:rsidRPr="00F131A9">
        <w:rPr>
          <w:rFonts w:asciiTheme="majorBidi" w:hAnsiTheme="majorBidi" w:cstheme="majorBidi"/>
          <w:sz w:val="28"/>
          <w:szCs w:val="28"/>
        </w:rPr>
        <w:t xml:space="preserve"> à la métaphore est presque courant chez tous les peuples et dans toutes les langues.</w:t>
      </w:r>
      <w:r w:rsidR="00A529B3">
        <w:rPr>
          <w:rFonts w:asciiTheme="majorBidi" w:hAnsiTheme="majorBidi" w:cstheme="majorBidi"/>
          <w:sz w:val="28"/>
          <w:szCs w:val="28"/>
        </w:rPr>
        <w:t xml:space="preserve"> </w:t>
      </w:r>
      <w:r w:rsidR="00A529B3" w:rsidRPr="00A529B3">
        <w:rPr>
          <w:rFonts w:asciiTheme="majorBidi" w:hAnsiTheme="majorBidi" w:cstheme="majorBidi"/>
          <w:sz w:val="28"/>
          <w:szCs w:val="28"/>
        </w:rPr>
        <w:t>Parmi les tropes, la métaphore joue un rôle de premier plan.</w:t>
      </w:r>
    </w:p>
    <w:p w:rsidR="00444E63" w:rsidRDefault="00444E63" w:rsidP="00444E63">
      <w:pPr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444E63">
        <w:rPr>
          <w:rFonts w:asciiTheme="majorBidi" w:eastAsia="Times New Roman" w:hAnsiTheme="majorBidi" w:cstheme="majorBidi"/>
          <w:sz w:val="28"/>
          <w:szCs w:val="28"/>
          <w:lang w:eastAsia="fr-FR"/>
        </w:rPr>
        <w:t>Pour NPR, la métaphore est une « figure de rhétorique et par extension</w:t>
      </w:r>
      <w:r w:rsidR="00C03D9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Pr="00444E63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un procédé de langage qui consiste à employer un terme concret dans un contexte abstrait par substitution analogique, sans qu’il y ait d’élément introduisant </w:t>
      </w:r>
      <w:r w:rsidRPr="00444E63">
        <w:rPr>
          <w:rFonts w:asciiTheme="majorBidi" w:eastAsia="Times New Roman" w:hAnsiTheme="majorBidi" w:cstheme="majorBidi"/>
          <w:sz w:val="28"/>
          <w:szCs w:val="28"/>
          <w:lang w:eastAsia="fr-FR"/>
        </w:rPr>
        <w:lastRenderedPageBreak/>
        <w:t>formellement une comparaison ». Pour beaucoup, la métaphore est à l’origine des sens nouveaux d’un mot.</w:t>
      </w:r>
    </w:p>
    <w:p w:rsidR="00A529B3" w:rsidRPr="00444E63" w:rsidRDefault="00A529B3" w:rsidP="00444E63">
      <w:pPr>
        <w:rPr>
          <w:rFonts w:ascii="Arial" w:eastAsia="Times New Roman" w:hAnsi="Arial" w:cs="Arial"/>
          <w:sz w:val="20"/>
          <w:szCs w:val="20"/>
          <w:lang w:eastAsia="fr-FR"/>
        </w:rPr>
      </w:pPr>
      <w:r w:rsidRPr="00746EA0">
        <w:rPr>
          <w:rFonts w:cstheme="minorHAnsi"/>
          <w:sz w:val="28"/>
          <w:szCs w:val="28"/>
        </w:rPr>
        <w:t>,</w:t>
      </w:r>
    </w:p>
    <w:p w:rsidR="009D1D79" w:rsidRDefault="004004AB" w:rsidP="00DC7CF1">
      <w:pPr>
        <w:rPr>
          <w:rFonts w:asciiTheme="majorBidi" w:hAnsiTheme="majorBidi" w:cstheme="majorBidi"/>
          <w:i/>
          <w:iCs/>
          <w:sz w:val="28"/>
          <w:szCs w:val="28"/>
        </w:rPr>
      </w:pPr>
      <w:r w:rsidRPr="00F131A9">
        <w:rPr>
          <w:rFonts w:asciiTheme="majorBidi" w:hAnsiTheme="majorBidi" w:cstheme="majorBidi"/>
          <w:sz w:val="28"/>
          <w:szCs w:val="28"/>
        </w:rPr>
        <w:t>L’</w:t>
      </w:r>
      <w:r w:rsidR="00F131A9" w:rsidRPr="00F131A9">
        <w:rPr>
          <w:rFonts w:asciiTheme="majorBidi" w:hAnsiTheme="majorBidi" w:cstheme="majorBidi"/>
          <w:sz w:val="28"/>
          <w:szCs w:val="28"/>
        </w:rPr>
        <w:t>étude</w:t>
      </w:r>
      <w:r w:rsidR="00444E63">
        <w:rPr>
          <w:rFonts w:asciiTheme="majorBidi" w:hAnsiTheme="majorBidi" w:cstheme="majorBidi"/>
          <w:sz w:val="28"/>
          <w:szCs w:val="28"/>
        </w:rPr>
        <w:t xml:space="preserve"> </w:t>
      </w:r>
      <w:r w:rsidRPr="00F131A9">
        <w:rPr>
          <w:rFonts w:asciiTheme="majorBidi" w:hAnsiTheme="majorBidi" w:cstheme="majorBidi"/>
          <w:sz w:val="28"/>
          <w:szCs w:val="28"/>
        </w:rPr>
        <w:t>des procédés d’appellation ou de dénomination révèlent l’</w:t>
      </w:r>
      <w:r w:rsidR="00444E63">
        <w:rPr>
          <w:rFonts w:asciiTheme="majorBidi" w:hAnsiTheme="majorBidi" w:cstheme="majorBidi"/>
          <w:sz w:val="28"/>
          <w:szCs w:val="28"/>
        </w:rPr>
        <w:t xml:space="preserve">omniprésence  de ce modèle ou procédé </w:t>
      </w:r>
      <w:r w:rsidRPr="00F131A9">
        <w:rPr>
          <w:rFonts w:asciiTheme="majorBidi" w:hAnsiTheme="majorBidi" w:cstheme="majorBidi"/>
          <w:sz w:val="28"/>
          <w:szCs w:val="28"/>
        </w:rPr>
        <w:t xml:space="preserve"> dans les noms communs comme dans les noms propres</w:t>
      </w:r>
      <w:r w:rsidR="00A529B3">
        <w:rPr>
          <w:rFonts w:asciiTheme="majorBidi" w:hAnsiTheme="majorBidi" w:cstheme="majorBidi"/>
          <w:sz w:val="28"/>
          <w:szCs w:val="28"/>
        </w:rPr>
        <w:t xml:space="preserve"> (sobriquet et anthrop</w:t>
      </w:r>
      <w:r w:rsidR="00C03D99">
        <w:rPr>
          <w:rFonts w:asciiTheme="majorBidi" w:hAnsiTheme="majorBidi" w:cstheme="majorBidi"/>
          <w:sz w:val="28"/>
          <w:szCs w:val="28"/>
        </w:rPr>
        <w:t>onyme</w:t>
      </w:r>
      <w:r w:rsidR="00A529B3">
        <w:rPr>
          <w:rFonts w:asciiTheme="majorBidi" w:hAnsiTheme="majorBidi" w:cstheme="majorBidi"/>
          <w:sz w:val="28"/>
          <w:szCs w:val="28"/>
        </w:rPr>
        <w:t>)</w:t>
      </w:r>
      <w:r w:rsidRPr="00746EA0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:rsidR="009D1D79" w:rsidRPr="00746EA0" w:rsidRDefault="009D1D79" w:rsidP="00DC7CF1">
      <w:pPr>
        <w:rPr>
          <w:rFonts w:asciiTheme="majorBidi" w:hAnsiTheme="majorBidi" w:cstheme="majorBidi"/>
          <w:i/>
          <w:iCs/>
          <w:sz w:val="28"/>
          <w:szCs w:val="28"/>
        </w:rPr>
      </w:pPr>
      <w:r w:rsidRPr="00746EA0">
        <w:rPr>
          <w:rFonts w:asciiTheme="majorBidi" w:hAnsiTheme="majorBidi" w:cstheme="majorBidi"/>
          <w:b/>
          <w:bCs/>
          <w:i/>
          <w:iCs/>
          <w:sz w:val="28"/>
          <w:szCs w:val="28"/>
        </w:rPr>
        <w:t>Pied</w:t>
      </w:r>
      <w:r w:rsidRPr="00746EA0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746EA0">
        <w:rPr>
          <w:rFonts w:asciiTheme="majorBidi" w:hAnsiTheme="majorBidi" w:cstheme="majorBidi"/>
          <w:sz w:val="28"/>
          <w:szCs w:val="28"/>
        </w:rPr>
        <w:t>d’un homme, d’une table, d’une montagne</w:t>
      </w:r>
      <w:r w:rsidRPr="00746EA0">
        <w:rPr>
          <w:rFonts w:asciiTheme="majorBidi" w:hAnsiTheme="majorBidi" w:cstheme="majorBidi"/>
          <w:i/>
          <w:iCs/>
          <w:sz w:val="28"/>
          <w:szCs w:val="28"/>
        </w:rPr>
        <w:t xml:space="preserve">. </w:t>
      </w:r>
    </w:p>
    <w:p w:rsidR="00A529B3" w:rsidRDefault="009D1D79" w:rsidP="00DC7CF1">
      <w:pPr>
        <w:rPr>
          <w:rFonts w:asciiTheme="majorBidi" w:hAnsiTheme="majorBidi" w:cstheme="majorBidi"/>
          <w:i/>
          <w:iCs/>
          <w:sz w:val="28"/>
          <w:szCs w:val="28"/>
        </w:rPr>
      </w:pPr>
      <w:r w:rsidRPr="00444E63">
        <w:rPr>
          <w:rFonts w:asciiTheme="majorBidi" w:hAnsiTheme="majorBidi" w:cstheme="majorBidi"/>
          <w:sz w:val="28"/>
          <w:szCs w:val="28"/>
        </w:rPr>
        <w:t>La montagne, en l’occasion partage (par comparaison</w:t>
      </w:r>
      <w:r w:rsidR="00444E63" w:rsidRPr="00444E63">
        <w:rPr>
          <w:rFonts w:asciiTheme="majorBidi" w:hAnsiTheme="majorBidi" w:cstheme="majorBidi"/>
          <w:sz w:val="28"/>
          <w:szCs w:val="28"/>
        </w:rPr>
        <w:t>, métaphore</w:t>
      </w:r>
      <w:r w:rsidRPr="00444E63">
        <w:rPr>
          <w:rFonts w:asciiTheme="majorBidi" w:hAnsiTheme="majorBidi" w:cstheme="majorBidi"/>
          <w:sz w:val="28"/>
          <w:szCs w:val="28"/>
        </w:rPr>
        <w:t>)  beaucoup avec le corps humain</w:t>
      </w:r>
      <w:r w:rsidR="00C03D99">
        <w:rPr>
          <w:rFonts w:asciiTheme="majorBidi" w:hAnsiTheme="majorBidi" w:cstheme="majorBidi"/>
          <w:i/>
          <w:iCs/>
          <w:sz w:val="28"/>
          <w:szCs w:val="28"/>
        </w:rPr>
        <w:t xml:space="preserve"> (</w:t>
      </w:r>
      <w:r w:rsidR="00444E63">
        <w:rPr>
          <w:rFonts w:asciiTheme="majorBidi" w:hAnsiTheme="majorBidi" w:cstheme="majorBidi"/>
          <w:i/>
          <w:iCs/>
          <w:sz w:val="28"/>
          <w:szCs w:val="28"/>
        </w:rPr>
        <w:t>pied, fla</w:t>
      </w:r>
      <w:r w:rsidRPr="00746EA0">
        <w:rPr>
          <w:rFonts w:asciiTheme="majorBidi" w:hAnsiTheme="majorBidi" w:cstheme="majorBidi"/>
          <w:i/>
          <w:iCs/>
          <w:sz w:val="28"/>
          <w:szCs w:val="28"/>
        </w:rPr>
        <w:t xml:space="preserve">nc, </w:t>
      </w:r>
      <w:proofErr w:type="gramStart"/>
      <w:r w:rsidRPr="00746EA0">
        <w:rPr>
          <w:rFonts w:asciiTheme="majorBidi" w:hAnsiTheme="majorBidi" w:cstheme="majorBidi"/>
          <w:i/>
          <w:iCs/>
          <w:sz w:val="28"/>
          <w:szCs w:val="28"/>
        </w:rPr>
        <w:t>cote(</w:t>
      </w:r>
      <w:proofErr w:type="gramEnd"/>
      <w:r w:rsidRPr="00746EA0">
        <w:rPr>
          <w:rFonts w:asciiTheme="majorBidi" w:hAnsiTheme="majorBidi" w:cstheme="majorBidi"/>
          <w:i/>
          <w:iCs/>
          <w:sz w:val="28"/>
          <w:szCs w:val="28"/>
        </w:rPr>
        <w:t>au), col, gorge,…).</w:t>
      </w:r>
    </w:p>
    <w:p w:rsidR="00A529B3" w:rsidRDefault="00A529B3" w:rsidP="00DC7CF1">
      <w:pPr>
        <w:rPr>
          <w:rFonts w:asciiTheme="majorBidi" w:hAnsiTheme="majorBidi" w:cstheme="majorBidi"/>
          <w:i/>
          <w:iCs/>
          <w:sz w:val="28"/>
          <w:szCs w:val="28"/>
        </w:rPr>
      </w:pPr>
    </w:p>
    <w:p w:rsidR="009D1D79" w:rsidRPr="00746EA0" w:rsidRDefault="009D1D79" w:rsidP="00DC7CF1">
      <w:pPr>
        <w:rPr>
          <w:rFonts w:asciiTheme="majorBidi" w:hAnsiTheme="majorBidi" w:cstheme="majorBidi"/>
          <w:i/>
          <w:iCs/>
          <w:sz w:val="28"/>
          <w:szCs w:val="28"/>
        </w:rPr>
      </w:pPr>
      <w:r w:rsidRPr="00746EA0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</w:p>
    <w:p w:rsidR="009D1D79" w:rsidRPr="00444E63" w:rsidRDefault="009D1D79" w:rsidP="00DC7CF1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46EA0">
        <w:rPr>
          <w:rFonts w:asciiTheme="majorBidi" w:hAnsiTheme="majorBidi" w:cstheme="majorBidi"/>
          <w:i/>
          <w:iCs/>
          <w:sz w:val="28"/>
          <w:szCs w:val="28"/>
        </w:rPr>
        <w:t xml:space="preserve">3. </w:t>
      </w:r>
      <w:r w:rsidRPr="00444E63">
        <w:rPr>
          <w:rFonts w:asciiTheme="majorBidi" w:hAnsiTheme="majorBidi" w:cstheme="majorBidi"/>
          <w:b/>
          <w:bCs/>
          <w:i/>
          <w:iCs/>
          <w:sz w:val="28"/>
          <w:szCs w:val="28"/>
        </w:rPr>
        <w:t>Variation métonymique</w:t>
      </w:r>
    </w:p>
    <w:p w:rsidR="00444E63" w:rsidRDefault="009D1D79" w:rsidP="00444E63">
      <w:pPr>
        <w:rPr>
          <w:rFonts w:asciiTheme="majorBidi" w:hAnsiTheme="majorBidi" w:cstheme="majorBidi"/>
          <w:sz w:val="28"/>
          <w:szCs w:val="28"/>
        </w:rPr>
      </w:pPr>
      <w:r w:rsidRPr="00746EA0">
        <w:rPr>
          <w:rFonts w:asciiTheme="majorBidi" w:hAnsiTheme="majorBidi" w:cstheme="majorBidi"/>
          <w:sz w:val="28"/>
          <w:szCs w:val="28"/>
        </w:rPr>
        <w:t xml:space="preserve"> Bien sûr l’évolution sémantique exploite </w:t>
      </w:r>
      <w:r w:rsidR="00E0649E" w:rsidRPr="00746EA0">
        <w:rPr>
          <w:rFonts w:asciiTheme="majorBidi" w:hAnsiTheme="majorBidi" w:cstheme="majorBidi"/>
          <w:sz w:val="28"/>
          <w:szCs w:val="28"/>
        </w:rPr>
        <w:t xml:space="preserve"> respectivement </w:t>
      </w:r>
      <w:r w:rsidRPr="00746EA0">
        <w:rPr>
          <w:rFonts w:asciiTheme="majorBidi" w:hAnsiTheme="majorBidi" w:cstheme="majorBidi"/>
          <w:sz w:val="28"/>
          <w:szCs w:val="28"/>
        </w:rPr>
        <w:t>d’autres  relations logiques comme  contenu </w:t>
      </w:r>
      <w:r w:rsidR="00444E63">
        <w:rPr>
          <w:rFonts w:asciiTheme="majorBidi" w:hAnsiTheme="majorBidi" w:cstheme="majorBidi"/>
          <w:sz w:val="28"/>
          <w:szCs w:val="28"/>
        </w:rPr>
        <w:t>/contenant ;</w:t>
      </w:r>
      <w:r w:rsidRPr="00746EA0">
        <w:rPr>
          <w:rFonts w:asciiTheme="majorBidi" w:hAnsiTheme="majorBidi" w:cstheme="majorBidi"/>
          <w:sz w:val="28"/>
          <w:szCs w:val="28"/>
        </w:rPr>
        <w:t xml:space="preserve"> cause/ effet ; </w:t>
      </w:r>
      <w:r w:rsidR="00444E63">
        <w:rPr>
          <w:rFonts w:asciiTheme="majorBidi" w:hAnsiTheme="majorBidi" w:cstheme="majorBidi"/>
          <w:sz w:val="28"/>
          <w:szCs w:val="28"/>
        </w:rPr>
        <w:t xml:space="preserve"> matière/ objet, lieu/ objet ; </w:t>
      </w:r>
      <w:r w:rsidR="00E0649E" w:rsidRPr="00746EA0">
        <w:rPr>
          <w:rFonts w:asciiTheme="majorBidi" w:hAnsiTheme="majorBidi" w:cstheme="majorBidi"/>
          <w:sz w:val="28"/>
          <w:szCs w:val="28"/>
        </w:rPr>
        <w:t>l’instrument / pers</w:t>
      </w:r>
      <w:r w:rsidR="00444E63">
        <w:rPr>
          <w:rFonts w:asciiTheme="majorBidi" w:hAnsiTheme="majorBidi" w:cstheme="majorBidi"/>
          <w:sz w:val="28"/>
          <w:szCs w:val="28"/>
        </w:rPr>
        <w:t>onne ;</w:t>
      </w:r>
      <w:r w:rsidR="00D12374" w:rsidRPr="00746EA0">
        <w:rPr>
          <w:rFonts w:asciiTheme="majorBidi" w:hAnsiTheme="majorBidi" w:cstheme="majorBidi"/>
          <w:sz w:val="28"/>
          <w:szCs w:val="28"/>
        </w:rPr>
        <w:t xml:space="preserve"> le physique/ moral</w:t>
      </w:r>
      <w:r w:rsidR="00444E63">
        <w:rPr>
          <w:rFonts w:asciiTheme="majorBidi" w:hAnsiTheme="majorBidi" w:cstheme="majorBidi"/>
          <w:sz w:val="28"/>
          <w:szCs w:val="28"/>
        </w:rPr>
        <w:t>,</w:t>
      </w:r>
      <w:r w:rsidR="00E0649E" w:rsidRPr="00746EA0">
        <w:rPr>
          <w:rFonts w:asciiTheme="majorBidi" w:hAnsiTheme="majorBidi" w:cstheme="majorBidi"/>
          <w:sz w:val="28"/>
          <w:szCs w:val="28"/>
        </w:rPr>
        <w:t xml:space="preserve">  exemple</w:t>
      </w:r>
      <w:r w:rsidR="00444E63">
        <w:rPr>
          <w:rFonts w:asciiTheme="majorBidi" w:hAnsiTheme="majorBidi" w:cstheme="majorBidi"/>
          <w:sz w:val="28"/>
          <w:szCs w:val="28"/>
        </w:rPr>
        <w:t> :</w:t>
      </w:r>
    </w:p>
    <w:p w:rsidR="00E0649E" w:rsidRPr="00746EA0" w:rsidRDefault="00444E63" w:rsidP="00444E63">
      <w:pPr>
        <w:rPr>
          <w:rFonts w:asciiTheme="majorBidi" w:hAnsiTheme="majorBidi" w:cstheme="majorBidi"/>
          <w:i/>
          <w:iCs/>
          <w:sz w:val="28"/>
          <w:szCs w:val="28"/>
        </w:rPr>
      </w:pPr>
      <w:r w:rsidRPr="00746EA0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iCs/>
          <w:sz w:val="28"/>
          <w:szCs w:val="28"/>
        </w:rPr>
        <w:t>P</w:t>
      </w:r>
      <w:r w:rsidR="00E0649E" w:rsidRPr="00746EA0">
        <w:rPr>
          <w:rFonts w:asciiTheme="majorBidi" w:hAnsiTheme="majorBidi" w:cstheme="majorBidi"/>
          <w:i/>
          <w:iCs/>
          <w:sz w:val="28"/>
          <w:szCs w:val="28"/>
        </w:rPr>
        <w:t>rendre un verre,</w:t>
      </w:r>
    </w:p>
    <w:p w:rsidR="00E0649E" w:rsidRPr="00746EA0" w:rsidRDefault="00444E63" w:rsidP="00DC7CF1">
      <w:pPr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C</w:t>
      </w:r>
      <w:r w:rsidR="00E0649E" w:rsidRPr="00746EA0">
        <w:rPr>
          <w:rFonts w:asciiTheme="majorBidi" w:hAnsiTheme="majorBidi" w:cstheme="majorBidi"/>
          <w:i/>
          <w:iCs/>
          <w:sz w:val="28"/>
          <w:szCs w:val="28"/>
        </w:rPr>
        <w:t xml:space="preserve">onsultez Larousse, vivre de sa plume </w:t>
      </w:r>
    </w:p>
    <w:p w:rsidR="00E0649E" w:rsidRPr="00746EA0" w:rsidRDefault="00444E63" w:rsidP="00DC7CF1">
      <w:pPr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U</w:t>
      </w:r>
      <w:r w:rsidR="00E0649E" w:rsidRPr="00746EA0">
        <w:rPr>
          <w:rFonts w:asciiTheme="majorBidi" w:hAnsiTheme="majorBidi" w:cstheme="majorBidi"/>
          <w:i/>
          <w:iCs/>
          <w:sz w:val="28"/>
          <w:szCs w:val="28"/>
        </w:rPr>
        <w:t>n verre, un vison</w:t>
      </w:r>
    </w:p>
    <w:p w:rsidR="00D12374" w:rsidRPr="00746EA0" w:rsidRDefault="00444E63" w:rsidP="00DC7CF1">
      <w:pPr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U</w:t>
      </w:r>
      <w:r w:rsidR="00E0649E" w:rsidRPr="00746EA0">
        <w:rPr>
          <w:rFonts w:asciiTheme="majorBidi" w:hAnsiTheme="majorBidi" w:cstheme="majorBidi"/>
          <w:i/>
          <w:iCs/>
          <w:sz w:val="28"/>
          <w:szCs w:val="28"/>
        </w:rPr>
        <w:t>n camembert, un cantaloup ;</w:t>
      </w:r>
    </w:p>
    <w:p w:rsidR="00D12374" w:rsidRPr="00746EA0" w:rsidRDefault="00444E63" w:rsidP="00DC7CF1">
      <w:pPr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U</w:t>
      </w:r>
      <w:r w:rsidR="00E0649E" w:rsidRPr="00746EA0">
        <w:rPr>
          <w:rFonts w:asciiTheme="majorBidi" w:hAnsiTheme="majorBidi" w:cstheme="majorBidi"/>
          <w:i/>
          <w:iCs/>
          <w:sz w:val="28"/>
          <w:szCs w:val="28"/>
        </w:rPr>
        <w:t>n trompette, un tambour</w:t>
      </w:r>
      <w:r w:rsidR="00D12374" w:rsidRPr="00746EA0">
        <w:rPr>
          <w:rFonts w:asciiTheme="majorBidi" w:hAnsiTheme="majorBidi" w:cstheme="majorBidi"/>
          <w:i/>
          <w:iCs/>
          <w:sz w:val="28"/>
          <w:szCs w:val="28"/>
        </w:rPr>
        <w:t>;</w:t>
      </w:r>
    </w:p>
    <w:p w:rsidR="00C03D99" w:rsidRDefault="00444E63" w:rsidP="00D12374">
      <w:pPr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A</w:t>
      </w:r>
      <w:r w:rsidR="00D12374" w:rsidRPr="00746EA0">
        <w:rPr>
          <w:rFonts w:asciiTheme="majorBidi" w:hAnsiTheme="majorBidi" w:cstheme="majorBidi"/>
          <w:i/>
          <w:iCs/>
          <w:sz w:val="28"/>
          <w:szCs w:val="28"/>
        </w:rPr>
        <w:t xml:space="preserve">voir du </w:t>
      </w:r>
      <w:proofErr w:type="gramStart"/>
      <w:r>
        <w:rPr>
          <w:rFonts w:asciiTheme="majorBidi" w:hAnsiTheme="majorBidi" w:cstheme="majorBidi"/>
          <w:i/>
          <w:iCs/>
          <w:sz w:val="28"/>
          <w:szCs w:val="28"/>
        </w:rPr>
        <w:t>cœur</w:t>
      </w:r>
      <w:r w:rsidR="00C03D9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iCs/>
          <w:sz w:val="28"/>
          <w:szCs w:val="28"/>
        </w:rPr>
        <w:t>,etc</w:t>
      </w:r>
      <w:proofErr w:type="gramEnd"/>
      <w:r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:rsidR="00962CD6" w:rsidRDefault="00962CD6" w:rsidP="00D12374">
      <w:pPr>
        <w:rPr>
          <w:rFonts w:asciiTheme="majorBidi" w:hAnsiTheme="majorBidi" w:cstheme="majorBidi"/>
          <w:i/>
          <w:iCs/>
          <w:sz w:val="28"/>
          <w:szCs w:val="28"/>
        </w:rPr>
      </w:pPr>
    </w:p>
    <w:p w:rsidR="00D10876" w:rsidRPr="00C03D99" w:rsidRDefault="00C03D99" w:rsidP="00D12374">
      <w:pPr>
        <w:rPr>
          <w:rFonts w:asciiTheme="majorBidi" w:hAnsiTheme="majorBidi" w:cstheme="majorBidi"/>
          <w:sz w:val="28"/>
          <w:szCs w:val="28"/>
        </w:rPr>
      </w:pPr>
      <w:r w:rsidRPr="00C03D99">
        <w:rPr>
          <w:rFonts w:asciiTheme="majorBidi" w:hAnsiTheme="majorBidi" w:cstheme="majorBidi"/>
          <w:sz w:val="28"/>
          <w:szCs w:val="28"/>
        </w:rPr>
        <w:t>Pour récapituler, nous insistons sur la do</w:t>
      </w:r>
      <w:r>
        <w:rPr>
          <w:rFonts w:asciiTheme="majorBidi" w:hAnsiTheme="majorBidi" w:cstheme="majorBidi"/>
          <w:sz w:val="28"/>
          <w:szCs w:val="28"/>
        </w:rPr>
        <w:t>uble tendance des changements de se</w:t>
      </w:r>
      <w:r w:rsidRPr="00C03D99">
        <w:rPr>
          <w:rFonts w:asciiTheme="majorBidi" w:hAnsiTheme="majorBidi" w:cstheme="majorBidi"/>
          <w:sz w:val="28"/>
          <w:szCs w:val="28"/>
        </w:rPr>
        <w:t>n</w:t>
      </w:r>
      <w:r>
        <w:rPr>
          <w:rFonts w:asciiTheme="majorBidi" w:hAnsiTheme="majorBidi" w:cstheme="majorBidi"/>
          <w:sz w:val="28"/>
          <w:szCs w:val="28"/>
        </w:rPr>
        <w:t>s</w:t>
      </w:r>
      <w:r w:rsidRPr="00C03D99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tendan</w:t>
      </w:r>
      <w:r w:rsidRPr="00C03D99">
        <w:rPr>
          <w:rFonts w:asciiTheme="majorBidi" w:hAnsiTheme="majorBidi" w:cstheme="majorBidi"/>
          <w:sz w:val="28"/>
          <w:szCs w:val="28"/>
        </w:rPr>
        <w:t>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03D99">
        <w:rPr>
          <w:rFonts w:asciiTheme="majorBidi" w:hAnsiTheme="majorBidi" w:cstheme="majorBidi"/>
          <w:sz w:val="28"/>
          <w:szCs w:val="28"/>
        </w:rPr>
        <w:t>restrictive et t</w:t>
      </w:r>
      <w:r>
        <w:rPr>
          <w:rFonts w:asciiTheme="majorBidi" w:hAnsiTheme="majorBidi" w:cstheme="majorBidi"/>
          <w:sz w:val="28"/>
          <w:szCs w:val="28"/>
        </w:rPr>
        <w:t xml:space="preserve">endance extensive. </w:t>
      </w:r>
      <w:r w:rsidRPr="00C03D99">
        <w:rPr>
          <w:rFonts w:asciiTheme="majorBidi" w:hAnsiTheme="majorBidi" w:cstheme="majorBidi"/>
          <w:sz w:val="28"/>
          <w:szCs w:val="28"/>
        </w:rPr>
        <w:t xml:space="preserve">Cette évolution sémantique </w:t>
      </w:r>
      <w:r>
        <w:rPr>
          <w:rFonts w:asciiTheme="majorBidi" w:hAnsiTheme="majorBidi" w:cstheme="majorBidi"/>
          <w:sz w:val="28"/>
          <w:szCs w:val="28"/>
        </w:rPr>
        <w:t>se manifest</w:t>
      </w:r>
      <w:r w:rsidR="00944202">
        <w:rPr>
          <w:rFonts w:asciiTheme="majorBidi" w:hAnsiTheme="majorBidi" w:cstheme="majorBidi"/>
          <w:sz w:val="28"/>
          <w:szCs w:val="28"/>
        </w:rPr>
        <w:t>e nécessairement dans la majorité des cas  à travers la synecdoque, la métonymie ou la métaphore.</w:t>
      </w:r>
      <w:r w:rsidR="00A0059D" w:rsidRPr="00C03D99">
        <w:rPr>
          <w:rFonts w:asciiTheme="majorBidi" w:hAnsiTheme="majorBidi" w:cstheme="majorBidi"/>
          <w:sz w:val="28"/>
          <w:szCs w:val="28"/>
        </w:rPr>
        <w:tab/>
      </w:r>
    </w:p>
    <w:p w:rsidR="00D10876" w:rsidRPr="00D10876" w:rsidRDefault="00D10876" w:rsidP="00D12374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962CD6" w:rsidRDefault="00962CD6" w:rsidP="00D12374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62CD6" w:rsidRDefault="00962CD6" w:rsidP="00D12374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D10876" w:rsidRDefault="00D10876" w:rsidP="00D1237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10876">
        <w:rPr>
          <w:rFonts w:asciiTheme="majorBidi" w:hAnsiTheme="majorBidi" w:cstheme="majorBidi"/>
          <w:b/>
          <w:bCs/>
          <w:sz w:val="28"/>
          <w:szCs w:val="28"/>
        </w:rPr>
        <w:t>BIBLIOGRAPHIE</w:t>
      </w:r>
    </w:p>
    <w:p w:rsidR="00D10876" w:rsidRDefault="00D10876" w:rsidP="00D10876">
      <w:pPr>
        <w:pStyle w:val="Titre1"/>
        <w:numPr>
          <w:ilvl w:val="0"/>
          <w:numId w:val="0"/>
        </w:numPr>
        <w:ind w:left="432" w:hanging="432"/>
        <w:rPr>
          <w:sz w:val="34"/>
          <w:szCs w:val="34"/>
        </w:rPr>
      </w:pPr>
      <w:proofErr w:type="spellStart"/>
      <w:r w:rsidRPr="00D10876">
        <w:rPr>
          <w:b w:val="0"/>
          <w:bCs w:val="0"/>
          <w:sz w:val="28"/>
          <w:szCs w:val="28"/>
        </w:rPr>
        <w:t>Darmester</w:t>
      </w:r>
      <w:proofErr w:type="spellEnd"/>
      <w:r w:rsidRPr="00D10876">
        <w:rPr>
          <w:b w:val="0"/>
          <w:bCs w:val="0"/>
          <w:sz w:val="28"/>
          <w:szCs w:val="28"/>
        </w:rPr>
        <w:t xml:space="preserve"> Cours de la grammaire Historique de la langue Française (3 volumes), Paris, DE LA GRAVE</w:t>
      </w:r>
      <w:r>
        <w:rPr>
          <w:sz w:val="34"/>
          <w:szCs w:val="34"/>
        </w:rPr>
        <w:t>.</w:t>
      </w:r>
    </w:p>
    <w:p w:rsidR="00913AA8" w:rsidRDefault="00913AA8" w:rsidP="00913AA8">
      <w:pPr>
        <w:pStyle w:val="Titre1"/>
        <w:numPr>
          <w:ilvl w:val="0"/>
          <w:numId w:val="0"/>
        </w:numPr>
        <w:rPr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13AA8">
        <w:rPr>
          <w:rFonts w:asciiTheme="majorBidi" w:hAnsiTheme="majorBidi" w:cstheme="majorBidi"/>
          <w:b w:val="0"/>
          <w:bCs w:val="0"/>
          <w:sz w:val="28"/>
          <w:szCs w:val="28"/>
          <w:lang w:bidi="ar-DZ"/>
        </w:rPr>
        <w:t xml:space="preserve">Gaudin (François) et </w:t>
      </w:r>
      <w:proofErr w:type="spellStart"/>
      <w:r w:rsidRPr="00913AA8">
        <w:rPr>
          <w:rFonts w:asciiTheme="majorBidi" w:hAnsiTheme="majorBidi" w:cstheme="majorBidi"/>
          <w:b w:val="0"/>
          <w:bCs w:val="0"/>
          <w:sz w:val="28"/>
          <w:szCs w:val="28"/>
          <w:lang w:bidi="ar-DZ"/>
        </w:rPr>
        <w:t>Guespin</w:t>
      </w:r>
      <w:proofErr w:type="spellEnd"/>
      <w:r w:rsidRPr="00913AA8">
        <w:rPr>
          <w:rFonts w:asciiTheme="majorBidi" w:hAnsiTheme="majorBidi" w:cstheme="majorBidi"/>
          <w:b w:val="0"/>
          <w:bCs w:val="0"/>
          <w:sz w:val="28"/>
          <w:szCs w:val="28"/>
          <w:lang w:bidi="ar-DZ"/>
        </w:rPr>
        <w:t xml:space="preserve"> (Louis), </w:t>
      </w:r>
      <w:r w:rsidRPr="00913AA8">
        <w:rPr>
          <w:rFonts w:asciiTheme="majorBidi" w:hAnsiTheme="majorBidi" w:cstheme="majorBidi"/>
          <w:b w:val="0"/>
          <w:bCs w:val="0"/>
          <w:i/>
          <w:iCs/>
          <w:sz w:val="28"/>
          <w:szCs w:val="28"/>
          <w:lang w:bidi="ar-DZ"/>
        </w:rPr>
        <w:t xml:space="preserve">Initiation à la lexicologie française (De la néologie aux dictionnaires), </w:t>
      </w:r>
      <w:r w:rsidRPr="00913AA8">
        <w:rPr>
          <w:rFonts w:asciiTheme="majorBidi" w:hAnsiTheme="majorBidi" w:cstheme="majorBidi"/>
          <w:b w:val="0"/>
          <w:bCs w:val="0"/>
          <w:sz w:val="28"/>
          <w:szCs w:val="28"/>
          <w:lang w:bidi="ar-DZ"/>
        </w:rPr>
        <w:t xml:space="preserve">Bruxelles, édition </w:t>
      </w:r>
      <w:proofErr w:type="spellStart"/>
      <w:r w:rsidRPr="00913AA8">
        <w:rPr>
          <w:rFonts w:asciiTheme="majorBidi" w:hAnsiTheme="majorBidi" w:cstheme="majorBidi"/>
          <w:b w:val="0"/>
          <w:bCs w:val="0"/>
          <w:sz w:val="28"/>
          <w:szCs w:val="28"/>
          <w:lang w:bidi="ar-DZ"/>
        </w:rPr>
        <w:t>Duculot</w:t>
      </w:r>
      <w:proofErr w:type="spellEnd"/>
      <w:r w:rsidRPr="00913AA8">
        <w:rPr>
          <w:rFonts w:asciiTheme="majorBidi" w:hAnsiTheme="majorBidi" w:cstheme="majorBidi"/>
          <w:b w:val="0"/>
          <w:bCs w:val="0"/>
          <w:sz w:val="28"/>
          <w:szCs w:val="28"/>
          <w:lang w:bidi="ar-DZ"/>
        </w:rPr>
        <w:t>, 2000</w:t>
      </w:r>
      <w:r w:rsidRPr="00913AA8">
        <w:rPr>
          <w:rFonts w:asciiTheme="majorBidi" w:hAnsiTheme="majorBidi" w:cstheme="majorBidi"/>
          <w:b w:val="0"/>
          <w:bCs w:val="0"/>
          <w:i/>
          <w:iCs/>
          <w:sz w:val="28"/>
          <w:szCs w:val="28"/>
          <w:lang w:bidi="ar-DZ"/>
        </w:rPr>
        <w:t>.</w:t>
      </w:r>
    </w:p>
    <w:p w:rsidR="00913AA8" w:rsidRDefault="00913AA8" w:rsidP="00D10876">
      <w:pPr>
        <w:pStyle w:val="Titre1"/>
        <w:numPr>
          <w:ilvl w:val="0"/>
          <w:numId w:val="0"/>
        </w:numPr>
        <w:ind w:left="432" w:hanging="432"/>
        <w:rPr>
          <w:rFonts w:asciiTheme="majorBidi" w:hAnsiTheme="majorBidi" w:cstheme="majorBidi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D10876" w:rsidRPr="00D10876">
        <w:rPr>
          <w:b w:val="0"/>
          <w:bCs w:val="0"/>
          <w:sz w:val="28"/>
          <w:szCs w:val="28"/>
        </w:rPr>
        <w:t>Guiraud Pierre ; La sémantique, Que-sais-je ?, PUF ; 1972</w:t>
      </w:r>
      <w:r w:rsidR="00A0059D"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</w:p>
    <w:p w:rsidR="00913AA8" w:rsidRDefault="00913AA8" w:rsidP="00913AA8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A44A68">
        <w:rPr>
          <w:rFonts w:asciiTheme="majorBidi" w:hAnsiTheme="majorBidi" w:cstheme="majorBidi"/>
          <w:sz w:val="28"/>
          <w:szCs w:val="28"/>
          <w:lang w:bidi="ar-DZ"/>
        </w:rPr>
        <w:t>Lehmann (Alise). Martin-</w:t>
      </w:r>
      <w:proofErr w:type="spellStart"/>
      <w:r w:rsidRPr="00A44A68">
        <w:rPr>
          <w:rFonts w:asciiTheme="majorBidi" w:hAnsiTheme="majorBidi" w:cstheme="majorBidi"/>
          <w:sz w:val="28"/>
          <w:szCs w:val="28"/>
          <w:lang w:bidi="ar-DZ"/>
        </w:rPr>
        <w:t>Berthet</w:t>
      </w:r>
      <w:proofErr w:type="spellEnd"/>
      <w:r w:rsidRPr="00A44A68">
        <w:rPr>
          <w:rFonts w:asciiTheme="majorBidi" w:hAnsiTheme="majorBidi" w:cstheme="majorBidi"/>
          <w:sz w:val="28"/>
          <w:szCs w:val="28"/>
          <w:lang w:bidi="ar-DZ"/>
        </w:rPr>
        <w:t xml:space="preserve"> (F.), </w:t>
      </w:r>
      <w:r w:rsidRPr="00A44A68">
        <w:rPr>
          <w:rFonts w:asciiTheme="majorBidi" w:hAnsiTheme="majorBidi" w:cstheme="majorBidi"/>
          <w:i/>
          <w:iCs/>
          <w:sz w:val="28"/>
          <w:szCs w:val="28"/>
          <w:lang w:bidi="ar-DZ"/>
        </w:rPr>
        <w:t>Introduction à la lexicologie, sémantique et morphologie,</w:t>
      </w:r>
      <w:r w:rsidRPr="00A44A68">
        <w:rPr>
          <w:rFonts w:asciiTheme="majorBidi" w:hAnsiTheme="majorBidi" w:cstheme="majorBidi"/>
          <w:sz w:val="28"/>
          <w:szCs w:val="28"/>
          <w:lang w:bidi="ar-DZ"/>
        </w:rPr>
        <w:t xml:space="preserve"> 1</w:t>
      </w:r>
      <w:r w:rsidRPr="00A44A68"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>ère</w:t>
      </w:r>
      <w:r w:rsidRPr="00A44A68">
        <w:rPr>
          <w:rFonts w:asciiTheme="majorBidi" w:hAnsiTheme="majorBidi" w:cstheme="majorBidi"/>
          <w:sz w:val="28"/>
          <w:szCs w:val="28"/>
          <w:lang w:bidi="ar-DZ"/>
        </w:rPr>
        <w:t xml:space="preserve"> édition, Paris Edition </w:t>
      </w:r>
      <w:proofErr w:type="spellStart"/>
      <w:r w:rsidRPr="00A44A68">
        <w:rPr>
          <w:rFonts w:asciiTheme="majorBidi" w:hAnsiTheme="majorBidi" w:cstheme="majorBidi"/>
          <w:sz w:val="28"/>
          <w:szCs w:val="28"/>
          <w:lang w:bidi="ar-DZ"/>
        </w:rPr>
        <w:t>Dunod</w:t>
      </w:r>
      <w:proofErr w:type="spellEnd"/>
      <w:r w:rsidRPr="00A44A68">
        <w:rPr>
          <w:rFonts w:asciiTheme="majorBidi" w:hAnsiTheme="majorBidi" w:cstheme="majorBidi"/>
          <w:sz w:val="28"/>
          <w:szCs w:val="28"/>
          <w:lang w:bidi="ar-DZ"/>
        </w:rPr>
        <w:t xml:space="preserve"> 1992.</w:t>
      </w:r>
    </w:p>
    <w:p w:rsidR="00913AA8" w:rsidRPr="00A44A68" w:rsidRDefault="00913AA8" w:rsidP="00913AA8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TAMBA-MECZ I., La </w:t>
      </w:r>
      <w:proofErr w:type="spellStart"/>
      <w:r>
        <w:rPr>
          <w:rFonts w:asciiTheme="majorBidi" w:hAnsiTheme="majorBidi" w:cstheme="majorBidi"/>
          <w:sz w:val="28"/>
          <w:szCs w:val="28"/>
          <w:lang w:bidi="ar-DZ"/>
        </w:rPr>
        <w:t>sémantique</w:t>
      </w:r>
      <w:proofErr w:type="gramStart"/>
      <w:r>
        <w:rPr>
          <w:rFonts w:asciiTheme="majorBidi" w:hAnsiTheme="majorBidi" w:cstheme="majorBidi"/>
          <w:sz w:val="28"/>
          <w:szCs w:val="28"/>
          <w:lang w:bidi="ar-DZ"/>
        </w:rPr>
        <w:t>,Paris</w:t>
      </w:r>
      <w:proofErr w:type="spellEnd"/>
      <w:r>
        <w:rPr>
          <w:rFonts w:asciiTheme="majorBidi" w:hAnsiTheme="majorBidi" w:cstheme="majorBidi"/>
          <w:sz w:val="28"/>
          <w:szCs w:val="28"/>
          <w:lang w:bidi="ar-DZ"/>
        </w:rPr>
        <w:t>,PUF,1988</w:t>
      </w:r>
      <w:proofErr w:type="gramEnd"/>
      <w:r>
        <w:rPr>
          <w:rFonts w:asciiTheme="majorBidi" w:hAnsiTheme="majorBidi" w:cstheme="majorBidi"/>
          <w:sz w:val="28"/>
          <w:szCs w:val="28"/>
          <w:lang w:bidi="ar-DZ"/>
        </w:rPr>
        <w:t>.</w:t>
      </w:r>
    </w:p>
    <w:p w:rsidR="00A0059D" w:rsidRPr="00D10876" w:rsidRDefault="00A0059D" w:rsidP="00913AA8">
      <w:pPr>
        <w:pStyle w:val="Titre1"/>
        <w:numPr>
          <w:ilvl w:val="0"/>
          <w:numId w:val="0"/>
        </w:numPr>
        <w:ind w:left="432" w:hanging="432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</w:p>
    <w:p w:rsidR="00B5729F" w:rsidRPr="00746EA0" w:rsidRDefault="00B5729F" w:rsidP="00082116">
      <w:pPr>
        <w:rPr>
          <w:rFonts w:cstheme="minorHAnsi"/>
          <w:sz w:val="28"/>
          <w:szCs w:val="28"/>
        </w:rPr>
      </w:pPr>
    </w:p>
    <w:p w:rsidR="006C44AD" w:rsidRDefault="00B5729F" w:rsidP="006C44AD">
      <w:pPr>
        <w:rPr>
          <w:rFonts w:ascii="Arial" w:eastAsia="Times New Roman" w:hAnsi="Arial" w:cs="Arial"/>
          <w:sz w:val="20"/>
          <w:szCs w:val="20"/>
          <w:lang w:eastAsia="fr-FR"/>
        </w:rPr>
      </w:pPr>
      <w:r w:rsidRPr="00746EA0">
        <w:rPr>
          <w:rFonts w:cstheme="minorHAnsi"/>
          <w:sz w:val="28"/>
          <w:szCs w:val="28"/>
        </w:rPr>
        <w:t xml:space="preserve"> </w:t>
      </w:r>
    </w:p>
    <w:p w:rsidR="00C74ABE" w:rsidRDefault="00C74ABE" w:rsidP="00166E79">
      <w:pPr>
        <w:rPr>
          <w:rFonts w:ascii="Arial" w:eastAsia="Times New Roman" w:hAnsi="Arial" w:cs="Arial"/>
          <w:sz w:val="20"/>
          <w:szCs w:val="20"/>
          <w:lang w:eastAsia="fr-FR"/>
        </w:rPr>
      </w:pPr>
    </w:p>
    <w:sectPr w:rsidR="00C74ABE" w:rsidSect="00C84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0A9" w:rsidRDefault="00DE70A9" w:rsidP="00D12374">
      <w:pPr>
        <w:spacing w:after="0" w:line="240" w:lineRule="auto"/>
      </w:pPr>
      <w:r>
        <w:separator/>
      </w:r>
    </w:p>
  </w:endnote>
  <w:endnote w:type="continuationSeparator" w:id="1">
    <w:p w:rsidR="00DE70A9" w:rsidRDefault="00DE70A9" w:rsidP="00D1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0A9" w:rsidRDefault="00DE70A9" w:rsidP="00D12374">
      <w:pPr>
        <w:spacing w:after="0" w:line="240" w:lineRule="auto"/>
      </w:pPr>
      <w:r>
        <w:separator/>
      </w:r>
    </w:p>
  </w:footnote>
  <w:footnote w:type="continuationSeparator" w:id="1">
    <w:p w:rsidR="00DE70A9" w:rsidRDefault="00DE70A9" w:rsidP="00D12374">
      <w:pPr>
        <w:spacing w:after="0" w:line="240" w:lineRule="auto"/>
      </w:pPr>
      <w:r>
        <w:continuationSeparator/>
      </w:r>
    </w:p>
  </w:footnote>
  <w:footnote w:id="2">
    <w:p w:rsidR="00D12374" w:rsidRPr="00C74ABE" w:rsidRDefault="00D12374" w:rsidP="00C74ABE">
      <w:pPr>
        <w:pStyle w:val="Notedebasdepage"/>
      </w:pPr>
      <w:r>
        <w:rPr>
          <w:rStyle w:val="Appelnotedebasdep"/>
        </w:rPr>
        <w:footnoteRef/>
      </w:r>
      <w:r w:rsidR="00C74ABE">
        <w:t xml:space="preserve"> On ajouter  également  d’autres mécanismes comme la contagion </w:t>
      </w:r>
      <w:proofErr w:type="gramStart"/>
      <w:r w:rsidR="00C74ABE">
        <w:t xml:space="preserve">( </w:t>
      </w:r>
      <w:r w:rsidR="00C74ABE" w:rsidRPr="00C74ABE">
        <w:rPr>
          <w:i/>
          <w:iCs/>
        </w:rPr>
        <w:t>rien</w:t>
      </w:r>
      <w:proofErr w:type="gramEnd"/>
      <w:r w:rsidR="00C74ABE">
        <w:t xml:space="preserve"> et </w:t>
      </w:r>
      <w:r w:rsidR="00C74ABE" w:rsidRPr="00C74ABE">
        <w:rPr>
          <w:i/>
          <w:iCs/>
        </w:rPr>
        <w:t>poin</w:t>
      </w:r>
      <w:r w:rsidR="00C74ABE">
        <w:t xml:space="preserve">t devenus négatifs pas contagion parce qu’ils accompagnent souvent  </w:t>
      </w:r>
      <w:r w:rsidR="00C74ABE" w:rsidRPr="00C74ABE">
        <w:rPr>
          <w:i/>
          <w:iCs/>
        </w:rPr>
        <w:t>ne</w:t>
      </w:r>
      <w:r w:rsidR="00C74ABE">
        <w:rPr>
          <w:i/>
          <w:iCs/>
        </w:rPr>
        <w:t xml:space="preserve">), </w:t>
      </w:r>
      <w:r w:rsidR="00C74ABE">
        <w:t>attraction paronymique (</w:t>
      </w:r>
      <w:r w:rsidR="00C74ABE" w:rsidRPr="00C74ABE">
        <w:t>p</w:t>
      </w:r>
      <w:r w:rsidR="00C74ABE">
        <w:t>a</w:t>
      </w:r>
      <w:r w:rsidR="00C74ABE" w:rsidRPr="00C74ABE">
        <w:t>ronomase) comme pour souffreteux</w:t>
      </w:r>
      <w:r w:rsidR="00C74ABE">
        <w:t xml:space="preserve"> / </w:t>
      </w:r>
      <w:proofErr w:type="spellStart"/>
      <w:r w:rsidR="00C74ABE">
        <w:t>souffrirud</w:t>
      </w:r>
      <w:proofErr w:type="spellEnd"/>
      <w:r w:rsidR="00C74ABE">
        <w:t xml:space="preserve">,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F1D24"/>
    <w:multiLevelType w:val="multilevel"/>
    <w:tmpl w:val="965CD8E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1144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729F"/>
    <w:rsid w:val="0000247E"/>
    <w:rsid w:val="00082116"/>
    <w:rsid w:val="00143386"/>
    <w:rsid w:val="00166E79"/>
    <w:rsid w:val="00301A8E"/>
    <w:rsid w:val="00321568"/>
    <w:rsid w:val="00340F4C"/>
    <w:rsid w:val="00355794"/>
    <w:rsid w:val="004004AB"/>
    <w:rsid w:val="00444E63"/>
    <w:rsid w:val="0046025A"/>
    <w:rsid w:val="00490FE5"/>
    <w:rsid w:val="00596A21"/>
    <w:rsid w:val="005B70C9"/>
    <w:rsid w:val="0061074C"/>
    <w:rsid w:val="006C44AD"/>
    <w:rsid w:val="00746EA0"/>
    <w:rsid w:val="0079169E"/>
    <w:rsid w:val="008C142E"/>
    <w:rsid w:val="00913AA8"/>
    <w:rsid w:val="00944202"/>
    <w:rsid w:val="00962CD6"/>
    <w:rsid w:val="00982C56"/>
    <w:rsid w:val="009D1D79"/>
    <w:rsid w:val="00A0059D"/>
    <w:rsid w:val="00A529B3"/>
    <w:rsid w:val="00AF0C16"/>
    <w:rsid w:val="00B32EDA"/>
    <w:rsid w:val="00B5729F"/>
    <w:rsid w:val="00C03D99"/>
    <w:rsid w:val="00C74ABE"/>
    <w:rsid w:val="00C847B9"/>
    <w:rsid w:val="00CA5A8F"/>
    <w:rsid w:val="00D06C67"/>
    <w:rsid w:val="00D10876"/>
    <w:rsid w:val="00D12374"/>
    <w:rsid w:val="00D509C8"/>
    <w:rsid w:val="00DC7CF1"/>
    <w:rsid w:val="00DE70A9"/>
    <w:rsid w:val="00E0649E"/>
    <w:rsid w:val="00F131A9"/>
    <w:rsid w:val="00F60CBC"/>
    <w:rsid w:val="00FB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29F"/>
  </w:style>
  <w:style w:type="paragraph" w:styleId="Titre1">
    <w:name w:val="heading 1"/>
    <w:basedOn w:val="Normal"/>
    <w:link w:val="Titre1Car"/>
    <w:uiPriority w:val="9"/>
    <w:qFormat/>
    <w:rsid w:val="00D10876"/>
    <w:pPr>
      <w:numPr>
        <w:numId w:val="1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10876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10876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1087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1087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1087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1087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1087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1087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1237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1237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12374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D10876"/>
    <w:rPr>
      <w:rFonts w:ascii="Times New Roman" w:eastAsia="Times New Roman" w:hAnsi="Times New Roman" w:cs="Times New Roman"/>
      <w:b/>
      <w:bCs/>
      <w:kern w:val="36"/>
      <w:sz w:val="24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10876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108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D10876"/>
    <w:rPr>
      <w:rFonts w:asciiTheme="majorHAnsi" w:eastAsiaTheme="majorEastAsia" w:hAnsiTheme="majorHAnsi" w:cstheme="majorBidi"/>
      <w:b/>
      <w:bCs/>
      <w:i/>
      <w:iCs/>
      <w:color w:val="4F81BD" w:themeColor="accent1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D10876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D10876"/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D10876"/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D108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D108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3064C-48DE-42C1-A6A0-A1D95594F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2910</TotalTime>
  <Pages>4</Pages>
  <Words>801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27</cp:revision>
  <dcterms:created xsi:type="dcterms:W3CDTF">2021-06-19T14:37:00Z</dcterms:created>
  <dcterms:modified xsi:type="dcterms:W3CDTF">2021-06-22T14:52:00Z</dcterms:modified>
</cp:coreProperties>
</file>