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المحاضرة الثامنة: </w:t>
      </w:r>
      <w:proofErr w:type="spellStart"/>
      <w:r>
        <w:rPr>
          <w:rFonts w:ascii="Traditional Arabic" w:eastAsia="Times New Roman" w:hAnsi="Traditional Arabic" w:cs="Traditional Arabic" w:hint="cs"/>
          <w:b/>
          <w:bCs/>
          <w:color w:val="C00000"/>
          <w:sz w:val="32"/>
          <w:szCs w:val="32"/>
          <w:rtl/>
          <w:lang w:bidi="ar-DZ"/>
        </w:rPr>
        <w:t>الفينومينولوجيا</w:t>
      </w:r>
      <w:proofErr w:type="spellEnd"/>
      <w:r>
        <w:rPr>
          <w:rFonts w:ascii="Traditional Arabic" w:eastAsia="Times New Roman" w:hAnsi="Traditional Arabic" w:cs="Traditional Arabic" w:hint="cs"/>
          <w:b/>
          <w:bCs/>
          <w:color w:val="C00000"/>
          <w:sz w:val="32"/>
          <w:szCs w:val="32"/>
          <w:rtl/>
          <w:lang w:bidi="ar-DZ"/>
        </w:rPr>
        <w:t xml:space="preserve"> أو </w:t>
      </w:r>
      <w:proofErr w:type="spellStart"/>
      <w:r>
        <w:rPr>
          <w:rFonts w:ascii="Traditional Arabic" w:eastAsia="Times New Roman" w:hAnsi="Traditional Arabic" w:cs="Traditional Arabic" w:hint="cs"/>
          <w:b/>
          <w:bCs/>
          <w:color w:val="C00000"/>
          <w:sz w:val="32"/>
          <w:szCs w:val="32"/>
          <w:rtl/>
          <w:lang w:bidi="ar-DZ"/>
        </w:rPr>
        <w:t>الظاهراتية</w:t>
      </w:r>
      <w:proofErr w:type="spellEnd"/>
      <w:r>
        <w:rPr>
          <w:rFonts w:ascii="Traditional Arabic" w:eastAsia="Times New Roman" w:hAnsi="Traditional Arabic" w:cs="Traditional Arabic" w:hint="cs"/>
          <w:b/>
          <w:bCs/>
          <w:color w:val="C00000"/>
          <w:sz w:val="32"/>
          <w:szCs w:val="32"/>
          <w:rtl/>
          <w:lang w:bidi="ar-DZ"/>
        </w:rPr>
        <w:t xml:space="preserve"> عند </w:t>
      </w:r>
      <w:proofErr w:type="spellStart"/>
      <w:r>
        <w:rPr>
          <w:rFonts w:ascii="Traditional Arabic" w:eastAsia="Times New Roman" w:hAnsi="Traditional Arabic" w:cs="Traditional Arabic" w:hint="cs"/>
          <w:b/>
          <w:bCs/>
          <w:color w:val="C00000"/>
          <w:sz w:val="32"/>
          <w:szCs w:val="32"/>
          <w:rtl/>
          <w:lang w:bidi="ar-DZ"/>
        </w:rPr>
        <w:t>هوسرل</w:t>
      </w:r>
      <w:proofErr w:type="spellEnd"/>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تعني </w:t>
      </w:r>
      <w:proofErr w:type="spellStart"/>
      <w:r>
        <w:rPr>
          <w:rFonts w:ascii="Traditional Arabic" w:eastAsia="Times New Roman" w:hAnsi="Traditional Arabic" w:cs="Traditional Arabic" w:hint="cs"/>
          <w:b/>
          <w:bCs/>
          <w:color w:val="C00000"/>
          <w:sz w:val="32"/>
          <w:szCs w:val="32"/>
          <w:rtl/>
          <w:lang w:bidi="ar-DZ"/>
        </w:rPr>
        <w:t>الفينومينولوجيا</w:t>
      </w:r>
      <w:proofErr w:type="spellEnd"/>
      <w:r>
        <w:rPr>
          <w:rFonts w:ascii="Traditional Arabic" w:eastAsia="Times New Roman" w:hAnsi="Traditional Arabic" w:cs="Traditional Arabic" w:hint="cs"/>
          <w:b/>
          <w:bCs/>
          <w:color w:val="C00000"/>
          <w:sz w:val="32"/>
          <w:szCs w:val="32"/>
          <w:rtl/>
          <w:lang w:bidi="ar-DZ"/>
        </w:rPr>
        <w:t xml:space="preserve"> في أصلها اللاتيني (علم الظواهر)، ويقصد </w:t>
      </w:r>
      <w:proofErr w:type="spellStart"/>
      <w:r>
        <w:rPr>
          <w:rFonts w:ascii="Traditional Arabic" w:eastAsia="Times New Roman" w:hAnsi="Traditional Arabic" w:cs="Traditional Arabic" w:hint="cs"/>
          <w:b/>
          <w:bCs/>
          <w:color w:val="C00000"/>
          <w:sz w:val="32"/>
          <w:szCs w:val="32"/>
          <w:rtl/>
          <w:lang w:bidi="ar-DZ"/>
        </w:rPr>
        <w:t>بها</w:t>
      </w:r>
      <w:proofErr w:type="spellEnd"/>
      <w:r>
        <w:rPr>
          <w:rFonts w:ascii="Traditional Arabic" w:eastAsia="Times New Roman" w:hAnsi="Traditional Arabic" w:cs="Traditional Arabic" w:hint="cs"/>
          <w:b/>
          <w:bCs/>
          <w:color w:val="C00000"/>
          <w:sz w:val="32"/>
          <w:szCs w:val="32"/>
          <w:rtl/>
          <w:lang w:bidi="ar-DZ"/>
        </w:rPr>
        <w:t xml:space="preserve"> الاكتفاء بدراسة الظواهر </w:t>
      </w:r>
      <w:proofErr w:type="spellStart"/>
      <w:r>
        <w:rPr>
          <w:rFonts w:ascii="Traditional Arabic" w:eastAsia="Times New Roman" w:hAnsi="Traditional Arabic" w:cs="Traditional Arabic" w:hint="cs"/>
          <w:b/>
          <w:bCs/>
          <w:color w:val="C00000"/>
          <w:sz w:val="32"/>
          <w:szCs w:val="32"/>
          <w:rtl/>
          <w:lang w:bidi="ar-DZ"/>
        </w:rPr>
        <w:t>المتبدّية</w:t>
      </w:r>
      <w:proofErr w:type="spellEnd"/>
      <w:r>
        <w:rPr>
          <w:rFonts w:ascii="Traditional Arabic" w:eastAsia="Times New Roman" w:hAnsi="Traditional Arabic" w:cs="Traditional Arabic" w:hint="cs"/>
          <w:b/>
          <w:bCs/>
          <w:color w:val="C00000"/>
          <w:sz w:val="32"/>
          <w:szCs w:val="32"/>
          <w:rtl/>
          <w:lang w:bidi="ar-DZ"/>
        </w:rPr>
        <w:t xml:space="preserve"> في الشعور دراسة وصفية، مع تحليل الشعور وكشف حقيقة الإدراك ومكوّناته.</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لقد أشار </w:t>
      </w:r>
      <w:proofErr w:type="spellStart"/>
      <w:r>
        <w:rPr>
          <w:rFonts w:ascii="Traditional Arabic" w:eastAsia="Times New Roman" w:hAnsi="Traditional Arabic" w:cs="Traditional Arabic" w:hint="cs"/>
          <w:b/>
          <w:bCs/>
          <w:color w:val="C00000"/>
          <w:sz w:val="32"/>
          <w:szCs w:val="32"/>
          <w:rtl/>
          <w:lang w:bidi="ar-DZ"/>
        </w:rPr>
        <w:t>كانط</w:t>
      </w:r>
      <w:proofErr w:type="spellEnd"/>
      <w:r>
        <w:rPr>
          <w:rFonts w:ascii="Traditional Arabic" w:eastAsia="Times New Roman" w:hAnsi="Traditional Arabic" w:cs="Traditional Arabic" w:hint="cs"/>
          <w:b/>
          <w:bCs/>
          <w:color w:val="C00000"/>
          <w:sz w:val="32"/>
          <w:szCs w:val="32"/>
          <w:rtl/>
          <w:lang w:bidi="ar-DZ"/>
        </w:rPr>
        <w:t xml:space="preserve"> إلى التفريق بين ظاهر الأشياء وبواطنها، وتحدث </w:t>
      </w:r>
      <w:proofErr w:type="spellStart"/>
      <w:r>
        <w:rPr>
          <w:rFonts w:ascii="Traditional Arabic" w:eastAsia="Times New Roman" w:hAnsi="Traditional Arabic" w:cs="Traditional Arabic" w:hint="cs"/>
          <w:b/>
          <w:bCs/>
          <w:color w:val="C00000"/>
          <w:sz w:val="32"/>
          <w:szCs w:val="32"/>
          <w:rtl/>
          <w:lang w:bidi="ar-DZ"/>
        </w:rPr>
        <w:t>هيجل</w:t>
      </w:r>
      <w:proofErr w:type="spellEnd"/>
      <w:r>
        <w:rPr>
          <w:rFonts w:ascii="Traditional Arabic" w:eastAsia="Times New Roman" w:hAnsi="Traditional Arabic" w:cs="Traditional Arabic" w:hint="cs"/>
          <w:b/>
          <w:bCs/>
          <w:color w:val="C00000"/>
          <w:sz w:val="32"/>
          <w:szCs w:val="32"/>
          <w:rtl/>
          <w:lang w:bidi="ar-DZ"/>
        </w:rPr>
        <w:t xml:space="preserve"> بعده عما سمّاه (علم ظواهر الروح)، وتداول الفلاسفة والمفكرون مصطلح الظاهر والظواهر بمعان شتى، إلى أن جاء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في أوائل القرن العشرين وجعل </w:t>
      </w:r>
      <w:proofErr w:type="spellStart"/>
      <w:r>
        <w:rPr>
          <w:rFonts w:ascii="Traditional Arabic" w:eastAsia="Times New Roman" w:hAnsi="Traditional Arabic" w:cs="Traditional Arabic" w:hint="cs"/>
          <w:b/>
          <w:bCs/>
          <w:color w:val="C00000"/>
          <w:sz w:val="32"/>
          <w:szCs w:val="32"/>
          <w:rtl/>
          <w:lang w:bidi="ar-DZ"/>
        </w:rPr>
        <w:t>الظاهراتية</w:t>
      </w:r>
      <w:proofErr w:type="spellEnd"/>
      <w:r>
        <w:rPr>
          <w:rFonts w:ascii="Traditional Arabic" w:eastAsia="Times New Roman" w:hAnsi="Traditional Arabic" w:cs="Traditional Arabic" w:hint="cs"/>
          <w:b/>
          <w:bCs/>
          <w:color w:val="C00000"/>
          <w:sz w:val="32"/>
          <w:szCs w:val="32"/>
          <w:rtl/>
          <w:lang w:bidi="ar-DZ"/>
        </w:rPr>
        <w:t xml:space="preserve"> اسما لفلسفة متكاملة وضع مبادئها وحدد أسسها. فاقترنت </w:t>
      </w:r>
      <w:proofErr w:type="spellStart"/>
      <w:r>
        <w:rPr>
          <w:rFonts w:ascii="Traditional Arabic" w:eastAsia="Times New Roman" w:hAnsi="Traditional Arabic" w:cs="Traditional Arabic" w:hint="cs"/>
          <w:b/>
          <w:bCs/>
          <w:color w:val="C00000"/>
          <w:sz w:val="32"/>
          <w:szCs w:val="32"/>
          <w:rtl/>
          <w:lang w:bidi="ar-DZ"/>
        </w:rPr>
        <w:t>الفينومينولوجيا</w:t>
      </w:r>
      <w:proofErr w:type="spellEnd"/>
      <w:r>
        <w:rPr>
          <w:rFonts w:ascii="Traditional Arabic" w:eastAsia="Times New Roman" w:hAnsi="Traditional Arabic" w:cs="Traditional Arabic" w:hint="cs"/>
          <w:b/>
          <w:bCs/>
          <w:color w:val="C00000"/>
          <w:sz w:val="32"/>
          <w:szCs w:val="32"/>
          <w:rtl/>
          <w:lang w:bidi="ar-DZ"/>
        </w:rPr>
        <w:t xml:space="preserve"> باسمه وشاع استخدامها وامتد تأثيرها في الفلسفات المعاصرة.</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عاش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في ألمانيا بين (1859 </w:t>
      </w:r>
      <w:r>
        <w:rPr>
          <w:rFonts w:ascii="Traditional Arabic" w:eastAsia="Times New Roman" w:hAnsi="Traditional Arabic" w:cs="Traditional Arabic"/>
          <w:b/>
          <w:bCs/>
          <w:color w:val="C00000"/>
          <w:sz w:val="32"/>
          <w:szCs w:val="32"/>
          <w:rtl/>
          <w:lang w:bidi="ar-DZ"/>
        </w:rPr>
        <w:t>–</w:t>
      </w:r>
      <w:r>
        <w:rPr>
          <w:rFonts w:ascii="Traditional Arabic" w:eastAsia="Times New Roman" w:hAnsi="Traditional Arabic" w:cs="Traditional Arabic" w:hint="cs"/>
          <w:b/>
          <w:bCs/>
          <w:color w:val="C00000"/>
          <w:sz w:val="32"/>
          <w:szCs w:val="32"/>
          <w:rtl/>
          <w:lang w:bidi="ar-DZ"/>
        </w:rPr>
        <w:t xml:space="preserve"> 1938) وهو من أسرة يهودية متوسطة الحال، وقد أغرم بالعلوم الرياضية، ولكنه حين التحق بجامعة "لا </w:t>
      </w:r>
      <w:proofErr w:type="spellStart"/>
      <w:r>
        <w:rPr>
          <w:rFonts w:ascii="Traditional Arabic" w:eastAsia="Times New Roman" w:hAnsi="Traditional Arabic" w:cs="Traditional Arabic" w:hint="cs"/>
          <w:b/>
          <w:bCs/>
          <w:color w:val="C00000"/>
          <w:sz w:val="32"/>
          <w:szCs w:val="32"/>
          <w:rtl/>
          <w:lang w:bidi="ar-DZ"/>
        </w:rPr>
        <w:t>يبتزيج</w:t>
      </w:r>
      <w:proofErr w:type="spellEnd"/>
      <w:r>
        <w:rPr>
          <w:rFonts w:ascii="Traditional Arabic" w:eastAsia="Times New Roman" w:hAnsi="Traditional Arabic" w:cs="Traditional Arabic" w:hint="cs"/>
          <w:b/>
          <w:bCs/>
          <w:color w:val="C00000"/>
          <w:sz w:val="32"/>
          <w:szCs w:val="32"/>
          <w:rtl/>
          <w:lang w:bidi="ar-DZ"/>
        </w:rPr>
        <w:t>" وسع دائرة اهتمامه لتشمل الفلك والفلسفة وعلم النفس، ثم انتقل بعد ذلك إلى برلين ليتخصص في دراسة الرياضيات بجامعة "</w:t>
      </w:r>
      <w:proofErr w:type="spellStart"/>
      <w:r>
        <w:rPr>
          <w:rFonts w:ascii="Traditional Arabic" w:eastAsia="Times New Roman" w:hAnsi="Traditional Arabic" w:cs="Traditional Arabic" w:hint="cs"/>
          <w:b/>
          <w:bCs/>
          <w:color w:val="C00000"/>
          <w:sz w:val="32"/>
          <w:szCs w:val="32"/>
          <w:rtl/>
          <w:lang w:bidi="ar-DZ"/>
        </w:rPr>
        <w:t>فريديريش</w:t>
      </w:r>
      <w:proofErr w:type="spellEnd"/>
      <w:r>
        <w:rPr>
          <w:rFonts w:ascii="Traditional Arabic" w:eastAsia="Times New Roman" w:hAnsi="Traditional Arabic" w:cs="Traditional Arabic" w:hint="cs"/>
          <w:b/>
          <w:bCs/>
          <w:color w:val="C00000"/>
          <w:sz w:val="32"/>
          <w:szCs w:val="32"/>
          <w:rtl/>
          <w:lang w:bidi="ar-DZ"/>
        </w:rPr>
        <w:t xml:space="preserve"> </w:t>
      </w:r>
      <w:proofErr w:type="spellStart"/>
      <w:r>
        <w:rPr>
          <w:rFonts w:ascii="Traditional Arabic" w:eastAsia="Times New Roman" w:hAnsi="Traditional Arabic" w:cs="Traditional Arabic" w:hint="cs"/>
          <w:b/>
          <w:bCs/>
          <w:color w:val="C00000"/>
          <w:sz w:val="32"/>
          <w:szCs w:val="32"/>
          <w:rtl/>
          <w:lang w:bidi="ar-DZ"/>
        </w:rPr>
        <w:t>فلهلم</w:t>
      </w:r>
      <w:proofErr w:type="spellEnd"/>
      <w:r>
        <w:rPr>
          <w:rFonts w:ascii="Traditional Arabic" w:eastAsia="Times New Roman" w:hAnsi="Traditional Arabic" w:cs="Traditional Arabic" w:hint="cs"/>
          <w:b/>
          <w:bCs/>
          <w:color w:val="C00000"/>
          <w:sz w:val="32"/>
          <w:szCs w:val="32"/>
          <w:rtl/>
          <w:lang w:bidi="ar-DZ"/>
        </w:rPr>
        <w:t xml:space="preserve">"، وهنا ظهرت لديه فكرة تحويل الفلسفة إلى علم رياضي من حيث الدقة واليقين. وفي جامعة </w:t>
      </w:r>
      <w:proofErr w:type="spellStart"/>
      <w:r>
        <w:rPr>
          <w:rFonts w:ascii="Traditional Arabic" w:eastAsia="Times New Roman" w:hAnsi="Traditional Arabic" w:cs="Traditional Arabic" w:hint="cs"/>
          <w:b/>
          <w:bCs/>
          <w:color w:val="C00000"/>
          <w:sz w:val="32"/>
          <w:szCs w:val="32"/>
          <w:rtl/>
          <w:lang w:bidi="ar-DZ"/>
        </w:rPr>
        <w:t>فيينا</w:t>
      </w:r>
      <w:proofErr w:type="spellEnd"/>
      <w:r>
        <w:rPr>
          <w:rFonts w:ascii="Traditional Arabic" w:eastAsia="Times New Roman" w:hAnsi="Traditional Arabic" w:cs="Traditional Arabic" w:hint="cs"/>
          <w:b/>
          <w:bCs/>
          <w:color w:val="C00000"/>
          <w:sz w:val="32"/>
          <w:szCs w:val="32"/>
          <w:rtl/>
          <w:lang w:bidi="ar-DZ"/>
        </w:rPr>
        <w:t xml:space="preserve"> استكمل أطروحته حول فلسفة الرياضيات سنة 1883. ثم عاد ليوسع دراسته للفلسفة والمنطق وعلم النفس. وقد درّس هذه العلوم إضافة إلى الرياضيات بجامعات </w:t>
      </w:r>
      <w:proofErr w:type="gramStart"/>
      <w:r>
        <w:rPr>
          <w:rFonts w:ascii="Traditional Arabic" w:eastAsia="Times New Roman" w:hAnsi="Traditional Arabic" w:cs="Traditional Arabic" w:hint="cs"/>
          <w:b/>
          <w:bCs/>
          <w:color w:val="C00000"/>
          <w:sz w:val="32"/>
          <w:szCs w:val="32"/>
          <w:rtl/>
          <w:lang w:bidi="ar-DZ"/>
        </w:rPr>
        <w:t>ألمانية</w:t>
      </w:r>
      <w:proofErr w:type="gramEnd"/>
      <w:r>
        <w:rPr>
          <w:rFonts w:ascii="Traditional Arabic" w:eastAsia="Times New Roman" w:hAnsi="Traditional Arabic" w:cs="Traditional Arabic" w:hint="cs"/>
          <w:b/>
          <w:bCs/>
          <w:color w:val="C00000"/>
          <w:sz w:val="32"/>
          <w:szCs w:val="32"/>
          <w:rtl/>
          <w:lang w:bidi="ar-DZ"/>
        </w:rPr>
        <w:t xml:space="preserve"> عديدة. ثم استقال منها بعد تصاعد النزعة النازية ليتفرغ للكتابة والتأليف.</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ويربط الدارسون بين الفلسفة </w:t>
      </w:r>
      <w:proofErr w:type="spellStart"/>
      <w:r>
        <w:rPr>
          <w:rFonts w:ascii="Traditional Arabic" w:eastAsia="Times New Roman" w:hAnsi="Traditional Arabic" w:cs="Traditional Arabic" w:hint="cs"/>
          <w:b/>
          <w:bCs/>
          <w:color w:val="C00000"/>
          <w:sz w:val="32"/>
          <w:szCs w:val="32"/>
          <w:rtl/>
          <w:lang w:bidi="ar-DZ"/>
        </w:rPr>
        <w:t>الفينومينولوجية</w:t>
      </w:r>
      <w:proofErr w:type="spellEnd"/>
      <w:r>
        <w:rPr>
          <w:rFonts w:ascii="Traditional Arabic" w:eastAsia="Times New Roman" w:hAnsi="Traditional Arabic" w:cs="Traditional Arabic" w:hint="cs"/>
          <w:b/>
          <w:bCs/>
          <w:color w:val="C00000"/>
          <w:sz w:val="32"/>
          <w:szCs w:val="32"/>
          <w:rtl/>
          <w:lang w:bidi="ar-DZ"/>
        </w:rPr>
        <w:t xml:space="preserve"> وتطور المنهج العلمي في القرن العشرين بشقيه التحليلي الرياضي والتجريبي الوصفي؛ حيث أراد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w:t>
      </w:r>
      <w:r>
        <w:rPr>
          <w:rFonts w:ascii="Traditional Arabic" w:eastAsia="Times New Roman" w:hAnsi="Traditional Arabic" w:cs="Traditional Arabic"/>
          <w:b/>
          <w:bCs/>
          <w:color w:val="C00000"/>
          <w:sz w:val="32"/>
          <w:szCs w:val="32"/>
          <w:rtl/>
          <w:lang w:bidi="ar-DZ"/>
        </w:rPr>
        <w:t>–</w:t>
      </w:r>
      <w:r>
        <w:rPr>
          <w:rFonts w:ascii="Traditional Arabic" w:eastAsia="Times New Roman" w:hAnsi="Traditional Arabic" w:cs="Traditional Arabic" w:hint="cs"/>
          <w:b/>
          <w:bCs/>
          <w:color w:val="C00000"/>
          <w:sz w:val="32"/>
          <w:szCs w:val="32"/>
          <w:rtl/>
          <w:lang w:bidi="ar-DZ"/>
        </w:rPr>
        <w:t>وبتأثير من تطور المنهج العلمي- أن ينقل الفلسفة من مجرد مذاهب نظرية متناقضة إلى علم يقيني دقيق يوصل إلى حقائق ثابتة تكون أساسا لكل العلوم الأخرى.وجاء بمنهج يجمع بين التحليل الرياضي والوصف العلمي.</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وكان لهذا المنهج </w:t>
      </w:r>
      <w:proofErr w:type="spellStart"/>
      <w:r>
        <w:rPr>
          <w:rFonts w:ascii="Traditional Arabic" w:eastAsia="Times New Roman" w:hAnsi="Traditional Arabic" w:cs="Traditional Arabic" w:hint="cs"/>
          <w:b/>
          <w:bCs/>
          <w:color w:val="C00000"/>
          <w:sz w:val="32"/>
          <w:szCs w:val="32"/>
          <w:rtl/>
          <w:lang w:bidi="ar-DZ"/>
        </w:rPr>
        <w:t>الفينومينولوجي</w:t>
      </w:r>
      <w:proofErr w:type="spellEnd"/>
      <w:r>
        <w:rPr>
          <w:rFonts w:ascii="Traditional Arabic" w:eastAsia="Times New Roman" w:hAnsi="Traditional Arabic" w:cs="Traditional Arabic" w:hint="cs"/>
          <w:b/>
          <w:bCs/>
          <w:color w:val="C00000"/>
          <w:sz w:val="32"/>
          <w:szCs w:val="32"/>
          <w:rtl/>
          <w:lang w:bidi="ar-DZ"/>
        </w:rPr>
        <w:t xml:space="preserve"> الذي جاء </w:t>
      </w:r>
      <w:proofErr w:type="spellStart"/>
      <w:r>
        <w:rPr>
          <w:rFonts w:ascii="Traditional Arabic" w:eastAsia="Times New Roman" w:hAnsi="Traditional Arabic" w:cs="Traditional Arabic" w:hint="cs"/>
          <w:b/>
          <w:bCs/>
          <w:color w:val="C00000"/>
          <w:sz w:val="32"/>
          <w:szCs w:val="32"/>
          <w:rtl/>
          <w:lang w:bidi="ar-DZ"/>
        </w:rPr>
        <w:t>به</w:t>
      </w:r>
      <w:proofErr w:type="spellEnd"/>
      <w:r>
        <w:rPr>
          <w:rFonts w:ascii="Traditional Arabic" w:eastAsia="Times New Roman" w:hAnsi="Traditional Arabic" w:cs="Traditional Arabic" w:hint="cs"/>
          <w:b/>
          <w:bCs/>
          <w:color w:val="C00000"/>
          <w:sz w:val="32"/>
          <w:szCs w:val="32"/>
          <w:rtl/>
          <w:lang w:bidi="ar-DZ"/>
        </w:rPr>
        <w:t xml:space="preserve">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تأثير قوي على الفلسفة المعاصرة، ومناهج العلوم الإنسانية، ومن أشهر الفلاسفة الذين تأثروا بالمنهج </w:t>
      </w:r>
      <w:proofErr w:type="spellStart"/>
      <w:r>
        <w:rPr>
          <w:rFonts w:ascii="Traditional Arabic" w:eastAsia="Times New Roman" w:hAnsi="Traditional Arabic" w:cs="Traditional Arabic" w:hint="cs"/>
          <w:b/>
          <w:bCs/>
          <w:color w:val="C00000"/>
          <w:sz w:val="32"/>
          <w:szCs w:val="32"/>
          <w:rtl/>
          <w:lang w:bidi="ar-DZ"/>
        </w:rPr>
        <w:t>الفينومينولوجي</w:t>
      </w:r>
      <w:proofErr w:type="spellEnd"/>
      <w:r>
        <w:rPr>
          <w:rFonts w:ascii="Traditional Arabic" w:eastAsia="Times New Roman" w:hAnsi="Traditional Arabic" w:cs="Traditional Arabic" w:hint="cs"/>
          <w:b/>
          <w:bCs/>
          <w:color w:val="C00000"/>
          <w:sz w:val="32"/>
          <w:szCs w:val="32"/>
          <w:rtl/>
          <w:lang w:bidi="ar-DZ"/>
        </w:rPr>
        <w:t xml:space="preserve"> الفيلسوف ماكس </w:t>
      </w:r>
      <w:proofErr w:type="spellStart"/>
      <w:r>
        <w:rPr>
          <w:rFonts w:ascii="Traditional Arabic" w:eastAsia="Times New Roman" w:hAnsi="Traditional Arabic" w:cs="Traditional Arabic" w:hint="cs"/>
          <w:b/>
          <w:bCs/>
          <w:color w:val="C00000"/>
          <w:sz w:val="32"/>
          <w:szCs w:val="32"/>
          <w:rtl/>
          <w:lang w:bidi="ar-DZ"/>
        </w:rPr>
        <w:t>شيلر</w:t>
      </w:r>
      <w:proofErr w:type="spellEnd"/>
      <w:r>
        <w:rPr>
          <w:rFonts w:ascii="Traditional Arabic" w:eastAsia="Times New Roman" w:hAnsi="Traditional Arabic" w:cs="Traditional Arabic" w:hint="cs"/>
          <w:b/>
          <w:bCs/>
          <w:color w:val="C00000"/>
          <w:sz w:val="32"/>
          <w:szCs w:val="32"/>
          <w:rtl/>
          <w:lang w:bidi="ar-DZ"/>
        </w:rPr>
        <w:t xml:space="preserve"> في دراسته للظاهرة الأخلاقية. ولكن أكبر تأثير للمنهج </w:t>
      </w:r>
      <w:proofErr w:type="spellStart"/>
      <w:r>
        <w:rPr>
          <w:rFonts w:ascii="Traditional Arabic" w:eastAsia="Times New Roman" w:hAnsi="Traditional Arabic" w:cs="Traditional Arabic" w:hint="cs"/>
          <w:b/>
          <w:bCs/>
          <w:color w:val="C00000"/>
          <w:sz w:val="32"/>
          <w:szCs w:val="32"/>
          <w:rtl/>
          <w:lang w:bidi="ar-DZ"/>
        </w:rPr>
        <w:t>الفينومينولوجي</w:t>
      </w:r>
      <w:proofErr w:type="spellEnd"/>
      <w:r>
        <w:rPr>
          <w:rFonts w:ascii="Traditional Arabic" w:eastAsia="Times New Roman" w:hAnsi="Traditional Arabic" w:cs="Traditional Arabic" w:hint="cs"/>
          <w:b/>
          <w:bCs/>
          <w:color w:val="C00000"/>
          <w:sz w:val="32"/>
          <w:szCs w:val="32"/>
          <w:rtl/>
          <w:lang w:bidi="ar-DZ"/>
        </w:rPr>
        <w:t xml:space="preserve"> تمثل في الفلسفة الوجودية التي جاء </w:t>
      </w:r>
      <w:proofErr w:type="spellStart"/>
      <w:r>
        <w:rPr>
          <w:rFonts w:ascii="Traditional Arabic" w:eastAsia="Times New Roman" w:hAnsi="Traditional Arabic" w:cs="Traditional Arabic" w:hint="cs"/>
          <w:b/>
          <w:bCs/>
          <w:color w:val="C00000"/>
          <w:sz w:val="32"/>
          <w:szCs w:val="32"/>
          <w:rtl/>
          <w:lang w:bidi="ar-DZ"/>
        </w:rPr>
        <w:t>بها</w:t>
      </w:r>
      <w:proofErr w:type="spellEnd"/>
      <w:r>
        <w:rPr>
          <w:rFonts w:ascii="Traditional Arabic" w:eastAsia="Times New Roman" w:hAnsi="Traditional Arabic" w:cs="Traditional Arabic" w:hint="cs"/>
          <w:b/>
          <w:bCs/>
          <w:color w:val="C00000"/>
          <w:sz w:val="32"/>
          <w:szCs w:val="32"/>
          <w:rtl/>
          <w:lang w:bidi="ar-DZ"/>
        </w:rPr>
        <w:t xml:space="preserve"> </w:t>
      </w:r>
      <w:proofErr w:type="spellStart"/>
      <w:r>
        <w:rPr>
          <w:rFonts w:ascii="Traditional Arabic" w:eastAsia="Times New Roman" w:hAnsi="Traditional Arabic" w:cs="Traditional Arabic" w:hint="cs"/>
          <w:b/>
          <w:bCs/>
          <w:color w:val="C00000"/>
          <w:sz w:val="32"/>
          <w:szCs w:val="32"/>
          <w:rtl/>
          <w:lang w:bidi="ar-DZ"/>
        </w:rPr>
        <w:t>هايديجر</w:t>
      </w:r>
      <w:proofErr w:type="spellEnd"/>
      <w:r>
        <w:rPr>
          <w:rFonts w:ascii="Traditional Arabic" w:eastAsia="Times New Roman" w:hAnsi="Traditional Arabic" w:cs="Traditional Arabic" w:hint="cs"/>
          <w:b/>
          <w:bCs/>
          <w:color w:val="C00000"/>
          <w:sz w:val="32"/>
          <w:szCs w:val="32"/>
          <w:rtl/>
          <w:lang w:bidi="ar-DZ"/>
        </w:rPr>
        <w:t xml:space="preserve"> وسارتر.</w:t>
      </w:r>
    </w:p>
    <w:p w:rsidR="00846768" w:rsidRDefault="00846768" w:rsidP="00846768">
      <w:pPr>
        <w:bidi/>
        <w:rPr>
          <w:rFonts w:ascii="Traditional Arabic" w:eastAsia="Times New Roman" w:hAnsi="Traditional Arabic" w:cs="Traditional Arabic"/>
          <w:b/>
          <w:bCs/>
          <w:color w:val="C00000"/>
          <w:sz w:val="32"/>
          <w:szCs w:val="32"/>
          <w:rtl/>
          <w:lang w:bidi="ar-DZ"/>
        </w:rPr>
      </w:pPr>
      <w:proofErr w:type="spellStart"/>
      <w:r>
        <w:rPr>
          <w:rFonts w:ascii="Traditional Arabic" w:eastAsia="Times New Roman" w:hAnsi="Traditional Arabic" w:cs="Traditional Arabic" w:hint="cs"/>
          <w:b/>
          <w:bCs/>
          <w:color w:val="C00000"/>
          <w:sz w:val="32"/>
          <w:szCs w:val="32"/>
          <w:rtl/>
          <w:lang w:bidi="ar-DZ"/>
        </w:rPr>
        <w:lastRenderedPageBreak/>
        <w:t>الفينومينولوجيا</w:t>
      </w:r>
      <w:proofErr w:type="spellEnd"/>
      <w:r>
        <w:rPr>
          <w:rFonts w:ascii="Traditional Arabic" w:eastAsia="Times New Roman" w:hAnsi="Traditional Arabic" w:cs="Traditional Arabic" w:hint="cs"/>
          <w:b/>
          <w:bCs/>
          <w:color w:val="C00000"/>
          <w:sz w:val="32"/>
          <w:szCs w:val="32"/>
          <w:rtl/>
          <w:lang w:bidi="ar-DZ"/>
        </w:rPr>
        <w:t xml:space="preserve"> عند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ساد في أواخر القرن التاسع عشر تياران فلسفيان، تيار مثالي ميتافيزيقي يمثله أتباع "</w:t>
      </w:r>
      <w:proofErr w:type="spellStart"/>
      <w:r>
        <w:rPr>
          <w:rFonts w:ascii="Traditional Arabic" w:eastAsia="Times New Roman" w:hAnsi="Traditional Arabic" w:cs="Traditional Arabic" w:hint="cs"/>
          <w:b/>
          <w:bCs/>
          <w:color w:val="C00000"/>
          <w:sz w:val="32"/>
          <w:szCs w:val="32"/>
          <w:rtl/>
          <w:lang w:bidi="ar-DZ"/>
        </w:rPr>
        <w:t>كانط</w:t>
      </w:r>
      <w:proofErr w:type="spellEnd"/>
      <w:r>
        <w:rPr>
          <w:rFonts w:ascii="Traditional Arabic" w:eastAsia="Times New Roman" w:hAnsi="Traditional Arabic" w:cs="Traditional Arabic" w:hint="cs"/>
          <w:b/>
          <w:bCs/>
          <w:color w:val="C00000"/>
          <w:sz w:val="32"/>
          <w:szCs w:val="32"/>
          <w:rtl/>
          <w:lang w:bidi="ar-DZ"/>
        </w:rPr>
        <w:t>"، وتيار مادي واقعي علمي يمثله أتباع "دارون" و"</w:t>
      </w:r>
      <w:proofErr w:type="spellStart"/>
      <w:r>
        <w:rPr>
          <w:rFonts w:ascii="Traditional Arabic" w:eastAsia="Times New Roman" w:hAnsi="Traditional Arabic" w:cs="Traditional Arabic" w:hint="cs"/>
          <w:b/>
          <w:bCs/>
          <w:color w:val="C00000"/>
          <w:sz w:val="32"/>
          <w:szCs w:val="32"/>
          <w:rtl/>
          <w:lang w:bidi="ar-DZ"/>
        </w:rPr>
        <w:t>هيجل</w:t>
      </w:r>
      <w:proofErr w:type="spellEnd"/>
      <w:r>
        <w:rPr>
          <w:rFonts w:ascii="Traditional Arabic" w:eastAsia="Times New Roman" w:hAnsi="Traditional Arabic" w:cs="Traditional Arabic" w:hint="cs"/>
          <w:b/>
          <w:bCs/>
          <w:color w:val="C00000"/>
          <w:sz w:val="32"/>
          <w:szCs w:val="32"/>
          <w:rtl/>
          <w:lang w:bidi="ar-DZ"/>
        </w:rPr>
        <w:t xml:space="preserve">"، ثم ظهر تيار ثالث حاول الدمج بينهما كان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من معتنقيه، وكان الموضوع الأساسي الذي حاولوا بحثه هو العلاقة بين فعل الإدراك والموضوعات المدركة، وكيف يلتقيان، فكانت دراستهم تجمع بين علم النفس التجريبي الواقعي والمنطق الصوري المثالي، ولذلك أطلق على هذا التيار الثالث الذي حاول التوفيق بين المثالية والمادية الواقعية اسم </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 كان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من أنصار "علم النفس الميتافيزيقي" في البداية، فقد ذهب إلى وجود فعل نفسي يقوم تجريبيا بتوحيد العناصر الفردية، سماه "فعل الارتباط الجمعي"، وهو الذي يجعل تلك العناصر الفردية تأخذ صورة عقلية واحدة ومجرّدة، وكانت هذه الفكرة بداية تفكير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في تحويل الفلسفة إلى علم رياضي دقيق ذي عناصر تجريبية.</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لكن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-وبعد توسعه في دراسة المنطق- ثار على الاتجاه النفسي التجريبي، ورأى أن التحليل الرياضي والأسس النفسية المرتبطة </w:t>
      </w:r>
      <w:proofErr w:type="spellStart"/>
      <w:r>
        <w:rPr>
          <w:rFonts w:ascii="Traditional Arabic" w:eastAsia="Times New Roman" w:hAnsi="Traditional Arabic" w:cs="Traditional Arabic" w:hint="cs"/>
          <w:b/>
          <w:bCs/>
          <w:color w:val="C00000"/>
          <w:sz w:val="32"/>
          <w:szCs w:val="32"/>
          <w:rtl/>
          <w:lang w:bidi="ar-DZ"/>
        </w:rPr>
        <w:t>به</w:t>
      </w:r>
      <w:proofErr w:type="spellEnd"/>
      <w:r>
        <w:rPr>
          <w:rFonts w:ascii="Traditional Arabic" w:eastAsia="Times New Roman" w:hAnsi="Traditional Arabic" w:cs="Traditional Arabic" w:hint="cs"/>
          <w:b/>
          <w:bCs/>
          <w:color w:val="C00000"/>
          <w:sz w:val="32"/>
          <w:szCs w:val="32"/>
          <w:rtl/>
          <w:lang w:bidi="ar-DZ"/>
        </w:rPr>
        <w:t xml:space="preserve"> إنما يرتدان إلى المنطق، وأما المنهج التجريبي المادي فهو جزئي متغير، لا يصلح لإقامة علم يقيني جديد تتأسس عليه العلوم والمعارف البشرية، وهكذا كانت </w:t>
      </w:r>
      <w:proofErr w:type="spellStart"/>
      <w:r>
        <w:rPr>
          <w:rFonts w:ascii="Traditional Arabic" w:eastAsia="Times New Roman" w:hAnsi="Traditional Arabic" w:cs="Traditional Arabic" w:hint="cs"/>
          <w:b/>
          <w:bCs/>
          <w:color w:val="C00000"/>
          <w:sz w:val="32"/>
          <w:szCs w:val="32"/>
          <w:rtl/>
          <w:lang w:bidi="ar-DZ"/>
        </w:rPr>
        <w:t>الفينومينولوجيا</w:t>
      </w:r>
      <w:proofErr w:type="spellEnd"/>
      <w:r>
        <w:rPr>
          <w:rFonts w:ascii="Traditional Arabic" w:eastAsia="Times New Roman" w:hAnsi="Traditional Arabic" w:cs="Traditional Arabic" w:hint="cs"/>
          <w:b/>
          <w:bCs/>
          <w:color w:val="C00000"/>
          <w:sz w:val="32"/>
          <w:szCs w:val="32"/>
          <w:rtl/>
          <w:lang w:bidi="ar-DZ"/>
        </w:rPr>
        <w:t xml:space="preserve"> عند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نتاج محاولات منه لتطوير علمين اثنين والمزاوجة بينهما هما علم النفس التجريبي والمنطق الصوري القديم.</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يقرر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أن القصد جزء من الشعور، أما الشعور الخالي من المضمون فلا وجود له، وعلى ذلك فإن </w:t>
      </w:r>
      <w:proofErr w:type="spellStart"/>
      <w:r>
        <w:rPr>
          <w:rFonts w:ascii="Traditional Arabic" w:eastAsia="Times New Roman" w:hAnsi="Traditional Arabic" w:cs="Traditional Arabic" w:hint="cs"/>
          <w:b/>
          <w:bCs/>
          <w:color w:val="C00000"/>
          <w:sz w:val="32"/>
          <w:szCs w:val="32"/>
          <w:rtl/>
          <w:lang w:bidi="ar-DZ"/>
        </w:rPr>
        <w:t>الفينومينولوجيا</w:t>
      </w:r>
      <w:proofErr w:type="spellEnd"/>
      <w:r>
        <w:rPr>
          <w:rFonts w:ascii="Traditional Arabic" w:eastAsia="Times New Roman" w:hAnsi="Traditional Arabic" w:cs="Traditional Arabic" w:hint="cs"/>
          <w:b/>
          <w:bCs/>
          <w:color w:val="C00000"/>
          <w:sz w:val="32"/>
          <w:szCs w:val="32"/>
          <w:rtl/>
          <w:lang w:bidi="ar-DZ"/>
        </w:rPr>
        <w:t xml:space="preserve"> عند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تقوم على علم النفس </w:t>
      </w:r>
      <w:proofErr w:type="spellStart"/>
      <w:r>
        <w:rPr>
          <w:rFonts w:ascii="Traditional Arabic" w:eastAsia="Times New Roman" w:hAnsi="Traditional Arabic" w:cs="Traditional Arabic" w:hint="cs"/>
          <w:b/>
          <w:bCs/>
          <w:color w:val="C00000"/>
          <w:sz w:val="32"/>
          <w:szCs w:val="32"/>
          <w:rtl/>
          <w:lang w:bidi="ar-DZ"/>
        </w:rPr>
        <w:t>القصدي</w:t>
      </w:r>
      <w:proofErr w:type="spellEnd"/>
      <w:r>
        <w:rPr>
          <w:rFonts w:ascii="Traditional Arabic" w:eastAsia="Times New Roman" w:hAnsi="Traditional Arabic" w:cs="Traditional Arabic" w:hint="cs"/>
          <w:b/>
          <w:bCs/>
          <w:color w:val="C00000"/>
          <w:sz w:val="32"/>
          <w:szCs w:val="32"/>
          <w:rtl/>
          <w:lang w:bidi="ar-DZ"/>
        </w:rPr>
        <w:t xml:space="preserve">، وهي عنده ( علم كلي شامل، ومنهج فلسفي وصفي جديد)، هدفها إدراك </w:t>
      </w:r>
      <w:proofErr w:type="spellStart"/>
      <w:r>
        <w:rPr>
          <w:rFonts w:ascii="Traditional Arabic" w:eastAsia="Times New Roman" w:hAnsi="Traditional Arabic" w:cs="Traditional Arabic" w:hint="cs"/>
          <w:b/>
          <w:bCs/>
          <w:color w:val="C00000"/>
          <w:sz w:val="32"/>
          <w:szCs w:val="32"/>
          <w:rtl/>
          <w:lang w:bidi="ar-DZ"/>
        </w:rPr>
        <w:t>الماهيات</w:t>
      </w:r>
      <w:proofErr w:type="spellEnd"/>
      <w:r>
        <w:rPr>
          <w:rFonts w:ascii="Traditional Arabic" w:eastAsia="Times New Roman" w:hAnsi="Traditional Arabic" w:cs="Traditional Arabic" w:hint="cs"/>
          <w:b/>
          <w:bCs/>
          <w:color w:val="C00000"/>
          <w:sz w:val="32"/>
          <w:szCs w:val="32"/>
          <w:rtl/>
          <w:lang w:bidi="ar-DZ"/>
        </w:rPr>
        <w:t xml:space="preserve"> في الشعور، ووضع الأسس العامة لكل المعارف والعلوم، وقد رفض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أن ينحاز إلى الطبيعي الواقعي، أو إلى المذهب الذاتي المثالي، وأراد من </w:t>
      </w:r>
      <w:proofErr w:type="spellStart"/>
      <w:r>
        <w:rPr>
          <w:rFonts w:ascii="Traditional Arabic" w:eastAsia="Times New Roman" w:hAnsi="Traditional Arabic" w:cs="Traditional Arabic" w:hint="cs"/>
          <w:b/>
          <w:bCs/>
          <w:color w:val="C00000"/>
          <w:sz w:val="32"/>
          <w:szCs w:val="32"/>
          <w:rtl/>
          <w:lang w:bidi="ar-DZ"/>
        </w:rPr>
        <w:t>الفينومينولوجيا</w:t>
      </w:r>
      <w:proofErr w:type="spellEnd"/>
      <w:r>
        <w:rPr>
          <w:rFonts w:ascii="Traditional Arabic" w:eastAsia="Times New Roman" w:hAnsi="Traditional Arabic" w:cs="Traditional Arabic" w:hint="cs"/>
          <w:b/>
          <w:bCs/>
          <w:color w:val="C00000"/>
          <w:sz w:val="32"/>
          <w:szCs w:val="32"/>
          <w:rtl/>
          <w:lang w:bidi="ar-DZ"/>
        </w:rPr>
        <w:t xml:space="preserve"> التي قدمها أن تحتوي كلا المذهبين، وأن توفق بينهما في ميدان واحد هو الشعور، لأن غرضها هو وصف عملية الإدراك وتحليل الشعور لاكتشاف </w:t>
      </w:r>
      <w:proofErr w:type="spellStart"/>
      <w:r>
        <w:rPr>
          <w:rFonts w:ascii="Traditional Arabic" w:eastAsia="Times New Roman" w:hAnsi="Traditional Arabic" w:cs="Traditional Arabic" w:hint="cs"/>
          <w:b/>
          <w:bCs/>
          <w:color w:val="C00000"/>
          <w:sz w:val="32"/>
          <w:szCs w:val="32"/>
          <w:rtl/>
          <w:lang w:bidi="ar-DZ"/>
        </w:rPr>
        <w:t>الماهيات</w:t>
      </w:r>
      <w:proofErr w:type="spellEnd"/>
      <w:r>
        <w:rPr>
          <w:rFonts w:ascii="Traditional Arabic" w:eastAsia="Times New Roman" w:hAnsi="Traditional Arabic" w:cs="Traditional Arabic" w:hint="cs"/>
          <w:b/>
          <w:bCs/>
          <w:color w:val="C00000"/>
          <w:sz w:val="32"/>
          <w:szCs w:val="32"/>
          <w:rtl/>
          <w:lang w:bidi="ar-DZ"/>
        </w:rPr>
        <w:t xml:space="preserve"> الكامنة فيه، هذه </w:t>
      </w:r>
      <w:proofErr w:type="spellStart"/>
      <w:r>
        <w:rPr>
          <w:rFonts w:ascii="Traditional Arabic" w:eastAsia="Times New Roman" w:hAnsi="Traditional Arabic" w:cs="Traditional Arabic" w:hint="cs"/>
          <w:b/>
          <w:bCs/>
          <w:color w:val="C00000"/>
          <w:sz w:val="32"/>
          <w:szCs w:val="32"/>
          <w:rtl/>
          <w:lang w:bidi="ar-DZ"/>
        </w:rPr>
        <w:t>الماهيات</w:t>
      </w:r>
      <w:proofErr w:type="spellEnd"/>
      <w:r>
        <w:rPr>
          <w:rFonts w:ascii="Traditional Arabic" w:eastAsia="Times New Roman" w:hAnsi="Traditional Arabic" w:cs="Traditional Arabic" w:hint="cs"/>
          <w:b/>
          <w:bCs/>
          <w:color w:val="C00000"/>
          <w:sz w:val="32"/>
          <w:szCs w:val="32"/>
          <w:rtl/>
          <w:lang w:bidi="ar-DZ"/>
        </w:rPr>
        <w:t xml:space="preserve"> التي تقوم عليها كل معارفنا وعلومنا. </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lastRenderedPageBreak/>
        <w:t xml:space="preserve">يرتد العالم الخارجي في صورته الطبيعية إلى الذات أو الأنا التي تمثل الشعور، ولكن الذات أو الشعور تنتقل من الأحداث الجزئية والمادية للأشياء، لتستخلص منها ماهيتها الكلية، وتعلق الحكم على الأشياء المادية الخارجية لحين فحص ماهيتها وتحديد معانيها، وبعد هذا يقوم الأنا بوصف المدركات كما هي قائمة في الشعور، وتحليل الشعور ومدركاته، ومن هنا يكون الشعور متجها صوب العالم الخارجي باستمرار لإدراكه، فبدون إدراك الأشياء الخارجية لا يمكن أن يكون شعور أصلا. لأن الشعور إنما هو شعور بشيء، وفي مقابل ذلك لا يكون للأشياء الخارجية معنى إذا لم تدرك بالشعور وتستخلص ماهيتها وتضفى عليها المعاني المختلفة من جانب الأنا، ويطلق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 xml:space="preserve"> على اتجاه الشعور الدائم لإدراك الأشياء وقابلية الأشياء للإدراك اسم (الإحالة المتبادلة).</w:t>
      </w:r>
    </w:p>
    <w:p w:rsidR="00846768" w:rsidRDefault="00846768" w:rsidP="00846768">
      <w:pPr>
        <w:bidi/>
        <w:rPr>
          <w:rFonts w:ascii="Traditional Arabic" w:eastAsia="Times New Roman" w:hAnsi="Traditional Arabic" w:cs="Traditional Arabic"/>
          <w:b/>
          <w:bCs/>
          <w:color w:val="C00000"/>
          <w:sz w:val="32"/>
          <w:szCs w:val="32"/>
          <w:rtl/>
          <w:lang w:bidi="ar-DZ"/>
        </w:rPr>
      </w:pPr>
      <w:r>
        <w:rPr>
          <w:rFonts w:ascii="Traditional Arabic" w:eastAsia="Times New Roman" w:hAnsi="Traditional Arabic" w:cs="Traditional Arabic" w:hint="cs"/>
          <w:b/>
          <w:bCs/>
          <w:color w:val="C00000"/>
          <w:sz w:val="32"/>
          <w:szCs w:val="32"/>
          <w:rtl/>
          <w:lang w:bidi="ar-DZ"/>
        </w:rPr>
        <w:t xml:space="preserve">وبعد عملية الإدراك العام المجرّد للعالم الخارجي يمكن العودة بعد ذلك إليه المعاني لتضفى عليه المعاني الحقيقية المستخلصة من </w:t>
      </w:r>
      <w:proofErr w:type="spellStart"/>
      <w:r>
        <w:rPr>
          <w:rFonts w:ascii="Traditional Arabic" w:eastAsia="Times New Roman" w:hAnsi="Traditional Arabic" w:cs="Traditional Arabic" w:hint="cs"/>
          <w:b/>
          <w:bCs/>
          <w:color w:val="C00000"/>
          <w:sz w:val="32"/>
          <w:szCs w:val="32"/>
          <w:rtl/>
          <w:lang w:bidi="ar-DZ"/>
        </w:rPr>
        <w:t>الماهيات</w:t>
      </w:r>
      <w:proofErr w:type="spellEnd"/>
      <w:r>
        <w:rPr>
          <w:rFonts w:ascii="Traditional Arabic" w:eastAsia="Times New Roman" w:hAnsi="Traditional Arabic" w:cs="Traditional Arabic" w:hint="cs"/>
          <w:b/>
          <w:bCs/>
          <w:color w:val="C00000"/>
          <w:sz w:val="32"/>
          <w:szCs w:val="32"/>
          <w:rtl/>
          <w:lang w:bidi="ar-DZ"/>
        </w:rPr>
        <w:t xml:space="preserve"> المجرّدة، حيث يصبح العالم ممكن الإدراك ومفهوم المعنى، </w:t>
      </w:r>
      <w:proofErr w:type="spellStart"/>
      <w:r>
        <w:rPr>
          <w:rFonts w:ascii="Traditional Arabic" w:eastAsia="Times New Roman" w:hAnsi="Traditional Arabic" w:cs="Traditional Arabic" w:hint="cs"/>
          <w:b/>
          <w:bCs/>
          <w:color w:val="C00000"/>
          <w:sz w:val="32"/>
          <w:szCs w:val="32"/>
          <w:rtl/>
          <w:lang w:bidi="ar-DZ"/>
        </w:rPr>
        <w:t>فالماهيات</w:t>
      </w:r>
      <w:proofErr w:type="spellEnd"/>
      <w:r>
        <w:rPr>
          <w:rFonts w:ascii="Traditional Arabic" w:eastAsia="Times New Roman" w:hAnsi="Traditional Arabic" w:cs="Traditional Arabic" w:hint="cs"/>
          <w:b/>
          <w:bCs/>
          <w:color w:val="C00000"/>
          <w:sz w:val="32"/>
          <w:szCs w:val="32"/>
          <w:rtl/>
          <w:lang w:bidi="ar-DZ"/>
        </w:rPr>
        <w:t xml:space="preserve"> المجرّدة هي سبيل إدراكنا الحقيقي للعالم، وهي جوهر العلم الكلي اليقيني، وأساس كل علومنا ومعارفنا، بحسب </w:t>
      </w:r>
      <w:proofErr w:type="spellStart"/>
      <w:r>
        <w:rPr>
          <w:rFonts w:ascii="Traditional Arabic" w:eastAsia="Times New Roman" w:hAnsi="Traditional Arabic" w:cs="Traditional Arabic" w:hint="cs"/>
          <w:b/>
          <w:bCs/>
          <w:color w:val="C00000"/>
          <w:sz w:val="32"/>
          <w:szCs w:val="32"/>
          <w:rtl/>
          <w:lang w:bidi="ar-DZ"/>
        </w:rPr>
        <w:t>هوسرل</w:t>
      </w:r>
      <w:proofErr w:type="spellEnd"/>
      <w:r>
        <w:rPr>
          <w:rFonts w:ascii="Traditional Arabic" w:eastAsia="Times New Roman" w:hAnsi="Traditional Arabic" w:cs="Traditional Arabic" w:hint="cs"/>
          <w:b/>
          <w:bCs/>
          <w:color w:val="C00000"/>
          <w:sz w:val="32"/>
          <w:szCs w:val="32"/>
          <w:rtl/>
          <w:lang w:bidi="ar-DZ"/>
        </w:rPr>
        <w:t>.</w:t>
      </w:r>
    </w:p>
    <w:p w:rsidR="00B35D2E" w:rsidRDefault="00B35D2E">
      <w:pPr>
        <w:rPr>
          <w:lang w:bidi="ar-DZ"/>
        </w:rPr>
      </w:pPr>
    </w:p>
    <w:sectPr w:rsidR="00B35D2E">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useFELayout/>
  </w:compat>
  <w:rsids>
    <w:rsidRoot w:val="00846768"/>
    <w:rsid w:val="00846768"/>
    <w:rsid w:val="00B35D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3815</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2021-05-23T08:36:00Z</dcterms:created>
  <dcterms:modified xsi:type="dcterms:W3CDTF">2021-05-23T08:37:00Z</dcterms:modified>
</cp:coreProperties>
</file>