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5B" w:rsidRPr="001D5D5D" w:rsidRDefault="00B7245B" w:rsidP="00B7245B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 xml:space="preserve">جامعة محمد </w:t>
      </w:r>
      <w:proofErr w:type="spellStart"/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لمين</w:t>
      </w:r>
      <w:proofErr w:type="spellEnd"/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 xml:space="preserve"> دباغين سطيف2</w:t>
      </w:r>
    </w:p>
    <w:p w:rsidR="00B7245B" w:rsidRPr="001D5D5D" w:rsidRDefault="00B7245B" w:rsidP="00B7245B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كلية الآداب واللغات                      قسم اللغة والأدب العربي</w:t>
      </w:r>
    </w:p>
    <w:p w:rsidR="00B7245B" w:rsidRPr="001D5D5D" w:rsidRDefault="00B7245B" w:rsidP="00B7245B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امتحان السداسي الثاني في مقياس علم النحو2</w:t>
      </w:r>
    </w:p>
    <w:p w:rsidR="00B7245B" w:rsidRPr="001D0800" w:rsidRDefault="00B7245B" w:rsidP="001D0800">
      <w:pPr>
        <w:tabs>
          <w:tab w:val="left" w:pos="5802"/>
        </w:tabs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ا</w:t>
      </w:r>
      <w:r>
        <w:rPr>
          <w:rFonts w:hint="cs"/>
          <w:b/>
          <w:bCs/>
          <w:color w:val="1D1B11" w:themeColor="background2" w:themeShade="1A"/>
          <w:sz w:val="36"/>
          <w:szCs w:val="36"/>
          <w:rtl/>
        </w:rPr>
        <w:t>لسنة الثانية   المجموعة  الأدبية     الأفواج:7،8،</w:t>
      </w:r>
      <w:r w:rsidR="001D0800">
        <w:rPr>
          <w:rFonts w:hint="cs"/>
          <w:b/>
          <w:bCs/>
          <w:color w:val="1D1B11" w:themeColor="background2" w:themeShade="1A"/>
          <w:sz w:val="36"/>
          <w:szCs w:val="36"/>
          <w:rtl/>
        </w:rPr>
        <w:t>9</w:t>
      </w:r>
    </w:p>
    <w:p w:rsidR="009E6004" w:rsidRDefault="009E6004" w:rsidP="009E6004">
      <w:pPr>
        <w:bidi/>
        <w:jc w:val="center"/>
        <w:rPr>
          <w:b/>
          <w:bCs/>
          <w:color w:val="1D1B11" w:themeColor="background2" w:themeShade="1A"/>
          <w:sz w:val="32"/>
          <w:szCs w:val="32"/>
          <w:rtl/>
        </w:rPr>
      </w:pPr>
    </w:p>
    <w:p w:rsidR="00B7245B" w:rsidRDefault="001D0800" w:rsidP="00B7245B">
      <w:pPr>
        <w:bidi/>
        <w:rPr>
          <w:color w:val="1D1B11" w:themeColor="background2" w:themeShade="1A"/>
          <w:sz w:val="32"/>
          <w:szCs w:val="32"/>
          <w:rtl/>
        </w:rPr>
      </w:pPr>
      <w:proofErr w:type="gramStart"/>
      <w:r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السؤال</w:t>
      </w:r>
      <w:proofErr w:type="gramEnd"/>
      <w:r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الأول</w:t>
      </w:r>
      <w:r w:rsidR="00B7245B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</w:t>
      </w:r>
      <w:r>
        <w:rPr>
          <w:rFonts w:hint="cs"/>
          <w:b/>
          <w:bCs/>
          <w:color w:val="1D1B11" w:themeColor="background2" w:themeShade="1A"/>
          <w:sz w:val="32"/>
          <w:szCs w:val="32"/>
          <w:rtl/>
        </w:rPr>
        <w:t>(4ن):</w:t>
      </w:r>
      <w:r w:rsidR="00B7245B">
        <w:rPr>
          <w:rFonts w:hint="cs"/>
          <w:color w:val="1D1B11" w:themeColor="background2" w:themeShade="1A"/>
          <w:sz w:val="32"/>
          <w:szCs w:val="32"/>
          <w:rtl/>
        </w:rPr>
        <w:t>عين المبتدأ ونوعه، ثم أعربه</w:t>
      </w:r>
    </w:p>
    <w:p w:rsidR="00B7245B" w:rsidRDefault="00B7245B" w:rsidP="00B7245B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t>هذا البناءُ قديمٌ</w:t>
      </w:r>
    </w:p>
    <w:p w:rsidR="00B7245B" w:rsidRDefault="00B7245B" w:rsidP="00B7245B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t>أراغب أنت عن آلهتي يا إبراهيمُ</w:t>
      </w:r>
    </w:p>
    <w:p w:rsidR="00B7245B" w:rsidRDefault="00B7245B" w:rsidP="00B7245B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t xml:space="preserve">أن تخشى اللهَ أنفعُ </w:t>
      </w:r>
      <w:proofErr w:type="spellStart"/>
      <w:r>
        <w:rPr>
          <w:rFonts w:hint="cs"/>
          <w:color w:val="1D1B11" w:themeColor="background2" w:themeShade="1A"/>
          <w:sz w:val="32"/>
          <w:szCs w:val="32"/>
          <w:rtl/>
        </w:rPr>
        <w:t>لك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1950"/>
        <w:gridCol w:w="1843"/>
        <w:gridCol w:w="5419"/>
      </w:tblGrid>
      <w:tr w:rsidR="00B7245B" w:rsidTr="00B7245B">
        <w:tc>
          <w:tcPr>
            <w:tcW w:w="1950" w:type="dxa"/>
          </w:tcPr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>المبتدأ</w:t>
            </w:r>
            <w:proofErr w:type="gramEnd"/>
            <w:r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</w:tcPr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 xml:space="preserve">   نوعه</w:t>
            </w:r>
          </w:p>
        </w:tc>
        <w:tc>
          <w:tcPr>
            <w:tcW w:w="5419" w:type="dxa"/>
          </w:tcPr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 xml:space="preserve">        </w:t>
            </w:r>
            <w:proofErr w:type="gramStart"/>
            <w:r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>إعرابه</w:t>
            </w:r>
            <w:proofErr w:type="gramEnd"/>
          </w:p>
        </w:tc>
      </w:tr>
      <w:tr w:rsidR="00B7245B" w:rsidRPr="001D0800" w:rsidTr="00B7245B">
        <w:tc>
          <w:tcPr>
            <w:tcW w:w="1950" w:type="dxa"/>
          </w:tcPr>
          <w:p w:rsidR="00B7245B" w:rsidRPr="001D0800" w:rsidRDefault="00B7245B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</w:p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هذا</w:t>
            </w:r>
            <w:proofErr w:type="gramEnd"/>
          </w:p>
          <w:p w:rsidR="00B7245B" w:rsidRPr="001D0800" w:rsidRDefault="00B7245B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B7245B" w:rsidRPr="001D0800" w:rsidRDefault="00A20900" w:rsidP="00B7245B">
            <w:pPr>
              <w:bidi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صريح</w:t>
            </w:r>
            <w:proofErr w:type="gramEnd"/>
          </w:p>
          <w:p w:rsidR="00A20900" w:rsidRPr="001D0800" w:rsidRDefault="00A20900" w:rsidP="00A20900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اسم </w:t>
            </w:r>
            <w:r w:rsidR="001D0800"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إشارة</w:t>
            </w:r>
          </w:p>
        </w:tc>
        <w:tc>
          <w:tcPr>
            <w:tcW w:w="5419" w:type="dxa"/>
          </w:tcPr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اسم إشارة </w:t>
            </w: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مبني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 على السكون في محل رفع مبتدأ</w:t>
            </w:r>
          </w:p>
        </w:tc>
      </w:tr>
      <w:tr w:rsidR="00B7245B" w:rsidTr="00B7245B">
        <w:tc>
          <w:tcPr>
            <w:tcW w:w="1950" w:type="dxa"/>
          </w:tcPr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راغب</w:t>
            </w:r>
            <w:proofErr w:type="gramEnd"/>
          </w:p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مبتدأ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 وصف</w:t>
            </w:r>
          </w:p>
        </w:tc>
        <w:tc>
          <w:tcPr>
            <w:tcW w:w="5419" w:type="dxa"/>
          </w:tcPr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مبتدأ مرفوع وعلامة رفعه الضمة الظاهرة على آخره</w:t>
            </w:r>
          </w:p>
        </w:tc>
      </w:tr>
      <w:tr w:rsidR="00B7245B" w:rsidTr="00B7245B">
        <w:tc>
          <w:tcPr>
            <w:tcW w:w="1950" w:type="dxa"/>
          </w:tcPr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أن تخشى</w:t>
            </w:r>
          </w:p>
          <w:p w:rsidR="00B7245B" w:rsidRDefault="00B7245B" w:rsidP="00B7245B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B7245B" w:rsidRPr="001D0800" w:rsidRDefault="00A20900" w:rsidP="00B7245B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مصدر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 مؤول</w:t>
            </w:r>
          </w:p>
        </w:tc>
        <w:tc>
          <w:tcPr>
            <w:tcW w:w="5419" w:type="dxa"/>
          </w:tcPr>
          <w:p w:rsidR="00B7245B" w:rsidRPr="001D0800" w:rsidRDefault="00A20900" w:rsidP="00B7245B">
            <w:pPr>
              <w:bidi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أن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: حرف مصدري ناصب</w:t>
            </w:r>
          </w:p>
          <w:p w:rsidR="00A20900" w:rsidRPr="001D0800" w:rsidRDefault="00A20900" w:rsidP="00A20900">
            <w:pPr>
              <w:bidi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تخشى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: فعل مضارع منصوب وعلامة نصبه الفتحة المقدرة على الألف منع من ظهورها التعذر</w:t>
            </w:r>
          </w:p>
          <w:p w:rsidR="00A20900" w:rsidRPr="001D0800" w:rsidRDefault="00A20900" w:rsidP="00A20900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والمصدر المؤول (أن تخشى) </w:t>
            </w:r>
            <w:proofErr w:type="gramStart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>في</w:t>
            </w:r>
            <w:proofErr w:type="gramEnd"/>
            <w:r w:rsidRPr="001D0800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 محل رفع مبتدأ تقديره (خشيتك).</w:t>
            </w:r>
          </w:p>
        </w:tc>
      </w:tr>
    </w:tbl>
    <w:p w:rsidR="00B7245B" w:rsidRDefault="00B7245B" w:rsidP="00B7245B">
      <w:pPr>
        <w:bidi/>
        <w:rPr>
          <w:color w:val="1D1B11" w:themeColor="background2" w:themeShade="1A"/>
          <w:sz w:val="32"/>
          <w:szCs w:val="32"/>
          <w:rtl/>
        </w:rPr>
      </w:pPr>
    </w:p>
    <w:p w:rsidR="00B7245B" w:rsidRDefault="001D0800" w:rsidP="00B7245B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السؤال</w:t>
      </w:r>
      <w:proofErr w:type="gramEnd"/>
      <w:r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الثاني (6ن):</w:t>
      </w:r>
      <w:r w:rsidR="00A20900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</w:t>
      </w:r>
      <w:r w:rsidR="00A20900" w:rsidRPr="00A20900">
        <w:rPr>
          <w:rFonts w:hint="cs"/>
          <w:color w:val="1D1B11" w:themeColor="background2" w:themeShade="1A"/>
          <w:sz w:val="32"/>
          <w:szCs w:val="32"/>
          <w:rtl/>
        </w:rPr>
        <w:t>كون ثلاث جمل</w:t>
      </w:r>
      <w:r w:rsidR="00A20900">
        <w:rPr>
          <w:rFonts w:hint="cs"/>
          <w:color w:val="1D1B11" w:themeColor="background2" w:themeShade="1A"/>
          <w:sz w:val="32"/>
          <w:szCs w:val="32"/>
          <w:rtl/>
        </w:rPr>
        <w:t>:</w:t>
      </w:r>
    </w:p>
    <w:p w:rsidR="00A20900" w:rsidRPr="001D0800" w:rsidRDefault="00A20900" w:rsidP="00A20900">
      <w:pPr>
        <w:pStyle w:val="Paragraphedeliste"/>
        <w:numPr>
          <w:ilvl w:val="0"/>
          <w:numId w:val="1"/>
        </w:numPr>
        <w:bidi/>
        <w:rPr>
          <w:rFonts w:hint="cs"/>
          <w:color w:val="1F497D" w:themeColor="text2"/>
          <w:sz w:val="32"/>
          <w:szCs w:val="32"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t xml:space="preserve">الأولى تشتمل على مبتدأ نكرة : </w:t>
      </w:r>
      <w:r w:rsidRPr="001D0800">
        <w:rPr>
          <w:rFonts w:hint="cs"/>
          <w:color w:val="1F497D" w:themeColor="text2"/>
          <w:sz w:val="32"/>
          <w:szCs w:val="32"/>
          <w:rtl/>
        </w:rPr>
        <w:t xml:space="preserve">حتى تشتمل الجملة على مبتدأ نكرة </w:t>
      </w:r>
      <w:r w:rsidR="001D0800" w:rsidRPr="001D0800">
        <w:rPr>
          <w:rFonts w:hint="cs"/>
          <w:color w:val="1F497D" w:themeColor="text2"/>
          <w:sz w:val="32"/>
          <w:szCs w:val="32"/>
          <w:rtl/>
        </w:rPr>
        <w:t>لابد أن يكون ضمن إحدى مسوغات الابتداء بالنكرة، ويحتسب فيها أيضا المعنى الصحيح والتركيب النحوي بشكل عام.</w:t>
      </w:r>
    </w:p>
    <w:p w:rsidR="00A20900" w:rsidRPr="001D0800" w:rsidRDefault="00A20900" w:rsidP="00A20900">
      <w:pPr>
        <w:pStyle w:val="Paragraphedeliste"/>
        <w:numPr>
          <w:ilvl w:val="0"/>
          <w:numId w:val="1"/>
        </w:numPr>
        <w:bidi/>
        <w:rPr>
          <w:rFonts w:hint="cs"/>
          <w:color w:val="1F497D" w:themeColor="text2"/>
          <w:sz w:val="32"/>
          <w:szCs w:val="32"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t>الثانية المبتدأ فيها محذوف وجوبا</w:t>
      </w:r>
      <w:r w:rsidR="001D0800">
        <w:rPr>
          <w:rFonts w:hint="cs"/>
          <w:color w:val="1D1B11" w:themeColor="background2" w:themeShade="1A"/>
          <w:sz w:val="32"/>
          <w:szCs w:val="32"/>
          <w:rtl/>
        </w:rPr>
        <w:t xml:space="preserve">: </w:t>
      </w:r>
      <w:r w:rsidR="001D0800" w:rsidRPr="001D0800">
        <w:rPr>
          <w:rFonts w:hint="cs"/>
          <w:color w:val="1F497D" w:themeColor="text2"/>
          <w:sz w:val="32"/>
          <w:szCs w:val="32"/>
          <w:rtl/>
        </w:rPr>
        <w:t>لا بد أن يكون المثال ضمن الحالات التي يحذف فيها المبتدأ وجوبا، كما يحتسب المعنى الصحيح والتركيب</w:t>
      </w:r>
      <w:r w:rsidR="001D0800"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  <w:r w:rsidR="001D0800" w:rsidRPr="001D0800">
        <w:rPr>
          <w:rFonts w:hint="cs"/>
          <w:color w:val="1F497D" w:themeColor="text2"/>
          <w:sz w:val="32"/>
          <w:szCs w:val="32"/>
          <w:rtl/>
        </w:rPr>
        <w:t>النحوي السليم.</w:t>
      </w:r>
    </w:p>
    <w:p w:rsidR="00A20900" w:rsidRPr="001D0800" w:rsidRDefault="00A20900" w:rsidP="00A20900">
      <w:pPr>
        <w:pStyle w:val="Paragraphedeliste"/>
        <w:numPr>
          <w:ilvl w:val="0"/>
          <w:numId w:val="1"/>
        </w:numPr>
        <w:bidi/>
        <w:rPr>
          <w:color w:val="1F497D" w:themeColor="text2"/>
          <w:sz w:val="32"/>
          <w:szCs w:val="32"/>
          <w:rtl/>
        </w:rPr>
      </w:pPr>
      <w:r>
        <w:rPr>
          <w:rFonts w:hint="cs"/>
          <w:color w:val="1D1B11" w:themeColor="background2" w:themeShade="1A"/>
          <w:sz w:val="32"/>
          <w:szCs w:val="32"/>
          <w:rtl/>
        </w:rPr>
        <w:lastRenderedPageBreak/>
        <w:t>الثالثة: الخبر فيها مقدم وجوبا</w:t>
      </w:r>
      <w:r w:rsidR="001D0800">
        <w:rPr>
          <w:rFonts w:hint="cs"/>
          <w:color w:val="1D1B11" w:themeColor="background2" w:themeShade="1A"/>
          <w:sz w:val="32"/>
          <w:szCs w:val="32"/>
          <w:rtl/>
        </w:rPr>
        <w:t xml:space="preserve">: </w:t>
      </w:r>
      <w:r w:rsidR="001D0800" w:rsidRPr="001D0800">
        <w:rPr>
          <w:rFonts w:hint="cs"/>
          <w:color w:val="1F497D" w:themeColor="text2"/>
          <w:sz w:val="32"/>
          <w:szCs w:val="32"/>
          <w:rtl/>
        </w:rPr>
        <w:t>يجب أن تنتمي الجملة إلى إحدى حالات تقديم الخبر وجوبا، مع مراعاة الجانب الدلالي والسلامة النحوية.</w:t>
      </w:r>
    </w:p>
    <w:p w:rsidR="009E6004" w:rsidRPr="00A20900" w:rsidRDefault="009E6004" w:rsidP="00A20900">
      <w:pPr>
        <w:pStyle w:val="Paragraphedeliste"/>
        <w:bidi/>
        <w:rPr>
          <w:color w:val="1D1B11" w:themeColor="background2" w:themeShade="1A"/>
          <w:sz w:val="32"/>
          <w:szCs w:val="32"/>
        </w:rPr>
      </w:pPr>
    </w:p>
    <w:p w:rsidR="009E6004" w:rsidRDefault="009E6004" w:rsidP="009E6004">
      <w:pPr>
        <w:bidi/>
        <w:ind w:left="360"/>
        <w:rPr>
          <w:color w:val="1D1B11" w:themeColor="background2" w:themeShade="1A"/>
          <w:sz w:val="32"/>
          <w:szCs w:val="32"/>
          <w:rtl/>
        </w:rPr>
      </w:pPr>
    </w:p>
    <w:p w:rsidR="009E6004" w:rsidRDefault="009E6004" w:rsidP="009E6004">
      <w:pPr>
        <w:bidi/>
        <w:ind w:left="360"/>
        <w:rPr>
          <w:color w:val="1D1B11" w:themeColor="background2" w:themeShade="1A"/>
          <w:sz w:val="32"/>
          <w:szCs w:val="32"/>
          <w:rtl/>
        </w:rPr>
      </w:pPr>
    </w:p>
    <w:p w:rsidR="005B4F1F" w:rsidRPr="00B7245B" w:rsidRDefault="005B4F1F" w:rsidP="00B7245B">
      <w:pPr>
        <w:jc w:val="right"/>
        <w:rPr>
          <w:sz w:val="32"/>
          <w:szCs w:val="32"/>
        </w:rPr>
      </w:pPr>
    </w:p>
    <w:sectPr w:rsidR="005B4F1F" w:rsidRPr="00B7245B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977"/>
    <w:multiLevelType w:val="hybridMultilevel"/>
    <w:tmpl w:val="3DE49E5A"/>
    <w:lvl w:ilvl="0" w:tplc="C3FE90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C4D"/>
    <w:multiLevelType w:val="hybridMultilevel"/>
    <w:tmpl w:val="77324CAC"/>
    <w:lvl w:ilvl="0" w:tplc="B7F6EC1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45B"/>
    <w:rsid w:val="000A53BD"/>
    <w:rsid w:val="001D0800"/>
    <w:rsid w:val="005B4F1F"/>
    <w:rsid w:val="0068511B"/>
    <w:rsid w:val="009E6004"/>
    <w:rsid w:val="00A20900"/>
    <w:rsid w:val="00A60206"/>
    <w:rsid w:val="00B7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245B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2021-05-21T20:41:00Z</dcterms:created>
  <dcterms:modified xsi:type="dcterms:W3CDTF">2021-06-13T15:23:00Z</dcterms:modified>
</cp:coreProperties>
</file>