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F1F" w:rsidRPr="002C1DD1" w:rsidRDefault="00C56601" w:rsidP="00C56601">
      <w:pPr>
        <w:bidi/>
        <w:rPr>
          <w:rFonts w:hint="cs"/>
          <w:b/>
          <w:bCs/>
          <w:color w:val="1B1B1B" w:themeColor="text1" w:themeShade="80"/>
          <w:sz w:val="32"/>
          <w:szCs w:val="32"/>
          <w:rtl/>
        </w:rPr>
      </w:pPr>
      <w:proofErr w:type="gramStart"/>
      <w:r w:rsidRPr="002C1DD1">
        <w:rPr>
          <w:rFonts w:hint="cs"/>
          <w:b/>
          <w:bCs/>
          <w:color w:val="1B1B1B" w:themeColor="text1" w:themeShade="80"/>
          <w:sz w:val="32"/>
          <w:szCs w:val="32"/>
          <w:rtl/>
        </w:rPr>
        <w:t>المحاضرة</w:t>
      </w:r>
      <w:proofErr w:type="gramEnd"/>
      <w:r w:rsidRPr="002C1DD1">
        <w:rPr>
          <w:rFonts w:hint="cs"/>
          <w:b/>
          <w:bCs/>
          <w:color w:val="1B1B1B" w:themeColor="text1" w:themeShade="80"/>
          <w:sz w:val="32"/>
          <w:szCs w:val="32"/>
          <w:rtl/>
        </w:rPr>
        <w:t xml:space="preserve"> الثامنة</w:t>
      </w:r>
    </w:p>
    <w:p w:rsidR="00C56601" w:rsidRPr="002C1DD1" w:rsidRDefault="00C56601" w:rsidP="00C56601">
      <w:pPr>
        <w:bidi/>
        <w:jc w:val="center"/>
        <w:rPr>
          <w:rFonts w:hint="cs"/>
          <w:b/>
          <w:bCs/>
          <w:color w:val="1B1B1B" w:themeColor="text1" w:themeShade="80"/>
          <w:sz w:val="32"/>
          <w:szCs w:val="32"/>
          <w:rtl/>
        </w:rPr>
      </w:pPr>
      <w:proofErr w:type="gramStart"/>
      <w:r w:rsidRPr="002C1DD1">
        <w:rPr>
          <w:rFonts w:hint="cs"/>
          <w:b/>
          <w:bCs/>
          <w:color w:val="1B1B1B" w:themeColor="text1" w:themeShade="80"/>
          <w:sz w:val="32"/>
          <w:szCs w:val="32"/>
          <w:rtl/>
        </w:rPr>
        <w:t>أفعال</w:t>
      </w:r>
      <w:proofErr w:type="gramEnd"/>
      <w:r w:rsidRPr="002C1DD1">
        <w:rPr>
          <w:rFonts w:hint="cs"/>
          <w:b/>
          <w:bCs/>
          <w:color w:val="1B1B1B" w:themeColor="text1" w:themeShade="80"/>
          <w:sz w:val="32"/>
          <w:szCs w:val="32"/>
          <w:rtl/>
        </w:rPr>
        <w:t xml:space="preserve"> المقاربة</w:t>
      </w:r>
    </w:p>
    <w:p w:rsidR="00C56601" w:rsidRPr="002C1DD1" w:rsidRDefault="002C1DD1" w:rsidP="00C56601">
      <w:pPr>
        <w:bidi/>
        <w:rPr>
          <w:rFonts w:hint="cs"/>
          <w:color w:val="1B1B1B" w:themeColor="text1" w:themeShade="80"/>
          <w:sz w:val="32"/>
          <w:szCs w:val="32"/>
          <w:rtl/>
        </w:rPr>
      </w:pPr>
      <w:r w:rsidRPr="002C1DD1">
        <w:rPr>
          <w:rFonts w:hint="cs"/>
          <w:color w:val="1B1B1B" w:themeColor="text1" w:themeShade="80"/>
          <w:sz w:val="32"/>
          <w:szCs w:val="32"/>
          <w:rtl/>
        </w:rPr>
        <w:t xml:space="preserve">       </w:t>
      </w:r>
      <w:r w:rsidR="00C56601" w:rsidRPr="002C1DD1">
        <w:rPr>
          <w:rFonts w:hint="cs"/>
          <w:color w:val="1B1B1B" w:themeColor="text1" w:themeShade="80"/>
          <w:sz w:val="32"/>
          <w:szCs w:val="32"/>
          <w:rtl/>
        </w:rPr>
        <w:t xml:space="preserve">أفعال المقاربة هي كاد وأخواتها، وهي نوع من </w:t>
      </w:r>
      <w:proofErr w:type="spellStart"/>
      <w:r w:rsidR="00C56601" w:rsidRPr="002C1DD1">
        <w:rPr>
          <w:rFonts w:hint="cs"/>
          <w:color w:val="1B1B1B" w:themeColor="text1" w:themeShade="80"/>
          <w:sz w:val="32"/>
          <w:szCs w:val="32"/>
          <w:rtl/>
        </w:rPr>
        <w:t>نواسخ</w:t>
      </w:r>
      <w:proofErr w:type="spellEnd"/>
      <w:r w:rsidR="00C56601" w:rsidRPr="002C1DD1">
        <w:rPr>
          <w:rFonts w:hint="cs"/>
          <w:color w:val="1B1B1B" w:themeColor="text1" w:themeShade="80"/>
          <w:sz w:val="32"/>
          <w:szCs w:val="32"/>
          <w:rtl/>
        </w:rPr>
        <w:t xml:space="preserve"> المبتدأ والخبر، وتعتبر أفعالا ناقصة تعمل عمل كان وأخواتها، ولم تجعل من أخوات كان لأنها تختلف عنها في الخبر</w:t>
      </w:r>
      <w:r w:rsidR="00F459EA" w:rsidRPr="002C1DD1">
        <w:rPr>
          <w:rFonts w:hint="cs"/>
          <w:color w:val="1B1B1B" w:themeColor="text1" w:themeShade="80"/>
          <w:sz w:val="32"/>
          <w:szCs w:val="32"/>
          <w:rtl/>
        </w:rPr>
        <w:t>، وتسمى أفعال المقاربة تغليبا لنوع من أنواع هذا الباب على غيرهن لشهرته وكثرة استعماله.</w:t>
      </w:r>
    </w:p>
    <w:p w:rsidR="00F459EA" w:rsidRPr="002C1DD1" w:rsidRDefault="00F459EA" w:rsidP="00F459EA">
      <w:pPr>
        <w:bidi/>
        <w:rPr>
          <w:rFonts w:hint="cs"/>
          <w:color w:val="1B1B1B" w:themeColor="text1" w:themeShade="80"/>
          <w:sz w:val="32"/>
          <w:szCs w:val="32"/>
          <w:rtl/>
        </w:rPr>
      </w:pPr>
      <w:proofErr w:type="gramStart"/>
      <w:r w:rsidRPr="002C1DD1">
        <w:rPr>
          <w:rFonts w:hint="cs"/>
          <w:b/>
          <w:bCs/>
          <w:color w:val="1B1B1B" w:themeColor="text1" w:themeShade="80"/>
          <w:sz w:val="32"/>
          <w:szCs w:val="32"/>
          <w:rtl/>
        </w:rPr>
        <w:t>أقسامها</w:t>
      </w:r>
      <w:proofErr w:type="gramEnd"/>
      <w:r w:rsidRPr="002C1DD1">
        <w:rPr>
          <w:rFonts w:hint="cs"/>
          <w:b/>
          <w:bCs/>
          <w:color w:val="1B1B1B" w:themeColor="text1" w:themeShade="80"/>
          <w:sz w:val="32"/>
          <w:szCs w:val="32"/>
          <w:rtl/>
        </w:rPr>
        <w:t xml:space="preserve"> من حيث المعنى</w:t>
      </w:r>
      <w:r w:rsidRPr="002C1DD1">
        <w:rPr>
          <w:rFonts w:hint="cs"/>
          <w:color w:val="1B1B1B" w:themeColor="text1" w:themeShade="80"/>
          <w:sz w:val="32"/>
          <w:szCs w:val="32"/>
          <w:rtl/>
        </w:rPr>
        <w:t>: تنقسم من حيث المعنى إلى ثلاثة أقسام</w:t>
      </w:r>
    </w:p>
    <w:p w:rsidR="00F459EA" w:rsidRPr="002C1DD1" w:rsidRDefault="00F459EA" w:rsidP="002C1DD1">
      <w:pPr>
        <w:pStyle w:val="Paragraphedeliste"/>
        <w:numPr>
          <w:ilvl w:val="0"/>
          <w:numId w:val="1"/>
        </w:numPr>
        <w:bidi/>
        <w:rPr>
          <w:rFonts w:hint="cs"/>
          <w:color w:val="1B1B1B" w:themeColor="text1" w:themeShade="80"/>
          <w:sz w:val="32"/>
          <w:szCs w:val="32"/>
        </w:rPr>
      </w:pPr>
      <w:proofErr w:type="gramStart"/>
      <w:r w:rsidRPr="002C1DD1">
        <w:rPr>
          <w:rFonts w:hint="cs"/>
          <w:b/>
          <w:bCs/>
          <w:color w:val="1B1B1B" w:themeColor="text1" w:themeShade="80"/>
          <w:sz w:val="32"/>
          <w:szCs w:val="32"/>
          <w:rtl/>
        </w:rPr>
        <w:t>أفعال</w:t>
      </w:r>
      <w:proofErr w:type="gramEnd"/>
      <w:r w:rsidRPr="002C1DD1">
        <w:rPr>
          <w:rFonts w:hint="cs"/>
          <w:b/>
          <w:bCs/>
          <w:color w:val="1B1B1B" w:themeColor="text1" w:themeShade="80"/>
          <w:sz w:val="32"/>
          <w:szCs w:val="32"/>
          <w:rtl/>
        </w:rPr>
        <w:t xml:space="preserve"> المقاربة</w:t>
      </w:r>
      <w:r w:rsidRPr="002C1DD1">
        <w:rPr>
          <w:rFonts w:hint="cs"/>
          <w:color w:val="1B1B1B" w:themeColor="text1" w:themeShade="80"/>
          <w:sz w:val="32"/>
          <w:szCs w:val="32"/>
          <w:rtl/>
        </w:rPr>
        <w:t>: تدل هذه الأفعال على قرب</w:t>
      </w:r>
      <w:r w:rsidR="006749E2" w:rsidRPr="002C1DD1">
        <w:rPr>
          <w:rFonts w:hint="cs"/>
          <w:color w:val="1B1B1B" w:themeColor="text1" w:themeShade="80"/>
          <w:sz w:val="32"/>
          <w:szCs w:val="32"/>
          <w:rtl/>
        </w:rPr>
        <w:t xml:space="preserve"> وقوع الخبر، وهي: كاد، أوشك، كرَ</w:t>
      </w:r>
      <w:r w:rsidRPr="002C1DD1">
        <w:rPr>
          <w:rFonts w:hint="cs"/>
          <w:color w:val="1B1B1B" w:themeColor="text1" w:themeShade="80"/>
          <w:sz w:val="32"/>
          <w:szCs w:val="32"/>
          <w:rtl/>
        </w:rPr>
        <w:t>ب، نحو: - كاد الزرعٌ يثمرُ،   أوشك الوقتُ</w:t>
      </w:r>
      <w:r w:rsidR="002C1DD1" w:rsidRPr="002C1DD1">
        <w:rPr>
          <w:rFonts w:hint="cs"/>
          <w:color w:val="1B1B1B" w:themeColor="text1" w:themeShade="80"/>
          <w:sz w:val="32"/>
          <w:szCs w:val="32"/>
          <w:rtl/>
        </w:rPr>
        <w:t xml:space="preserve"> أن ينتهي، كرَبَ </w:t>
      </w:r>
      <w:r w:rsidRPr="002C1DD1">
        <w:rPr>
          <w:rFonts w:hint="cs"/>
          <w:color w:val="1B1B1B" w:themeColor="text1" w:themeShade="80"/>
          <w:sz w:val="32"/>
          <w:szCs w:val="32"/>
          <w:rtl/>
        </w:rPr>
        <w:t>أن ينبلجً</w:t>
      </w:r>
    </w:p>
    <w:p w:rsidR="00F459EA" w:rsidRPr="002C1DD1" w:rsidRDefault="00F459EA" w:rsidP="00F459EA">
      <w:pPr>
        <w:pStyle w:val="Paragraphedeliste"/>
        <w:numPr>
          <w:ilvl w:val="0"/>
          <w:numId w:val="1"/>
        </w:numPr>
        <w:bidi/>
        <w:rPr>
          <w:rFonts w:hint="cs"/>
          <w:color w:val="1B1B1B" w:themeColor="text1" w:themeShade="80"/>
          <w:sz w:val="32"/>
          <w:szCs w:val="32"/>
        </w:rPr>
      </w:pPr>
      <w:r w:rsidRPr="002C1DD1">
        <w:rPr>
          <w:rFonts w:hint="cs"/>
          <w:b/>
          <w:bCs/>
          <w:color w:val="1B1B1B" w:themeColor="text1" w:themeShade="80"/>
          <w:sz w:val="32"/>
          <w:szCs w:val="32"/>
          <w:rtl/>
        </w:rPr>
        <w:t>أفعال الرجاء:</w:t>
      </w:r>
      <w:r w:rsidRPr="002C1DD1">
        <w:rPr>
          <w:rFonts w:hint="cs"/>
          <w:color w:val="1B1B1B" w:themeColor="text1" w:themeShade="80"/>
          <w:sz w:val="32"/>
          <w:szCs w:val="32"/>
          <w:rtl/>
        </w:rPr>
        <w:t xml:space="preserve"> وتدل على رجاء وتمني وقوع الخبر، وهي: عسى وحرى </w:t>
      </w:r>
      <w:proofErr w:type="spellStart"/>
      <w:r w:rsidRPr="002C1DD1">
        <w:rPr>
          <w:rFonts w:hint="cs"/>
          <w:color w:val="1B1B1B" w:themeColor="text1" w:themeShade="80"/>
          <w:sz w:val="32"/>
          <w:szCs w:val="32"/>
          <w:rtl/>
        </w:rPr>
        <w:t>واخلولق</w:t>
      </w:r>
      <w:proofErr w:type="spellEnd"/>
      <w:r w:rsidRPr="002C1DD1">
        <w:rPr>
          <w:rFonts w:hint="cs"/>
          <w:color w:val="1B1B1B" w:themeColor="text1" w:themeShade="80"/>
          <w:sz w:val="32"/>
          <w:szCs w:val="32"/>
          <w:rtl/>
        </w:rPr>
        <w:t>، نحو: عسى الكربُ الذي أمسيت فيه           يكون وراءه فرج قريب</w:t>
      </w:r>
    </w:p>
    <w:p w:rsidR="00F459EA" w:rsidRPr="002C1DD1" w:rsidRDefault="00F459EA" w:rsidP="00DA1890">
      <w:pPr>
        <w:pStyle w:val="Paragraphedeliste"/>
        <w:bidi/>
        <w:rPr>
          <w:rFonts w:hint="cs"/>
          <w:color w:val="1B1B1B" w:themeColor="text1" w:themeShade="80"/>
          <w:sz w:val="32"/>
          <w:szCs w:val="32"/>
          <w:rtl/>
        </w:rPr>
      </w:pPr>
      <w:r w:rsidRPr="002C1DD1">
        <w:rPr>
          <w:rFonts w:hint="cs"/>
          <w:color w:val="1B1B1B" w:themeColor="text1" w:themeShade="80"/>
          <w:sz w:val="32"/>
          <w:szCs w:val="32"/>
          <w:rtl/>
        </w:rPr>
        <w:t xml:space="preserve">ونحو:  </w:t>
      </w:r>
      <w:r w:rsidR="00DA1890" w:rsidRPr="002C1DD1">
        <w:rPr>
          <w:rFonts w:hint="cs"/>
          <w:color w:val="1B1B1B" w:themeColor="text1" w:themeShade="80"/>
          <w:sz w:val="32"/>
          <w:szCs w:val="32"/>
          <w:rtl/>
        </w:rPr>
        <w:t xml:space="preserve">حرى المريضُ أن يشفى، </w:t>
      </w:r>
      <w:proofErr w:type="spellStart"/>
      <w:r w:rsidR="00DA1890" w:rsidRPr="002C1DD1">
        <w:rPr>
          <w:rFonts w:hint="cs"/>
          <w:color w:val="1B1B1B" w:themeColor="text1" w:themeShade="80"/>
          <w:sz w:val="32"/>
          <w:szCs w:val="32"/>
          <w:rtl/>
        </w:rPr>
        <w:t>اخلولق</w:t>
      </w:r>
      <w:proofErr w:type="spellEnd"/>
      <w:r w:rsidR="00DA1890" w:rsidRPr="002C1DD1">
        <w:rPr>
          <w:rFonts w:hint="cs"/>
          <w:color w:val="1B1B1B" w:themeColor="text1" w:themeShade="80"/>
          <w:sz w:val="32"/>
          <w:szCs w:val="32"/>
          <w:rtl/>
        </w:rPr>
        <w:t xml:space="preserve"> الكسلانُ أن يجتهد</w:t>
      </w:r>
    </w:p>
    <w:p w:rsidR="006749E2" w:rsidRPr="002C1DD1" w:rsidRDefault="00DA1890" w:rsidP="00DA1890">
      <w:pPr>
        <w:pStyle w:val="Paragraphedeliste"/>
        <w:numPr>
          <w:ilvl w:val="0"/>
          <w:numId w:val="1"/>
        </w:numPr>
        <w:bidi/>
        <w:rPr>
          <w:rFonts w:hint="cs"/>
          <w:color w:val="1B1B1B" w:themeColor="text1" w:themeShade="80"/>
          <w:sz w:val="32"/>
          <w:szCs w:val="32"/>
        </w:rPr>
      </w:pPr>
      <w:r w:rsidRPr="002C1DD1">
        <w:rPr>
          <w:rFonts w:hint="cs"/>
          <w:b/>
          <w:bCs/>
          <w:color w:val="1B1B1B" w:themeColor="text1" w:themeShade="80"/>
          <w:sz w:val="32"/>
          <w:szCs w:val="32"/>
          <w:rtl/>
        </w:rPr>
        <w:t>أفعال الشروع</w:t>
      </w:r>
      <w:r w:rsidRPr="002C1DD1">
        <w:rPr>
          <w:rFonts w:hint="cs"/>
          <w:color w:val="1B1B1B" w:themeColor="text1" w:themeShade="80"/>
          <w:sz w:val="32"/>
          <w:szCs w:val="32"/>
          <w:rtl/>
        </w:rPr>
        <w:t>: وهي ما تدل على الشروع في العمل، وهي: شرع، بدأ، أنشأ، أخذ، طفق، عل</w:t>
      </w:r>
      <w:r w:rsidR="006749E2" w:rsidRPr="002C1DD1">
        <w:rPr>
          <w:rFonts w:hint="cs"/>
          <w:color w:val="1B1B1B" w:themeColor="text1" w:themeShade="80"/>
          <w:sz w:val="32"/>
          <w:szCs w:val="32"/>
          <w:rtl/>
        </w:rPr>
        <w:t>ِ</w:t>
      </w:r>
      <w:r w:rsidRPr="002C1DD1">
        <w:rPr>
          <w:rFonts w:hint="cs"/>
          <w:color w:val="1B1B1B" w:themeColor="text1" w:themeShade="80"/>
          <w:sz w:val="32"/>
          <w:szCs w:val="32"/>
          <w:rtl/>
        </w:rPr>
        <w:t xml:space="preserve">ق، قام، جعل، </w:t>
      </w:r>
      <w:r w:rsidR="006749E2" w:rsidRPr="002C1DD1">
        <w:rPr>
          <w:rFonts w:hint="cs"/>
          <w:color w:val="1B1B1B" w:themeColor="text1" w:themeShade="80"/>
          <w:sz w:val="32"/>
          <w:szCs w:val="32"/>
          <w:rtl/>
        </w:rPr>
        <w:t>هبَّ</w:t>
      </w:r>
    </w:p>
    <w:p w:rsidR="00DA1890" w:rsidRPr="002C1DD1" w:rsidRDefault="006749E2" w:rsidP="006749E2">
      <w:pPr>
        <w:bidi/>
        <w:ind w:left="360"/>
        <w:rPr>
          <w:rFonts w:hint="cs"/>
          <w:color w:val="1B1B1B" w:themeColor="text1" w:themeShade="80"/>
          <w:sz w:val="32"/>
          <w:szCs w:val="32"/>
          <w:rtl/>
        </w:rPr>
      </w:pPr>
      <w:r w:rsidRPr="002C1DD1">
        <w:rPr>
          <w:rFonts w:hint="cs"/>
          <w:color w:val="1B1B1B" w:themeColor="text1" w:themeShade="80"/>
          <w:sz w:val="32"/>
          <w:szCs w:val="32"/>
          <w:rtl/>
        </w:rPr>
        <w:t>نحو: شرع المدرسً يملي الدرسَ</w:t>
      </w:r>
      <w:r w:rsidR="00DA1890" w:rsidRPr="002C1DD1">
        <w:rPr>
          <w:rFonts w:hint="cs"/>
          <w:color w:val="1B1B1B" w:themeColor="text1" w:themeShade="80"/>
          <w:sz w:val="32"/>
          <w:szCs w:val="32"/>
          <w:rtl/>
        </w:rPr>
        <w:t xml:space="preserve"> </w:t>
      </w:r>
      <w:r w:rsidRPr="002C1DD1">
        <w:rPr>
          <w:rFonts w:hint="cs"/>
          <w:color w:val="1B1B1B" w:themeColor="text1" w:themeShade="80"/>
          <w:sz w:val="32"/>
          <w:szCs w:val="32"/>
          <w:rtl/>
        </w:rPr>
        <w:t xml:space="preserve">، أنشأ خليلُ يكتبُ، علقوا ينصرفون، وأخذوا يقرؤون، </w:t>
      </w:r>
    </w:p>
    <w:p w:rsidR="00F459EA" w:rsidRPr="002C1DD1" w:rsidRDefault="006749E2" w:rsidP="00F459EA">
      <w:pPr>
        <w:bidi/>
        <w:rPr>
          <w:rFonts w:hint="cs"/>
          <w:color w:val="1B1B1B" w:themeColor="text1" w:themeShade="80"/>
          <w:sz w:val="32"/>
          <w:szCs w:val="32"/>
          <w:rtl/>
        </w:rPr>
      </w:pPr>
      <w:r w:rsidRPr="002C1DD1">
        <w:rPr>
          <w:rFonts w:hint="cs"/>
          <w:color w:val="1B1B1B" w:themeColor="text1" w:themeShade="80"/>
          <w:sz w:val="32"/>
          <w:szCs w:val="32"/>
          <w:rtl/>
        </w:rPr>
        <w:t xml:space="preserve">هبًّ القوم يتسابقون، </w:t>
      </w:r>
      <w:proofErr w:type="spellStart"/>
      <w:r w:rsidRPr="002C1DD1">
        <w:rPr>
          <w:rFonts w:hint="cs"/>
          <w:color w:val="1B1B1B" w:themeColor="text1" w:themeShade="80"/>
          <w:sz w:val="32"/>
          <w:szCs w:val="32"/>
          <w:rtl/>
        </w:rPr>
        <w:t>وبدأوا</w:t>
      </w:r>
      <w:proofErr w:type="spellEnd"/>
      <w:r w:rsidRPr="002C1DD1">
        <w:rPr>
          <w:rFonts w:hint="cs"/>
          <w:color w:val="1B1B1B" w:themeColor="text1" w:themeShade="80"/>
          <w:sz w:val="32"/>
          <w:szCs w:val="32"/>
          <w:rtl/>
        </w:rPr>
        <w:t xml:space="preserve"> يتبارون، وجعلوا يستيقظون، وقاموا ينتبهون.</w:t>
      </w:r>
    </w:p>
    <w:p w:rsidR="006749E2" w:rsidRPr="002C1DD1" w:rsidRDefault="006749E2" w:rsidP="006749E2">
      <w:pPr>
        <w:bidi/>
        <w:rPr>
          <w:rFonts w:hint="cs"/>
          <w:b/>
          <w:bCs/>
          <w:color w:val="1B1B1B" w:themeColor="text1" w:themeShade="80"/>
          <w:sz w:val="32"/>
          <w:szCs w:val="32"/>
          <w:rtl/>
        </w:rPr>
      </w:pPr>
      <w:proofErr w:type="gramStart"/>
      <w:r w:rsidRPr="002C1DD1">
        <w:rPr>
          <w:rFonts w:hint="cs"/>
          <w:b/>
          <w:bCs/>
          <w:color w:val="1B1B1B" w:themeColor="text1" w:themeShade="80"/>
          <w:sz w:val="32"/>
          <w:szCs w:val="32"/>
          <w:rtl/>
        </w:rPr>
        <w:t>شروط</w:t>
      </w:r>
      <w:proofErr w:type="gramEnd"/>
      <w:r w:rsidRPr="002C1DD1">
        <w:rPr>
          <w:rFonts w:hint="cs"/>
          <w:b/>
          <w:bCs/>
          <w:color w:val="1B1B1B" w:themeColor="text1" w:themeShade="80"/>
          <w:sz w:val="32"/>
          <w:szCs w:val="32"/>
          <w:rtl/>
        </w:rPr>
        <w:t xml:space="preserve"> خبرها:</w:t>
      </w:r>
    </w:p>
    <w:p w:rsidR="006749E2" w:rsidRPr="002C1DD1" w:rsidRDefault="006749E2" w:rsidP="006749E2">
      <w:pPr>
        <w:bidi/>
        <w:rPr>
          <w:rFonts w:hint="cs"/>
          <w:color w:val="1B1B1B" w:themeColor="text1" w:themeShade="80"/>
          <w:sz w:val="32"/>
          <w:szCs w:val="32"/>
          <w:rtl/>
        </w:rPr>
      </w:pPr>
      <w:r w:rsidRPr="002C1DD1">
        <w:rPr>
          <w:rFonts w:hint="cs"/>
          <w:color w:val="1B1B1B" w:themeColor="text1" w:themeShade="80"/>
          <w:sz w:val="32"/>
          <w:szCs w:val="32"/>
          <w:rtl/>
        </w:rPr>
        <w:t>يشترط في خبر كاد وأخواتها ثلاثة شروط:</w:t>
      </w:r>
    </w:p>
    <w:p w:rsidR="006749E2" w:rsidRPr="002C1DD1" w:rsidRDefault="00D85560" w:rsidP="006749E2">
      <w:pPr>
        <w:pStyle w:val="Paragraphedeliste"/>
        <w:numPr>
          <w:ilvl w:val="0"/>
          <w:numId w:val="2"/>
        </w:numPr>
        <w:bidi/>
        <w:rPr>
          <w:rFonts w:hint="cs"/>
          <w:color w:val="1B1B1B" w:themeColor="text1" w:themeShade="80"/>
          <w:sz w:val="32"/>
          <w:szCs w:val="32"/>
        </w:rPr>
      </w:pPr>
      <w:proofErr w:type="gramStart"/>
      <w:r w:rsidRPr="002C1DD1">
        <w:rPr>
          <w:rFonts w:hint="cs"/>
          <w:color w:val="1B1B1B" w:themeColor="text1" w:themeShade="80"/>
          <w:sz w:val="32"/>
          <w:szCs w:val="32"/>
          <w:rtl/>
        </w:rPr>
        <w:t>يشترط</w:t>
      </w:r>
      <w:proofErr w:type="gramEnd"/>
      <w:r w:rsidRPr="002C1DD1">
        <w:rPr>
          <w:rFonts w:hint="cs"/>
          <w:color w:val="1B1B1B" w:themeColor="text1" w:themeShade="80"/>
          <w:sz w:val="32"/>
          <w:szCs w:val="32"/>
          <w:rtl/>
        </w:rPr>
        <w:t xml:space="preserve"> في خبر أفعال المقاربة أن يكون فعلا مضارعا مسندا إلى ضمير يعود إلى اسمها، سواء كان مقترنا بأن، نحو: أوشك النهارُ أن ينقضي، أم مجردا منها، نحو: كاد الليلُ ينقضي</w:t>
      </w:r>
    </w:p>
    <w:p w:rsidR="00D85560" w:rsidRPr="002C1DD1" w:rsidRDefault="00D85560" w:rsidP="00D85560">
      <w:pPr>
        <w:pStyle w:val="Paragraphedeliste"/>
        <w:bidi/>
        <w:rPr>
          <w:rFonts w:hint="cs"/>
          <w:color w:val="1B1B1B" w:themeColor="text1" w:themeShade="80"/>
          <w:sz w:val="32"/>
          <w:szCs w:val="32"/>
          <w:rtl/>
        </w:rPr>
      </w:pPr>
      <w:r w:rsidRPr="002C1DD1">
        <w:rPr>
          <w:rFonts w:hint="cs"/>
          <w:color w:val="1B1B1B" w:themeColor="text1" w:themeShade="80"/>
          <w:sz w:val="32"/>
          <w:szCs w:val="32"/>
          <w:rtl/>
        </w:rPr>
        <w:t>ومنها قوله تعالى: " لا يكادون يفقهون حديثا".</w:t>
      </w:r>
    </w:p>
    <w:p w:rsidR="00B13C01" w:rsidRPr="002C1DD1" w:rsidRDefault="00B13C01" w:rsidP="00B13C01">
      <w:pPr>
        <w:pStyle w:val="Paragraphedeliste"/>
        <w:numPr>
          <w:ilvl w:val="0"/>
          <w:numId w:val="2"/>
        </w:numPr>
        <w:bidi/>
        <w:rPr>
          <w:rFonts w:hint="cs"/>
          <w:color w:val="1B1B1B" w:themeColor="text1" w:themeShade="80"/>
          <w:sz w:val="32"/>
          <w:szCs w:val="32"/>
        </w:rPr>
      </w:pPr>
      <w:proofErr w:type="gramStart"/>
      <w:r w:rsidRPr="002C1DD1">
        <w:rPr>
          <w:rFonts w:hint="cs"/>
          <w:color w:val="1B1B1B" w:themeColor="text1" w:themeShade="80"/>
          <w:sz w:val="32"/>
          <w:szCs w:val="32"/>
          <w:rtl/>
        </w:rPr>
        <w:t>أما</w:t>
      </w:r>
      <w:proofErr w:type="gramEnd"/>
      <w:r w:rsidRPr="002C1DD1">
        <w:rPr>
          <w:rFonts w:hint="cs"/>
          <w:color w:val="1B1B1B" w:themeColor="text1" w:themeShade="80"/>
          <w:sz w:val="32"/>
          <w:szCs w:val="32"/>
          <w:rtl/>
        </w:rPr>
        <w:t xml:space="preserve"> خبر أفعال الرجاء فيجب أن يكون مسبوقا بأن، نحو: عسى اللهُ أن يأتي بالفرج، حرى الغائبُ أن يحضرَ.</w:t>
      </w:r>
    </w:p>
    <w:p w:rsidR="00B13C01" w:rsidRPr="002C1DD1" w:rsidRDefault="00B13C01" w:rsidP="00B13C01">
      <w:pPr>
        <w:pStyle w:val="Paragraphedeliste"/>
        <w:numPr>
          <w:ilvl w:val="0"/>
          <w:numId w:val="2"/>
        </w:numPr>
        <w:bidi/>
        <w:rPr>
          <w:rFonts w:hint="cs"/>
          <w:color w:val="1B1B1B" w:themeColor="text1" w:themeShade="80"/>
          <w:sz w:val="32"/>
          <w:szCs w:val="32"/>
        </w:rPr>
      </w:pPr>
      <w:r w:rsidRPr="002C1DD1">
        <w:rPr>
          <w:rFonts w:hint="cs"/>
          <w:color w:val="1B1B1B" w:themeColor="text1" w:themeShade="80"/>
          <w:sz w:val="32"/>
          <w:szCs w:val="32"/>
          <w:rtl/>
        </w:rPr>
        <w:t xml:space="preserve">ويمتنع دخول (أن) على خبر أفعال الشروع، نحو: بدأ الطفلُ </w:t>
      </w:r>
      <w:proofErr w:type="spellStart"/>
      <w:r w:rsidRPr="002C1DD1">
        <w:rPr>
          <w:rFonts w:hint="cs"/>
          <w:color w:val="1B1B1B" w:themeColor="text1" w:themeShade="80"/>
          <w:sz w:val="32"/>
          <w:szCs w:val="32"/>
          <w:rtl/>
        </w:rPr>
        <w:t>يحبو</w:t>
      </w:r>
      <w:proofErr w:type="spellEnd"/>
      <w:r w:rsidRPr="002C1DD1">
        <w:rPr>
          <w:rFonts w:hint="cs"/>
          <w:color w:val="1B1B1B" w:themeColor="text1" w:themeShade="80"/>
          <w:sz w:val="32"/>
          <w:szCs w:val="32"/>
          <w:rtl/>
        </w:rPr>
        <w:t>، أخذ المطرُ ينزلُ</w:t>
      </w:r>
    </w:p>
    <w:p w:rsidR="002C1DD1" w:rsidRPr="002C1DD1" w:rsidRDefault="002C1DD1" w:rsidP="002C1DD1">
      <w:pPr>
        <w:bidi/>
        <w:rPr>
          <w:rFonts w:hint="cs"/>
          <w:color w:val="1B1B1B" w:themeColor="text1" w:themeShade="80"/>
          <w:sz w:val="32"/>
          <w:szCs w:val="32"/>
          <w:rtl/>
        </w:rPr>
      </w:pPr>
    </w:p>
    <w:p w:rsidR="002C1DD1" w:rsidRPr="002C1DD1" w:rsidRDefault="002C1DD1" w:rsidP="002C1DD1">
      <w:pPr>
        <w:bidi/>
        <w:rPr>
          <w:rFonts w:hint="cs"/>
          <w:color w:val="1B1B1B" w:themeColor="text1" w:themeShade="80"/>
          <w:sz w:val="32"/>
          <w:szCs w:val="32"/>
        </w:rPr>
      </w:pPr>
    </w:p>
    <w:p w:rsidR="00B13C01" w:rsidRPr="002C1DD1" w:rsidRDefault="00B13C01" w:rsidP="00B13C01">
      <w:pPr>
        <w:bidi/>
        <w:rPr>
          <w:rFonts w:hint="cs"/>
          <w:b/>
          <w:bCs/>
          <w:color w:val="1B1B1B" w:themeColor="text1" w:themeShade="80"/>
          <w:sz w:val="32"/>
          <w:szCs w:val="32"/>
          <w:rtl/>
        </w:rPr>
      </w:pPr>
      <w:proofErr w:type="gramStart"/>
      <w:r w:rsidRPr="002C1DD1">
        <w:rPr>
          <w:rFonts w:hint="cs"/>
          <w:b/>
          <w:bCs/>
          <w:color w:val="1B1B1B" w:themeColor="text1" w:themeShade="80"/>
          <w:sz w:val="32"/>
          <w:szCs w:val="32"/>
          <w:rtl/>
        </w:rPr>
        <w:lastRenderedPageBreak/>
        <w:t>ملاحظات</w:t>
      </w:r>
      <w:proofErr w:type="gramEnd"/>
      <w:r w:rsidRPr="002C1DD1">
        <w:rPr>
          <w:rFonts w:hint="cs"/>
          <w:b/>
          <w:bCs/>
          <w:color w:val="1B1B1B" w:themeColor="text1" w:themeShade="80"/>
          <w:sz w:val="32"/>
          <w:szCs w:val="32"/>
          <w:rtl/>
        </w:rPr>
        <w:t>:</w:t>
      </w:r>
    </w:p>
    <w:p w:rsidR="00B13C01" w:rsidRPr="002C1DD1" w:rsidRDefault="00B13C01" w:rsidP="00B13C01">
      <w:pPr>
        <w:pStyle w:val="Paragraphedeliste"/>
        <w:numPr>
          <w:ilvl w:val="0"/>
          <w:numId w:val="3"/>
        </w:numPr>
        <w:bidi/>
        <w:rPr>
          <w:rFonts w:hint="cs"/>
          <w:color w:val="1B1B1B" w:themeColor="text1" w:themeShade="80"/>
          <w:sz w:val="32"/>
          <w:szCs w:val="32"/>
        </w:rPr>
      </w:pPr>
      <w:r w:rsidRPr="002C1DD1">
        <w:rPr>
          <w:rFonts w:hint="cs"/>
          <w:color w:val="1B1B1B" w:themeColor="text1" w:themeShade="80"/>
          <w:sz w:val="32"/>
          <w:szCs w:val="32"/>
          <w:rtl/>
        </w:rPr>
        <w:t xml:space="preserve">من هذه الأفعال ما يأتي تاما، وهي عسى، </w:t>
      </w:r>
      <w:proofErr w:type="spellStart"/>
      <w:r w:rsidRPr="002C1DD1">
        <w:rPr>
          <w:rFonts w:hint="cs"/>
          <w:color w:val="1B1B1B" w:themeColor="text1" w:themeShade="80"/>
          <w:sz w:val="32"/>
          <w:szCs w:val="32"/>
          <w:rtl/>
        </w:rPr>
        <w:t>اخلولق</w:t>
      </w:r>
      <w:proofErr w:type="spellEnd"/>
      <w:r w:rsidRPr="002C1DD1">
        <w:rPr>
          <w:rFonts w:hint="cs"/>
          <w:color w:val="1B1B1B" w:themeColor="text1" w:themeShade="80"/>
          <w:sz w:val="32"/>
          <w:szCs w:val="32"/>
          <w:rtl/>
        </w:rPr>
        <w:t>، أوشك، فتكتفي برفع فاعلها، ويشترط في الفاعل أن يكون مصدرا مؤولا، من (أن والم</w:t>
      </w:r>
      <w:r w:rsidR="002C1DD1" w:rsidRPr="002C1DD1">
        <w:rPr>
          <w:rFonts w:hint="cs"/>
          <w:color w:val="1B1B1B" w:themeColor="text1" w:themeShade="80"/>
          <w:sz w:val="32"/>
          <w:szCs w:val="32"/>
          <w:rtl/>
        </w:rPr>
        <w:t>ضارع)، مثل: عسى أن يشفى المريضُ.</w:t>
      </w:r>
    </w:p>
    <w:p w:rsidR="00B13C01" w:rsidRPr="002C1DD1" w:rsidRDefault="00B13C01" w:rsidP="00B13C01">
      <w:pPr>
        <w:pStyle w:val="Paragraphedeliste"/>
        <w:numPr>
          <w:ilvl w:val="0"/>
          <w:numId w:val="3"/>
        </w:numPr>
        <w:bidi/>
        <w:rPr>
          <w:color w:val="1B1B1B" w:themeColor="text1" w:themeShade="80"/>
          <w:sz w:val="32"/>
          <w:szCs w:val="32"/>
        </w:rPr>
      </w:pPr>
      <w:proofErr w:type="gramStart"/>
      <w:r w:rsidRPr="002C1DD1">
        <w:rPr>
          <w:rFonts w:hint="cs"/>
          <w:color w:val="1B1B1B" w:themeColor="text1" w:themeShade="80"/>
          <w:sz w:val="32"/>
          <w:szCs w:val="32"/>
          <w:rtl/>
        </w:rPr>
        <w:t>يشترط</w:t>
      </w:r>
      <w:proofErr w:type="gramEnd"/>
      <w:r w:rsidRPr="002C1DD1">
        <w:rPr>
          <w:rFonts w:hint="cs"/>
          <w:color w:val="1B1B1B" w:themeColor="text1" w:themeShade="80"/>
          <w:sz w:val="32"/>
          <w:szCs w:val="32"/>
          <w:rtl/>
        </w:rPr>
        <w:t xml:space="preserve"> ألا يتقدم خبر هذه الأفعال عليها، فلا يقالُ: </w:t>
      </w:r>
      <w:r w:rsidR="002C1DD1" w:rsidRPr="002C1DD1">
        <w:rPr>
          <w:rFonts w:hint="cs"/>
          <w:color w:val="1B1B1B" w:themeColor="text1" w:themeShade="80"/>
          <w:sz w:val="32"/>
          <w:szCs w:val="32"/>
          <w:rtl/>
        </w:rPr>
        <w:t>أن يقوم عسى زيدٌ، ولا يقال في طفقْتُ أفعلُ، أفعلُ طفقتُ.</w:t>
      </w:r>
    </w:p>
    <w:sectPr w:rsidR="00B13C01" w:rsidRPr="002C1DD1" w:rsidSect="005B4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07699"/>
    <w:multiLevelType w:val="hybridMultilevel"/>
    <w:tmpl w:val="6F1CEE8A"/>
    <w:lvl w:ilvl="0" w:tplc="D28241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279C3"/>
    <w:multiLevelType w:val="hybridMultilevel"/>
    <w:tmpl w:val="4B6E4D52"/>
    <w:lvl w:ilvl="0" w:tplc="73D4EE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34144"/>
    <w:multiLevelType w:val="hybridMultilevel"/>
    <w:tmpl w:val="722ECF90"/>
    <w:lvl w:ilvl="0" w:tplc="C13A6C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6601"/>
    <w:rsid w:val="000A53BD"/>
    <w:rsid w:val="002C1DD1"/>
    <w:rsid w:val="005B4F1F"/>
    <w:rsid w:val="006749E2"/>
    <w:rsid w:val="00B13C01"/>
    <w:rsid w:val="00C56601"/>
    <w:rsid w:val="00D85560"/>
    <w:rsid w:val="00DA1890"/>
    <w:rsid w:val="00F459EA"/>
    <w:rsid w:val="00FC5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3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459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36363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2</cp:revision>
  <dcterms:created xsi:type="dcterms:W3CDTF">2021-05-24T10:32:00Z</dcterms:created>
  <dcterms:modified xsi:type="dcterms:W3CDTF">2021-05-24T11:51:00Z</dcterms:modified>
</cp:coreProperties>
</file>