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FA" w:rsidRPr="000B35F1" w:rsidRDefault="000B35F1" w:rsidP="002500D5">
      <w:pPr>
        <w:jc w:val="center"/>
        <w:rPr>
          <w:b/>
        </w:rPr>
      </w:pPr>
      <w:r w:rsidRPr="000B35F1">
        <w:rPr>
          <w:b/>
        </w:rPr>
        <w:t>Dossier 2 : Curriculum vitae</w:t>
      </w:r>
    </w:p>
    <w:p w:rsidR="000B35F1" w:rsidRDefault="000B35F1" w:rsidP="002500D5">
      <w:pPr>
        <w:jc w:val="both"/>
      </w:pPr>
      <w:r w:rsidRPr="000B35F1">
        <w:rPr>
          <w:b/>
        </w:rPr>
        <w:t>Outils grammaticaux :</w:t>
      </w:r>
      <w:r>
        <w:t xml:space="preserve"> Les indéfinis pour exprimer une quantité, pour parler d’une chose, d’une idée ou d’une personne indéterminée.</w:t>
      </w:r>
    </w:p>
    <w:p w:rsidR="000B35F1" w:rsidRDefault="000B35F1" w:rsidP="002500D5">
      <w:pPr>
        <w:jc w:val="both"/>
      </w:pPr>
      <w:r w:rsidRPr="000B35F1">
        <w:rPr>
          <w:b/>
        </w:rPr>
        <w:t>Outils communicatifs :</w:t>
      </w:r>
      <w:r>
        <w:t xml:space="preserve"> Exprimer ses doutes et ses certitudes. Mettre en doute la parole d’autrui.</w:t>
      </w:r>
    </w:p>
    <w:p w:rsidR="000B35F1" w:rsidRDefault="000B35F1" w:rsidP="002500D5">
      <w:pPr>
        <w:jc w:val="both"/>
      </w:pPr>
      <w:r w:rsidRPr="000B35F1">
        <w:rPr>
          <w:b/>
        </w:rPr>
        <w:t>Méthodologie :</w:t>
      </w:r>
      <w:r>
        <w:t xml:space="preserve"> Faire des comparaisons.</w:t>
      </w:r>
    </w:p>
    <w:p w:rsidR="000B35F1" w:rsidRPr="00941B51" w:rsidRDefault="00941B51" w:rsidP="002500D5">
      <w:pPr>
        <w:jc w:val="both"/>
        <w:rPr>
          <w:b/>
        </w:rPr>
      </w:pPr>
      <w:r w:rsidRPr="000B35F1">
        <w:rPr>
          <w:b/>
          <w:u w:val="single"/>
        </w:rPr>
        <w:t>L</w:t>
      </w:r>
      <w:r w:rsidR="000B35F1" w:rsidRPr="000B35F1">
        <w:rPr>
          <w:b/>
          <w:u w:val="single"/>
        </w:rPr>
        <w:t>eçon</w:t>
      </w:r>
      <w:r>
        <w:rPr>
          <w:b/>
          <w:u w:val="single"/>
        </w:rPr>
        <w:t xml:space="preserve"> 1</w:t>
      </w:r>
      <w:r w:rsidR="00510430">
        <w:rPr>
          <w:b/>
        </w:rPr>
        <w:t> : Point d</w:t>
      </w:r>
      <w:r>
        <w:rPr>
          <w:b/>
        </w:rPr>
        <w:t>e langue</w:t>
      </w:r>
    </w:p>
    <w:p w:rsidR="000B35F1" w:rsidRDefault="001505AF" w:rsidP="002500D5">
      <w:pPr>
        <w:jc w:val="both"/>
      </w:pPr>
      <w:r>
        <w:rPr>
          <w:b/>
        </w:rPr>
        <w:t>Objectif de la séance 1</w:t>
      </w:r>
      <w:r w:rsidR="000B35F1" w:rsidRPr="000B35F1">
        <w:rPr>
          <w:b/>
        </w:rPr>
        <w:t> :</w:t>
      </w:r>
      <w:r w:rsidR="00DA078E">
        <w:t xml:space="preserve"> R</w:t>
      </w:r>
      <w:r w:rsidR="000B35F1">
        <w:t>econnaitre les indéf</w:t>
      </w:r>
      <w:r>
        <w:t>inis dans un document sonore. Les</w:t>
      </w:r>
      <w:r w:rsidR="000B35F1">
        <w:t xml:space="preserve"> utiliser et </w:t>
      </w:r>
      <w:r>
        <w:t xml:space="preserve">en </w:t>
      </w:r>
      <w:r w:rsidR="000B35F1">
        <w:t>utiliser d’autres pour finir un des dialogues écoutés.</w:t>
      </w:r>
    </w:p>
    <w:p w:rsidR="000B35F1" w:rsidRDefault="000B35F1" w:rsidP="002500D5">
      <w:pPr>
        <w:pStyle w:val="Paragraphedeliste"/>
        <w:numPr>
          <w:ilvl w:val="0"/>
          <w:numId w:val="1"/>
        </w:numPr>
        <w:jc w:val="both"/>
      </w:pPr>
      <w:r>
        <w:t>Ecouter les 4 documents</w:t>
      </w:r>
      <w:r w:rsidR="00C1451A">
        <w:t xml:space="preserve"> (7, 8, 9 et 10)</w:t>
      </w:r>
      <w:r>
        <w:t>, noter les indéfinis utilisés et expliquer leur utilisation.</w:t>
      </w:r>
    </w:p>
    <w:p w:rsidR="000B35F1" w:rsidRDefault="000B35F1" w:rsidP="002500D5">
      <w:pPr>
        <w:pStyle w:val="Paragraphedeliste"/>
        <w:numPr>
          <w:ilvl w:val="0"/>
          <w:numId w:val="1"/>
        </w:numPr>
        <w:jc w:val="both"/>
      </w:pPr>
      <w:r>
        <w:t>En citer d’autres.</w:t>
      </w:r>
    </w:p>
    <w:p w:rsidR="000B35F1" w:rsidRDefault="000B35F1" w:rsidP="002500D5">
      <w:pPr>
        <w:pStyle w:val="Paragraphedeliste"/>
        <w:numPr>
          <w:ilvl w:val="0"/>
          <w:numId w:val="1"/>
        </w:numPr>
        <w:jc w:val="both"/>
      </w:pPr>
      <w:r>
        <w:t>Les utiliser afin de finir un des dialogues.</w:t>
      </w:r>
    </w:p>
    <w:p w:rsidR="000B35F1" w:rsidRDefault="000B35F1" w:rsidP="002500D5">
      <w:pPr>
        <w:jc w:val="both"/>
      </w:pPr>
      <w:r w:rsidRPr="00E22A10">
        <w:rPr>
          <w:b/>
        </w:rPr>
        <w:t>Objectif</w:t>
      </w:r>
      <w:r w:rsidR="00E22A10">
        <w:rPr>
          <w:b/>
        </w:rPr>
        <w:t xml:space="preserve"> </w:t>
      </w:r>
      <w:r w:rsidR="001505AF">
        <w:rPr>
          <w:b/>
        </w:rPr>
        <w:t xml:space="preserve">de la séance </w:t>
      </w:r>
      <w:r w:rsidR="00E22A10">
        <w:rPr>
          <w:b/>
        </w:rPr>
        <w:t>2</w:t>
      </w:r>
      <w:r w:rsidRPr="00E22A10">
        <w:rPr>
          <w:b/>
        </w:rPr>
        <w:t> :</w:t>
      </w:r>
      <w:r w:rsidR="00E22A10">
        <w:t xml:space="preserve"> Lire le</w:t>
      </w:r>
      <w:r>
        <w:t xml:space="preserve"> document non textuel</w:t>
      </w:r>
      <w:r w:rsidR="00E22A10">
        <w:t xml:space="preserve"> « Les Français et le travail »</w:t>
      </w:r>
      <w:r>
        <w:t>,</w:t>
      </w:r>
      <w:r w:rsidR="00941B51">
        <w:t xml:space="preserve"> </w:t>
      </w:r>
      <w:r w:rsidR="00E22A10">
        <w:t>afin de</w:t>
      </w:r>
      <w:r>
        <w:t xml:space="preserve"> l’</w:t>
      </w:r>
      <w:r w:rsidR="00E22A10">
        <w:t>interpréter, le présenter et commenter ses résultats en utilisant des indéfinis.</w:t>
      </w:r>
    </w:p>
    <w:p w:rsidR="00941B51" w:rsidRPr="00941B51" w:rsidRDefault="00941B51" w:rsidP="002500D5">
      <w:pPr>
        <w:jc w:val="both"/>
        <w:rPr>
          <w:b/>
        </w:rPr>
      </w:pPr>
      <w:r w:rsidRPr="00941B51">
        <w:rPr>
          <w:b/>
          <w:u w:val="single"/>
        </w:rPr>
        <w:t>Leçon2 </w:t>
      </w:r>
      <w:r>
        <w:rPr>
          <w:b/>
        </w:rPr>
        <w:t xml:space="preserve">: Compréhension orale </w:t>
      </w:r>
    </w:p>
    <w:p w:rsidR="00941B51" w:rsidRDefault="00941B51" w:rsidP="002500D5">
      <w:pPr>
        <w:jc w:val="both"/>
      </w:pPr>
      <w:r w:rsidRPr="00941B51">
        <w:rPr>
          <w:b/>
        </w:rPr>
        <w:t>Objectif de la séance :</w:t>
      </w:r>
      <w:r>
        <w:t xml:space="preserve"> </w:t>
      </w:r>
      <w:r w:rsidR="00DA078E">
        <w:t>E</w:t>
      </w:r>
      <w:r>
        <w:t>couter le document sonore</w:t>
      </w:r>
      <w:r w:rsidR="00C1451A">
        <w:t xml:space="preserve"> (n°11)</w:t>
      </w:r>
      <w:r>
        <w:t xml:space="preserve">, pour faire de la prise de notes, </w:t>
      </w:r>
      <w:r w:rsidR="001505AF">
        <w:t xml:space="preserve">l’interpréter, le  présenter </w:t>
      </w:r>
      <w:r>
        <w:t>et relever les expressions qui expriment le doute ou la certitude.</w:t>
      </w:r>
    </w:p>
    <w:p w:rsidR="001505AF" w:rsidRPr="001505AF" w:rsidRDefault="001505AF" w:rsidP="002500D5">
      <w:pPr>
        <w:jc w:val="both"/>
        <w:rPr>
          <w:b/>
          <w:i/>
        </w:rPr>
      </w:pPr>
      <w:r w:rsidRPr="001505AF">
        <w:rPr>
          <w:b/>
          <w:i/>
        </w:rPr>
        <w:t xml:space="preserve">Activités 1, 2, 3 </w:t>
      </w:r>
      <w:r>
        <w:rPr>
          <w:b/>
          <w:i/>
        </w:rPr>
        <w:t xml:space="preserve">et 4 </w:t>
      </w:r>
      <w:r w:rsidRPr="001505AF">
        <w:rPr>
          <w:b/>
          <w:i/>
        </w:rPr>
        <w:t>p. 30.</w:t>
      </w:r>
    </w:p>
    <w:p w:rsidR="00941B51" w:rsidRDefault="001505AF" w:rsidP="002500D5">
      <w:pPr>
        <w:jc w:val="both"/>
        <w:rPr>
          <w:b/>
        </w:rPr>
      </w:pPr>
      <w:r w:rsidRPr="001505AF">
        <w:rPr>
          <w:b/>
          <w:u w:val="single"/>
        </w:rPr>
        <w:t>Leçon 3</w:t>
      </w:r>
      <w:r w:rsidRPr="001505AF">
        <w:rPr>
          <w:b/>
        </w:rPr>
        <w:t> : Production orale</w:t>
      </w:r>
      <w:r w:rsidR="00C042DD">
        <w:rPr>
          <w:b/>
        </w:rPr>
        <w:t xml:space="preserve"> incluant un point de langue</w:t>
      </w:r>
    </w:p>
    <w:p w:rsidR="001505AF" w:rsidRDefault="001505AF" w:rsidP="002500D5">
      <w:pPr>
        <w:jc w:val="both"/>
      </w:pPr>
      <w:r>
        <w:rPr>
          <w:b/>
        </w:rPr>
        <w:t xml:space="preserve">Objectif de la leçon : </w:t>
      </w:r>
      <w:r w:rsidR="00DA078E">
        <w:t>R</w:t>
      </w:r>
      <w:r w:rsidRPr="001505AF">
        <w:t>épondre aux questions, interagir et raconter sa propre expérienc</w:t>
      </w:r>
      <w:r>
        <w:t xml:space="preserve">e en utilisant des indéfinis et les expressions du doute et de </w:t>
      </w:r>
      <w:r w:rsidR="00C042DD">
        <w:t>la certitude approprié</w:t>
      </w:r>
      <w:r>
        <w:t xml:space="preserve">s. </w:t>
      </w:r>
    </w:p>
    <w:p w:rsidR="008B59AF" w:rsidRPr="001505AF" w:rsidRDefault="008B59AF" w:rsidP="002500D5">
      <w:pPr>
        <w:jc w:val="both"/>
        <w:rPr>
          <w:b/>
        </w:rPr>
      </w:pPr>
      <w:r>
        <w:rPr>
          <w:b/>
        </w:rPr>
        <w:t>Questions </w:t>
      </w:r>
    </w:p>
    <w:p w:rsidR="00E22A10" w:rsidRDefault="001505AF" w:rsidP="002500D5">
      <w:pPr>
        <w:pStyle w:val="Paragraphedeliste"/>
        <w:numPr>
          <w:ilvl w:val="0"/>
          <w:numId w:val="2"/>
        </w:numPr>
        <w:jc w:val="both"/>
      </w:pPr>
      <w:r>
        <w:t>Que doit-on privilégier dans le choix des études : ses goûts personnels ou les besoins du marché du travail ?</w:t>
      </w:r>
    </w:p>
    <w:p w:rsidR="001505AF" w:rsidRDefault="001505AF" w:rsidP="002500D5">
      <w:pPr>
        <w:pStyle w:val="Paragraphedeliste"/>
        <w:numPr>
          <w:ilvl w:val="0"/>
          <w:numId w:val="2"/>
        </w:numPr>
        <w:jc w:val="both"/>
      </w:pPr>
      <w:r>
        <w:t>Serait-il souhaitable de limiter le nombre des étudiants dans chaque filière en fonction des besoins du marché ?</w:t>
      </w:r>
    </w:p>
    <w:p w:rsidR="001505AF" w:rsidRDefault="001505AF" w:rsidP="002500D5">
      <w:pPr>
        <w:pStyle w:val="Paragraphedeliste"/>
        <w:numPr>
          <w:ilvl w:val="0"/>
          <w:numId w:val="2"/>
        </w:numPr>
        <w:jc w:val="both"/>
      </w:pPr>
      <w:r>
        <w:t>Avez-vous fait les études qui vous plaisent le mieux ? Racont</w:t>
      </w:r>
      <w:r w:rsidR="00C042DD">
        <w:t>ez votre expérience personnelle (utilisez les indéfinis et les expressions du doute et de la certitude appropriés (choisir parmi celles proposés sur les tirages).</w:t>
      </w:r>
    </w:p>
    <w:p w:rsidR="00CB603A" w:rsidRDefault="00CB603A" w:rsidP="002500D5">
      <w:pPr>
        <w:jc w:val="both"/>
        <w:rPr>
          <w:b/>
          <w:u w:val="single"/>
        </w:rPr>
      </w:pPr>
    </w:p>
    <w:p w:rsidR="00CB603A" w:rsidRDefault="00CB603A" w:rsidP="002500D5">
      <w:pPr>
        <w:jc w:val="both"/>
        <w:rPr>
          <w:b/>
          <w:u w:val="single"/>
        </w:rPr>
      </w:pPr>
    </w:p>
    <w:p w:rsidR="00CB603A" w:rsidRDefault="00CB603A" w:rsidP="002500D5">
      <w:pPr>
        <w:jc w:val="both"/>
        <w:rPr>
          <w:b/>
          <w:u w:val="single"/>
        </w:rPr>
      </w:pPr>
    </w:p>
    <w:p w:rsidR="00CB603A" w:rsidRDefault="00CB603A" w:rsidP="002500D5">
      <w:pPr>
        <w:jc w:val="both"/>
        <w:rPr>
          <w:b/>
          <w:u w:val="single"/>
        </w:rPr>
      </w:pPr>
    </w:p>
    <w:p w:rsidR="00CB603A" w:rsidRDefault="00CB603A" w:rsidP="002500D5">
      <w:pPr>
        <w:jc w:val="both"/>
        <w:rPr>
          <w:b/>
          <w:u w:val="single"/>
        </w:rPr>
      </w:pPr>
    </w:p>
    <w:p w:rsidR="00DA078E" w:rsidRPr="00DA078E" w:rsidRDefault="00DA078E" w:rsidP="002500D5">
      <w:pPr>
        <w:jc w:val="both"/>
        <w:rPr>
          <w:b/>
        </w:rPr>
      </w:pPr>
      <w:r w:rsidRPr="00DA078E">
        <w:rPr>
          <w:b/>
          <w:u w:val="single"/>
        </w:rPr>
        <w:lastRenderedPageBreak/>
        <w:t>Leçon 4</w:t>
      </w:r>
      <w:r w:rsidRPr="00DA078E">
        <w:rPr>
          <w:b/>
        </w:rPr>
        <w:t> :</w:t>
      </w:r>
      <w:r w:rsidR="0060722D">
        <w:rPr>
          <w:b/>
        </w:rPr>
        <w:t xml:space="preserve"> P</w:t>
      </w:r>
      <w:r w:rsidRPr="00DA078E">
        <w:rPr>
          <w:b/>
        </w:rPr>
        <w:t>oint de langue</w:t>
      </w:r>
    </w:p>
    <w:p w:rsidR="00DA078E" w:rsidRDefault="00DA078E" w:rsidP="002500D5">
      <w:pPr>
        <w:jc w:val="both"/>
      </w:pPr>
      <w:r w:rsidRPr="00DA078E">
        <w:rPr>
          <w:b/>
        </w:rPr>
        <w:t>Objectif de la leçon </w:t>
      </w:r>
      <w:r>
        <w:t>: Faire des comparaisons en utilisant les outils nécessaires (en tirage)</w:t>
      </w:r>
      <w:r w:rsidR="00CB603A">
        <w:t>.</w:t>
      </w:r>
    </w:p>
    <w:p w:rsidR="008B59AF" w:rsidRPr="008B59AF" w:rsidRDefault="00CB603A" w:rsidP="002500D5">
      <w:pPr>
        <w:jc w:val="both"/>
        <w:rPr>
          <w:b/>
        </w:rPr>
      </w:pPr>
      <w:r w:rsidRPr="008B59AF">
        <w:rPr>
          <w:b/>
        </w:rPr>
        <w:t>Questions </w:t>
      </w:r>
    </w:p>
    <w:p w:rsidR="00CB603A" w:rsidRDefault="00CB603A" w:rsidP="002500D5">
      <w:pPr>
        <w:pStyle w:val="Paragraphedeliste"/>
        <w:numPr>
          <w:ilvl w:val="0"/>
          <w:numId w:val="2"/>
        </w:numPr>
        <w:jc w:val="both"/>
      </w:pPr>
      <w:r>
        <w:t>C</w:t>
      </w:r>
      <w:r w:rsidR="002500D5">
        <w:t xml:space="preserve">omparez </w:t>
      </w:r>
      <w:r>
        <w:t>le système universitaire algérien à celui de France.</w:t>
      </w:r>
    </w:p>
    <w:p w:rsidR="00CB603A" w:rsidRDefault="00CB603A" w:rsidP="002500D5">
      <w:pPr>
        <w:pStyle w:val="Paragraphedeliste"/>
        <w:numPr>
          <w:ilvl w:val="0"/>
          <w:numId w:val="2"/>
        </w:numPr>
        <w:jc w:val="both"/>
      </w:pPr>
      <w:r>
        <w:t>Quels sont, selon vous, les avantages et les inconvénients de chacun de ces systèmes ? Exprimez vos doutes et vos certitudes.</w:t>
      </w:r>
    </w:p>
    <w:p w:rsidR="00CB603A" w:rsidRDefault="00CB603A" w:rsidP="002500D5">
      <w:pPr>
        <w:pStyle w:val="Paragraphedeliste"/>
        <w:numPr>
          <w:ilvl w:val="0"/>
          <w:numId w:val="2"/>
        </w:numPr>
        <w:jc w:val="both"/>
      </w:pPr>
      <w:r>
        <w:t xml:space="preserve">Quelles sont actuellement, en Algérie, les formations qui permettent </w:t>
      </w:r>
      <w:r w:rsidR="002500D5">
        <w:t>d’obtenir le plus facilement un emploi ? Expliquez pourquoi.</w:t>
      </w:r>
    </w:p>
    <w:p w:rsidR="00DA078E" w:rsidRPr="001505AF" w:rsidRDefault="00DA078E" w:rsidP="002500D5">
      <w:pPr>
        <w:jc w:val="both"/>
      </w:pPr>
    </w:p>
    <w:p w:rsidR="000B35F1" w:rsidRPr="00C042DD" w:rsidRDefault="00C042DD" w:rsidP="002500D5">
      <w:pPr>
        <w:jc w:val="both"/>
        <w:rPr>
          <w:b/>
        </w:rPr>
      </w:pPr>
      <w:r w:rsidRPr="00C042DD">
        <w:rPr>
          <w:b/>
          <w:u w:val="single"/>
        </w:rPr>
        <w:t xml:space="preserve">Leçon </w:t>
      </w:r>
      <w:r w:rsidR="00CB603A">
        <w:rPr>
          <w:b/>
          <w:u w:val="single"/>
        </w:rPr>
        <w:t>5</w:t>
      </w:r>
      <w:r w:rsidRPr="00C042DD">
        <w:rPr>
          <w:b/>
        </w:rPr>
        <w:t> :</w:t>
      </w:r>
      <w:r w:rsidR="0060722D">
        <w:rPr>
          <w:b/>
        </w:rPr>
        <w:t xml:space="preserve"> C</w:t>
      </w:r>
      <w:r w:rsidRPr="00C042DD">
        <w:rPr>
          <w:b/>
        </w:rPr>
        <w:t>ompréhension écrite</w:t>
      </w:r>
    </w:p>
    <w:p w:rsidR="00C042DD" w:rsidRDefault="00C042DD" w:rsidP="002500D5">
      <w:pPr>
        <w:jc w:val="both"/>
      </w:pPr>
      <w:r w:rsidRPr="00C042DD">
        <w:rPr>
          <w:b/>
        </w:rPr>
        <w:t>Objectif de la séance :</w:t>
      </w:r>
      <w:r w:rsidR="002500D5">
        <w:t xml:space="preserve"> L</w:t>
      </w:r>
      <w:r>
        <w:t>ire la B.D. à la page 23, l’interpréter et justifier son classement des fautes en partant de son vécu scolaire.</w:t>
      </w:r>
    </w:p>
    <w:p w:rsidR="002500D5" w:rsidRDefault="002500D5" w:rsidP="002500D5">
      <w:pPr>
        <w:jc w:val="both"/>
        <w:rPr>
          <w:b/>
          <w:i/>
        </w:rPr>
      </w:pPr>
      <w:r w:rsidRPr="002500D5">
        <w:rPr>
          <w:b/>
          <w:i/>
        </w:rPr>
        <w:t>Activités 1, 2 et 3 p. 35.</w:t>
      </w:r>
    </w:p>
    <w:p w:rsidR="0060722D" w:rsidRDefault="0060722D" w:rsidP="002500D5">
      <w:pPr>
        <w:jc w:val="both"/>
        <w:rPr>
          <w:b/>
        </w:rPr>
      </w:pPr>
      <w:r w:rsidRPr="00EA135C">
        <w:rPr>
          <w:b/>
          <w:u w:val="single"/>
        </w:rPr>
        <w:t>Leçon 6</w:t>
      </w:r>
      <w:r w:rsidRPr="0060722D">
        <w:rPr>
          <w:b/>
        </w:rPr>
        <w:t xml:space="preserve"> : </w:t>
      </w:r>
      <w:r>
        <w:rPr>
          <w:b/>
        </w:rPr>
        <w:t>Production orale</w:t>
      </w:r>
    </w:p>
    <w:p w:rsidR="0060722D" w:rsidRPr="00EA135C" w:rsidRDefault="0060722D" w:rsidP="002500D5">
      <w:pPr>
        <w:jc w:val="both"/>
      </w:pPr>
      <w:r>
        <w:rPr>
          <w:b/>
        </w:rPr>
        <w:t xml:space="preserve">Objectif de la leçon : </w:t>
      </w:r>
      <w:r w:rsidRPr="00EA135C">
        <w:t xml:space="preserve">Lire les 3 documents aux pages 41, 43 et s’en servir pour </w:t>
      </w:r>
      <w:r w:rsidR="00EA135C" w:rsidRPr="00EA135C">
        <w:t>préparer un exposé sur le thème suivant : le travail est-il une source d’épanouissement ?</w:t>
      </w:r>
    </w:p>
    <w:p w:rsidR="00EA135C" w:rsidRDefault="00EA135C" w:rsidP="00EA135C">
      <w:pPr>
        <w:jc w:val="both"/>
      </w:pPr>
      <w:r>
        <w:t xml:space="preserve">Consigne : Préparez </w:t>
      </w:r>
      <w:r w:rsidRPr="00EA135C">
        <w:t>un exposé sur le thème suivant : le travail est-il une source d’épanouissement</w:t>
      </w:r>
      <w:r>
        <w:t> ?</w:t>
      </w:r>
    </w:p>
    <w:p w:rsidR="00EA135C" w:rsidRDefault="00EA135C" w:rsidP="00EA135C">
      <w:pPr>
        <w:pStyle w:val="Paragraphedeliste"/>
        <w:numPr>
          <w:ilvl w:val="0"/>
          <w:numId w:val="2"/>
        </w:numPr>
        <w:jc w:val="both"/>
      </w:pPr>
      <w:r>
        <w:t xml:space="preserve">Utilisez les 3 documents proposés pour vous aider à trouver des idées, mais introduisez aussi une réflexion personnelle illustrée d’exemples puisés dans votre propre expérience ou dans l’expérience d’un proche. </w:t>
      </w:r>
    </w:p>
    <w:p w:rsidR="00EA135C" w:rsidRDefault="00EA135C" w:rsidP="00EA135C">
      <w:pPr>
        <w:pStyle w:val="Paragraphedeliste"/>
        <w:numPr>
          <w:ilvl w:val="0"/>
          <w:numId w:val="2"/>
        </w:numPr>
        <w:jc w:val="both"/>
      </w:pPr>
      <w:r>
        <w:t>Notez, dans le tableau ci-après, les idées que vous souhaitez développer et proposer un exemple pour chacune d’elles.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4457"/>
        <w:gridCol w:w="4471"/>
      </w:tblGrid>
      <w:tr w:rsidR="00EA135C" w:rsidRPr="00EA135C" w:rsidTr="00EA135C">
        <w:tc>
          <w:tcPr>
            <w:tcW w:w="4606" w:type="dxa"/>
          </w:tcPr>
          <w:p w:rsidR="00EA135C" w:rsidRPr="00EA135C" w:rsidRDefault="00EA135C" w:rsidP="00EA135C">
            <w:pPr>
              <w:jc w:val="center"/>
              <w:rPr>
                <w:b/>
              </w:rPr>
            </w:pPr>
            <w:r w:rsidRPr="00EA135C">
              <w:rPr>
                <w:b/>
              </w:rPr>
              <w:t>Idée</w:t>
            </w:r>
          </w:p>
        </w:tc>
        <w:tc>
          <w:tcPr>
            <w:tcW w:w="4606" w:type="dxa"/>
          </w:tcPr>
          <w:p w:rsidR="00EA135C" w:rsidRPr="00EA135C" w:rsidRDefault="00EA135C" w:rsidP="00EA135C">
            <w:pPr>
              <w:jc w:val="center"/>
              <w:rPr>
                <w:b/>
              </w:rPr>
            </w:pPr>
            <w:r w:rsidRPr="00EA135C">
              <w:rPr>
                <w:b/>
              </w:rPr>
              <w:t>Exemple</w:t>
            </w:r>
          </w:p>
        </w:tc>
      </w:tr>
      <w:tr w:rsidR="00EA135C" w:rsidTr="00EA135C">
        <w:tc>
          <w:tcPr>
            <w:tcW w:w="4606" w:type="dxa"/>
          </w:tcPr>
          <w:p w:rsidR="00EA135C" w:rsidRDefault="00EA135C" w:rsidP="00EA135C">
            <w:pPr>
              <w:jc w:val="both"/>
            </w:pPr>
            <w:r>
              <w:t xml:space="preserve"> -</w:t>
            </w:r>
          </w:p>
          <w:p w:rsidR="00EA135C" w:rsidRDefault="00EA135C" w:rsidP="00EA135C">
            <w:pPr>
              <w:jc w:val="both"/>
            </w:pPr>
            <w:r>
              <w:t xml:space="preserve">- </w:t>
            </w:r>
          </w:p>
          <w:p w:rsidR="00EA135C" w:rsidRDefault="00EA135C" w:rsidP="00EA135C">
            <w:pPr>
              <w:jc w:val="both"/>
            </w:pPr>
            <w:r>
              <w:t xml:space="preserve">- </w:t>
            </w:r>
          </w:p>
          <w:p w:rsidR="00EA135C" w:rsidRDefault="00EA135C" w:rsidP="00EA135C">
            <w:pPr>
              <w:jc w:val="both"/>
            </w:pPr>
            <w:r>
              <w:t xml:space="preserve">- </w:t>
            </w:r>
          </w:p>
          <w:p w:rsidR="00EA135C" w:rsidRDefault="00EA135C" w:rsidP="00EA135C">
            <w:pPr>
              <w:jc w:val="both"/>
            </w:pPr>
            <w:r>
              <w:t xml:space="preserve">- </w:t>
            </w:r>
          </w:p>
          <w:p w:rsidR="00EA135C" w:rsidRDefault="00EA135C" w:rsidP="00EA135C">
            <w:pPr>
              <w:jc w:val="both"/>
            </w:pPr>
            <w:r>
              <w:t>-</w:t>
            </w:r>
          </w:p>
          <w:p w:rsidR="00EA135C" w:rsidRDefault="00EA135C" w:rsidP="00EA135C">
            <w:pPr>
              <w:jc w:val="both"/>
            </w:pPr>
            <w:r>
              <w:t xml:space="preserve">- </w:t>
            </w:r>
          </w:p>
          <w:p w:rsidR="00EA135C" w:rsidRDefault="00EA135C" w:rsidP="00EA135C">
            <w:pPr>
              <w:jc w:val="both"/>
            </w:pPr>
            <w:r>
              <w:t xml:space="preserve">- </w:t>
            </w:r>
          </w:p>
          <w:p w:rsidR="00EA135C" w:rsidRDefault="00EA135C" w:rsidP="00EA135C">
            <w:pPr>
              <w:jc w:val="both"/>
            </w:pPr>
            <w:r>
              <w:t xml:space="preserve">- </w:t>
            </w:r>
          </w:p>
          <w:p w:rsidR="00EA135C" w:rsidRDefault="00EA135C" w:rsidP="00EA135C">
            <w:pPr>
              <w:jc w:val="both"/>
            </w:pPr>
            <w:r>
              <w:t>Etc.</w:t>
            </w:r>
          </w:p>
          <w:p w:rsidR="00EA135C" w:rsidRDefault="00EA135C" w:rsidP="00EA135C">
            <w:pPr>
              <w:jc w:val="both"/>
            </w:pPr>
          </w:p>
          <w:p w:rsidR="00EA135C" w:rsidRDefault="00EA135C" w:rsidP="00EA135C">
            <w:pPr>
              <w:jc w:val="both"/>
            </w:pPr>
          </w:p>
          <w:p w:rsidR="00EA135C" w:rsidRDefault="00EA135C" w:rsidP="00EA135C">
            <w:pPr>
              <w:jc w:val="both"/>
            </w:pPr>
          </w:p>
          <w:p w:rsidR="00EA135C" w:rsidRDefault="00EA135C" w:rsidP="00EA135C">
            <w:pPr>
              <w:jc w:val="both"/>
            </w:pPr>
          </w:p>
          <w:p w:rsidR="00EA135C" w:rsidRDefault="00EA135C" w:rsidP="00EA135C">
            <w:pPr>
              <w:jc w:val="both"/>
            </w:pPr>
          </w:p>
          <w:p w:rsidR="00EA135C" w:rsidRDefault="00EA135C" w:rsidP="00EA135C">
            <w:pPr>
              <w:jc w:val="both"/>
            </w:pPr>
          </w:p>
        </w:tc>
        <w:tc>
          <w:tcPr>
            <w:tcW w:w="4606" w:type="dxa"/>
          </w:tcPr>
          <w:p w:rsidR="00EA135C" w:rsidRDefault="00EA135C" w:rsidP="00EA135C">
            <w:pPr>
              <w:jc w:val="both"/>
            </w:pPr>
            <w:r>
              <w:t>-</w:t>
            </w:r>
          </w:p>
          <w:p w:rsidR="00EA135C" w:rsidRDefault="00EA135C" w:rsidP="00EA135C">
            <w:pPr>
              <w:jc w:val="both"/>
            </w:pPr>
            <w:r>
              <w:t xml:space="preserve">- </w:t>
            </w:r>
          </w:p>
          <w:p w:rsidR="00EA135C" w:rsidRDefault="00EA135C" w:rsidP="00EA135C">
            <w:pPr>
              <w:jc w:val="both"/>
            </w:pPr>
            <w:r>
              <w:t xml:space="preserve">- </w:t>
            </w:r>
          </w:p>
          <w:p w:rsidR="00EA135C" w:rsidRDefault="00EA135C" w:rsidP="00EA135C">
            <w:pPr>
              <w:jc w:val="both"/>
            </w:pPr>
            <w:r>
              <w:t xml:space="preserve">- </w:t>
            </w:r>
          </w:p>
          <w:p w:rsidR="00EA135C" w:rsidRDefault="00EA135C" w:rsidP="00EA135C">
            <w:pPr>
              <w:jc w:val="both"/>
            </w:pPr>
            <w:r>
              <w:t xml:space="preserve">- </w:t>
            </w:r>
          </w:p>
          <w:p w:rsidR="00EA135C" w:rsidRDefault="00EA135C" w:rsidP="00EA135C">
            <w:pPr>
              <w:jc w:val="both"/>
            </w:pPr>
            <w:r>
              <w:t>-</w:t>
            </w:r>
          </w:p>
          <w:p w:rsidR="00EA135C" w:rsidRDefault="00EA135C" w:rsidP="00EA135C">
            <w:pPr>
              <w:jc w:val="both"/>
            </w:pPr>
            <w:r>
              <w:t xml:space="preserve">- </w:t>
            </w:r>
          </w:p>
          <w:p w:rsidR="00EA135C" w:rsidRDefault="00EA135C" w:rsidP="00EA135C">
            <w:pPr>
              <w:jc w:val="both"/>
            </w:pPr>
            <w:r>
              <w:t xml:space="preserve">- </w:t>
            </w:r>
          </w:p>
          <w:p w:rsidR="00EA135C" w:rsidRDefault="00EA135C" w:rsidP="00EA135C">
            <w:pPr>
              <w:jc w:val="both"/>
            </w:pPr>
            <w:r>
              <w:t>-</w:t>
            </w:r>
          </w:p>
          <w:p w:rsidR="00EA135C" w:rsidRDefault="00EA135C" w:rsidP="00EA135C">
            <w:pPr>
              <w:jc w:val="both"/>
            </w:pPr>
            <w:r>
              <w:t>Etc.</w:t>
            </w:r>
          </w:p>
          <w:p w:rsidR="00EA135C" w:rsidRDefault="00EA135C" w:rsidP="00EA135C">
            <w:pPr>
              <w:jc w:val="both"/>
            </w:pPr>
          </w:p>
          <w:p w:rsidR="00EA135C" w:rsidRDefault="00EA135C" w:rsidP="00EA135C">
            <w:pPr>
              <w:jc w:val="both"/>
            </w:pPr>
          </w:p>
        </w:tc>
      </w:tr>
    </w:tbl>
    <w:p w:rsidR="00EA135C" w:rsidRPr="00FA003D" w:rsidRDefault="005A3237" w:rsidP="00EA135C">
      <w:pPr>
        <w:ind w:left="360"/>
        <w:jc w:val="both"/>
        <w:rPr>
          <w:b/>
        </w:rPr>
      </w:pPr>
      <w:r w:rsidRPr="00FA003D">
        <w:rPr>
          <w:b/>
          <w:u w:val="single"/>
        </w:rPr>
        <w:lastRenderedPageBreak/>
        <w:t>Leçon 7</w:t>
      </w:r>
      <w:r w:rsidRPr="00FA003D">
        <w:rPr>
          <w:b/>
        </w:rPr>
        <w:t> : Activités complémentaires</w:t>
      </w:r>
    </w:p>
    <w:p w:rsidR="005A3237" w:rsidRPr="00EA135C" w:rsidRDefault="005A3237" w:rsidP="00EA135C">
      <w:pPr>
        <w:ind w:left="360"/>
        <w:jc w:val="both"/>
      </w:pPr>
      <w:r w:rsidRPr="00FA003D">
        <w:rPr>
          <w:b/>
        </w:rPr>
        <w:t>Objectif de la séance :</w:t>
      </w:r>
      <w:r>
        <w:t xml:space="preserve"> En guise de révision et afin de renforcer leur apprentissage, deux pages d’exercices sont proposées aux </w:t>
      </w:r>
      <w:r w:rsidR="00FA003D">
        <w:t>étudiants</w:t>
      </w:r>
      <w:r>
        <w:t>.</w:t>
      </w:r>
    </w:p>
    <w:p w:rsidR="00C042DD" w:rsidRPr="00EA135C" w:rsidRDefault="00FA003D" w:rsidP="002500D5">
      <w:pPr>
        <w:jc w:val="both"/>
      </w:pPr>
      <w:r>
        <w:t>Pages 44, 45.</w:t>
      </w:r>
    </w:p>
    <w:p w:rsidR="00C042DD" w:rsidRPr="001505AF" w:rsidRDefault="00C042DD" w:rsidP="002500D5">
      <w:pPr>
        <w:jc w:val="both"/>
      </w:pPr>
    </w:p>
    <w:p w:rsidR="000B35F1" w:rsidRDefault="000B35F1" w:rsidP="002500D5">
      <w:pPr>
        <w:jc w:val="both"/>
      </w:pPr>
    </w:p>
    <w:sectPr w:rsidR="000B35F1" w:rsidSect="00DF6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F27"/>
    <w:multiLevelType w:val="hybridMultilevel"/>
    <w:tmpl w:val="7E9A7078"/>
    <w:lvl w:ilvl="0" w:tplc="C71E51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9A5A9E"/>
    <w:multiLevelType w:val="hybridMultilevel"/>
    <w:tmpl w:val="0060DD14"/>
    <w:lvl w:ilvl="0" w:tplc="C71E51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0B35F1"/>
    <w:rsid w:val="000B35F1"/>
    <w:rsid w:val="000E1AD6"/>
    <w:rsid w:val="000E5AD3"/>
    <w:rsid w:val="001221FF"/>
    <w:rsid w:val="001505AF"/>
    <w:rsid w:val="002500D5"/>
    <w:rsid w:val="003E5112"/>
    <w:rsid w:val="00510430"/>
    <w:rsid w:val="005A3237"/>
    <w:rsid w:val="0060722D"/>
    <w:rsid w:val="006959E3"/>
    <w:rsid w:val="008B59AF"/>
    <w:rsid w:val="00941B51"/>
    <w:rsid w:val="009634F8"/>
    <w:rsid w:val="00C042DD"/>
    <w:rsid w:val="00C1451A"/>
    <w:rsid w:val="00CB603A"/>
    <w:rsid w:val="00DA078E"/>
    <w:rsid w:val="00DF69FA"/>
    <w:rsid w:val="00E22A10"/>
    <w:rsid w:val="00EA135C"/>
    <w:rsid w:val="00FA0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9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35F1"/>
    <w:pPr>
      <w:ind w:left="720"/>
      <w:contextualSpacing/>
    </w:pPr>
  </w:style>
  <w:style w:type="table" w:styleId="Grilledutableau">
    <w:name w:val="Table Grid"/>
    <w:basedOn w:val="TableauNormal"/>
    <w:uiPriority w:val="59"/>
    <w:rsid w:val="00EA1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509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10</cp:revision>
  <dcterms:created xsi:type="dcterms:W3CDTF">2021-04-26T05:25:00Z</dcterms:created>
  <dcterms:modified xsi:type="dcterms:W3CDTF">2021-04-29T04:20:00Z</dcterms:modified>
</cp:coreProperties>
</file>