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3C" w:rsidRPr="00BF7867" w:rsidRDefault="006B1F3C" w:rsidP="00933D4E">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bookmarkStart w:id="0" w:name="_GoBack"/>
      <w:proofErr w:type="gramStart"/>
      <w:r w:rsidRPr="00BF7867">
        <w:rPr>
          <w:rFonts w:ascii="Simplified Arabic" w:hAnsi="Simplified Arabic" w:cs="Simplified Arabic"/>
          <w:b/>
          <w:bCs/>
          <w:sz w:val="32"/>
          <w:szCs w:val="32"/>
          <w:rtl/>
        </w:rPr>
        <w:t>المحاضرة</w:t>
      </w:r>
      <w:proofErr w:type="gramEnd"/>
      <w:r w:rsidRPr="00BF7867">
        <w:rPr>
          <w:rFonts w:ascii="Simplified Arabic" w:hAnsi="Simplified Arabic" w:cs="Simplified Arabic"/>
          <w:b/>
          <w:bCs/>
          <w:sz w:val="32"/>
          <w:szCs w:val="32"/>
          <w:rtl/>
        </w:rPr>
        <w:t xml:space="preserve"> الرابعة:</w:t>
      </w:r>
    </w:p>
    <w:p w:rsidR="006B1F3C" w:rsidRDefault="006B1F3C" w:rsidP="00933D4E">
      <w:pPr>
        <w:bidi/>
        <w:spacing w:line="360" w:lineRule="auto"/>
        <w:jc w:val="center"/>
        <w:rPr>
          <w:rFonts w:ascii="Simplified Arabic" w:hAnsi="Simplified Arabic" w:cs="Simplified Arabic"/>
          <w:b/>
          <w:bCs/>
          <w:sz w:val="32"/>
          <w:szCs w:val="32"/>
          <w:rtl/>
          <w:lang w:bidi="ar-DZ"/>
        </w:rPr>
      </w:pPr>
      <w:r>
        <w:rPr>
          <w:rFonts w:ascii="Simplified Arabic" w:eastAsia="Times New Roman" w:hAnsi="Simplified Arabic" w:cs="Simplified Arabic"/>
          <w:b/>
          <w:bCs/>
          <w:sz w:val="32"/>
          <w:szCs w:val="32"/>
          <w:rtl/>
          <w:lang w:eastAsia="fr-FR"/>
        </w:rPr>
        <w:t>أثر الم</w:t>
      </w:r>
      <w:r>
        <w:rPr>
          <w:rFonts w:ascii="Simplified Arabic" w:eastAsia="Times New Roman" w:hAnsi="Simplified Arabic" w:cs="Simplified Arabic" w:hint="cs"/>
          <w:b/>
          <w:bCs/>
          <w:sz w:val="32"/>
          <w:szCs w:val="32"/>
          <w:rtl/>
          <w:lang w:eastAsia="fr-FR"/>
        </w:rPr>
        <w:t>ع</w:t>
      </w:r>
      <w:r w:rsidRPr="00357653">
        <w:rPr>
          <w:rFonts w:ascii="Simplified Arabic" w:eastAsia="Times New Roman" w:hAnsi="Simplified Arabic" w:cs="Simplified Arabic"/>
          <w:b/>
          <w:bCs/>
          <w:sz w:val="32"/>
          <w:szCs w:val="32"/>
          <w:rtl/>
          <w:lang w:eastAsia="fr-FR"/>
        </w:rPr>
        <w:t>تزلة على النقد:</w:t>
      </w:r>
    </w:p>
    <w:p w:rsidR="006B1F3C" w:rsidRDefault="006B1F3C" w:rsidP="00933D4E">
      <w:pPr>
        <w:bidi/>
        <w:spacing w:after="0" w:line="360" w:lineRule="auto"/>
        <w:rPr>
          <w:rFonts w:ascii="Simplified Arabic" w:eastAsia="Times New Roman" w:hAnsi="Simplified Arabic" w:cs="Simplified Arabic"/>
          <w:b/>
          <w:bCs/>
          <w:sz w:val="32"/>
          <w:szCs w:val="32"/>
          <w:rtl/>
          <w:lang w:eastAsia="fr-FR"/>
        </w:rPr>
      </w:pPr>
    </w:p>
    <w:p w:rsidR="006B1F3C" w:rsidRPr="00393FBB" w:rsidRDefault="006B1F3C" w:rsidP="00933D4E">
      <w:pPr>
        <w:bidi/>
        <w:spacing w:after="0" w:line="360" w:lineRule="auto"/>
        <w:rPr>
          <w:rFonts w:ascii="Simplified Arabic" w:eastAsia="Times New Roman" w:hAnsi="Simplified Arabic" w:cs="Simplified Arabic"/>
          <w:b/>
          <w:bCs/>
          <w:sz w:val="32"/>
          <w:szCs w:val="32"/>
          <w:rtl/>
          <w:lang w:eastAsia="fr-FR"/>
        </w:rPr>
      </w:pPr>
      <w:r w:rsidRPr="00357653">
        <w:rPr>
          <w:rFonts w:ascii="Simplified Arabic" w:eastAsia="Times New Roman" w:hAnsi="Simplified Arabic" w:cs="Simplified Arabic"/>
          <w:b/>
          <w:bCs/>
          <w:sz w:val="32"/>
          <w:szCs w:val="32"/>
          <w:rtl/>
          <w:lang w:eastAsia="fr-FR"/>
        </w:rPr>
        <w:t>أولا التعريف</w:t>
      </w:r>
      <w:r w:rsidRPr="00357653">
        <w:rPr>
          <w:rFonts w:ascii="Simplified Arabic" w:eastAsia="Times New Roman" w:hAnsi="Simplified Arabic" w:cs="Simplified Arabic"/>
          <w:sz w:val="32"/>
          <w:szCs w:val="32"/>
          <w:rtl/>
          <w:lang w:eastAsia="fr-FR"/>
        </w:rPr>
        <w:br/>
        <w:t xml:space="preserve"> المعتزلة فرقة إسلامية أطلق عليها أسماء مختلفة منها: المعتزلة والقدرية والعدلي</w:t>
      </w:r>
      <w:r>
        <w:rPr>
          <w:rFonts w:ascii="Simplified Arabic" w:eastAsia="Times New Roman" w:hAnsi="Simplified Arabic" w:cs="Simplified Arabic"/>
          <w:sz w:val="32"/>
          <w:szCs w:val="32"/>
          <w:rtl/>
          <w:lang w:eastAsia="fr-FR"/>
        </w:rPr>
        <w:t>ة وأهل العدل والتوحيد والمقتصدة</w:t>
      </w:r>
      <w:r w:rsidRPr="00357653">
        <w:rPr>
          <w:rFonts w:ascii="Simplified Arabic" w:eastAsia="Times New Roman" w:hAnsi="Simplified Arabic" w:cs="Simplified Arabic"/>
          <w:sz w:val="32"/>
          <w:szCs w:val="32"/>
          <w:rtl/>
          <w:lang w:eastAsia="fr-FR"/>
        </w:rPr>
        <w:t xml:space="preserve"> </w:t>
      </w:r>
      <w:proofErr w:type="spellStart"/>
      <w:r w:rsidRPr="00357653">
        <w:rPr>
          <w:rFonts w:ascii="Simplified Arabic" w:eastAsia="Times New Roman" w:hAnsi="Simplified Arabic" w:cs="Simplified Arabic"/>
          <w:sz w:val="32"/>
          <w:szCs w:val="32"/>
          <w:rtl/>
          <w:lang w:eastAsia="fr-FR"/>
        </w:rPr>
        <w:t>والوعيدية</w:t>
      </w:r>
      <w:proofErr w:type="spellEnd"/>
      <w:r w:rsidRPr="00357653">
        <w:rPr>
          <w:rFonts w:ascii="Simplified Arabic" w:eastAsia="Times New Roman" w:hAnsi="Simplified Arabic" w:cs="Simplified Arabic"/>
          <w:sz w:val="32"/>
          <w:szCs w:val="32"/>
          <w:rtl/>
          <w:lang w:eastAsia="fr-FR"/>
        </w:rPr>
        <w:t>. نشأت في أواخر العصر الأموي وازدهرت في العصر العباسي</w:t>
      </w:r>
      <w:r>
        <w:rPr>
          <w:rFonts w:ascii="Simplified Arabic" w:eastAsia="Times New Roman" w:hAnsi="Simplified Arabic" w:cs="Simplified Arabic" w:hint="cs"/>
          <w:sz w:val="32"/>
          <w:szCs w:val="32"/>
          <w:rtl/>
          <w:lang w:eastAsia="fr-FR"/>
        </w:rPr>
        <w:t>،</w:t>
      </w:r>
      <w:r w:rsidRPr="00357653">
        <w:rPr>
          <w:rFonts w:ascii="Simplified Arabic" w:hAnsi="Simplified Arabic" w:cs="Simplified Arabic"/>
          <w:sz w:val="32"/>
          <w:szCs w:val="32"/>
          <w:shd w:val="clear" w:color="auto" w:fill="FFFFFF"/>
          <w:rtl/>
        </w:rPr>
        <w:t xml:space="preserve"> وكان لها أكبر الأثر على ثقافة المسلمين</w:t>
      </w:r>
      <w:r w:rsidRPr="00357653">
        <w:rPr>
          <w:rFonts w:ascii="Simplified Arabic" w:eastAsia="Times New Roman" w:hAnsi="Simplified Arabic" w:cs="Simplified Arabic"/>
          <w:sz w:val="32"/>
          <w:szCs w:val="32"/>
          <w:rtl/>
          <w:lang w:eastAsia="fr-FR"/>
        </w:rPr>
        <w:t xml:space="preserve"> لاعتمادها العقل المجرد في فهم العقيدة الإسلامية بسبب تأثرها بالفلسفة.</w:t>
      </w:r>
    </w:p>
    <w:p w:rsidR="006B1F3C" w:rsidRPr="00357653" w:rsidRDefault="006B1F3C" w:rsidP="00933D4E">
      <w:pPr>
        <w:bidi/>
        <w:spacing w:after="0" w:line="360" w:lineRule="auto"/>
        <w:rPr>
          <w:rFonts w:ascii="Simplified Arabic" w:eastAsia="Times New Roman" w:hAnsi="Simplified Arabic" w:cs="Simplified Arabic"/>
          <w:sz w:val="32"/>
          <w:szCs w:val="32"/>
          <w:rtl/>
          <w:lang w:eastAsia="fr-FR"/>
        </w:rPr>
      </w:pPr>
      <w:r w:rsidRPr="00357653">
        <w:rPr>
          <w:rFonts w:ascii="Simplified Arabic" w:eastAsia="Times New Roman" w:hAnsi="Simplified Arabic" w:cs="Simplified Arabic"/>
          <w:sz w:val="32"/>
          <w:szCs w:val="32"/>
          <w:rtl/>
          <w:lang w:eastAsia="fr-FR"/>
        </w:rPr>
        <w:t>تقوم فكرة المعتزلة على أن الإنسان مختار بشكل مطلق في كل ما يفعل، فهو يخلق أفعاله بنفسه، ولذلك كان التكليف، وأن مرتكب الكبيرة  ليس مؤمناً ولا كافراً ولكنه فاسق، فهو بمنزلة بين المنزلتين.</w:t>
      </w:r>
    </w:p>
    <w:p w:rsidR="006B1F3C" w:rsidRPr="00357653" w:rsidRDefault="006B1F3C" w:rsidP="00933D4E">
      <w:pPr>
        <w:bidi/>
        <w:spacing w:after="0" w:line="360" w:lineRule="auto"/>
        <w:rPr>
          <w:rFonts w:ascii="Simplified Arabic" w:eastAsia="Times New Roman" w:hAnsi="Simplified Arabic" w:cs="Simplified Arabic"/>
          <w:sz w:val="32"/>
          <w:szCs w:val="32"/>
          <w:rtl/>
          <w:lang w:eastAsia="fr-FR"/>
        </w:rPr>
      </w:pPr>
      <w:r w:rsidRPr="00357653">
        <w:rPr>
          <w:rFonts w:ascii="Simplified Arabic" w:eastAsia="Times New Roman" w:hAnsi="Simplified Arabic" w:cs="Simplified Arabic"/>
          <w:sz w:val="32"/>
          <w:szCs w:val="32"/>
          <w:rtl/>
          <w:lang w:eastAsia="fr-FR"/>
        </w:rPr>
        <w:t> </w:t>
      </w:r>
      <w:proofErr w:type="gramStart"/>
      <w:r w:rsidRPr="00357653">
        <w:rPr>
          <w:rFonts w:ascii="Simplified Arabic" w:eastAsia="Times New Roman" w:hAnsi="Simplified Arabic" w:cs="Simplified Arabic"/>
          <w:sz w:val="32"/>
          <w:szCs w:val="32"/>
          <w:rtl/>
          <w:lang w:eastAsia="fr-FR"/>
        </w:rPr>
        <w:t>وأما</w:t>
      </w:r>
      <w:proofErr w:type="gramEnd"/>
      <w:r w:rsidRPr="00357653">
        <w:rPr>
          <w:rFonts w:ascii="Simplified Arabic" w:eastAsia="Times New Roman" w:hAnsi="Simplified Arabic" w:cs="Simplified Arabic"/>
          <w:sz w:val="32"/>
          <w:szCs w:val="32"/>
          <w:rtl/>
          <w:lang w:eastAsia="fr-FR"/>
        </w:rPr>
        <w:t xml:space="preserve"> مذهبهم فيتلخص في خمسة أصول هي:</w:t>
      </w:r>
    </w:p>
    <w:p w:rsidR="006B1F3C" w:rsidRPr="00854BF1" w:rsidRDefault="006B1F3C" w:rsidP="00933D4E">
      <w:pPr>
        <w:bidi/>
        <w:spacing w:after="0" w:line="360" w:lineRule="auto"/>
        <w:rPr>
          <w:rFonts w:ascii="Simplified Arabic" w:eastAsia="Times New Roman" w:hAnsi="Simplified Arabic" w:cs="Simplified Arabic"/>
          <w:sz w:val="32"/>
          <w:szCs w:val="32"/>
          <w:rtl/>
          <w:lang w:eastAsia="fr-FR"/>
        </w:rPr>
      </w:pPr>
      <w:r w:rsidRPr="00357653">
        <w:rPr>
          <w:rFonts w:ascii="Simplified Arabic" w:eastAsia="Times New Roman" w:hAnsi="Simplified Arabic" w:cs="Simplified Arabic"/>
          <w:sz w:val="32"/>
          <w:szCs w:val="32"/>
          <w:rtl/>
          <w:lang w:eastAsia="fr-FR"/>
        </w:rPr>
        <w:t xml:space="preserve">1 -التوحيد 2- العدل 3- الوعد والوعيد 4- المنزلة بين </w:t>
      </w:r>
      <w:proofErr w:type="gramStart"/>
      <w:r w:rsidRPr="00357653">
        <w:rPr>
          <w:rFonts w:ascii="Simplified Arabic" w:eastAsia="Times New Roman" w:hAnsi="Simplified Arabic" w:cs="Simplified Arabic"/>
          <w:sz w:val="32"/>
          <w:szCs w:val="32"/>
          <w:rtl/>
          <w:lang w:eastAsia="fr-FR"/>
        </w:rPr>
        <w:t>المنزلتين  5-</w:t>
      </w:r>
      <w:proofErr w:type="gramEnd"/>
      <w:r w:rsidRPr="00357653">
        <w:rPr>
          <w:rFonts w:ascii="Simplified Arabic" w:eastAsia="Times New Roman" w:hAnsi="Simplified Arabic" w:cs="Simplified Arabic"/>
          <w:sz w:val="32"/>
          <w:szCs w:val="32"/>
          <w:rtl/>
          <w:lang w:eastAsia="fr-FR"/>
        </w:rPr>
        <w:t xml:space="preserve"> الأمر بالمعروف والنهي عن المنكر.</w:t>
      </w:r>
      <w:r w:rsidRPr="00357653">
        <w:rPr>
          <w:rFonts w:ascii="Simplified Arabic" w:eastAsia="Times New Roman" w:hAnsi="Simplified Arabic" w:cs="Simplified Arabic"/>
          <w:sz w:val="32"/>
          <w:szCs w:val="32"/>
          <w:rtl/>
          <w:lang w:eastAsia="fr-FR"/>
        </w:rPr>
        <w:br/>
      </w:r>
      <w:r w:rsidRPr="00357653">
        <w:rPr>
          <w:rFonts w:ascii="Simplified Arabic" w:eastAsia="Times New Roman" w:hAnsi="Simplified Arabic" w:cs="Simplified Arabic"/>
          <w:b/>
          <w:bCs/>
          <w:sz w:val="32"/>
          <w:szCs w:val="32"/>
          <w:rtl/>
          <w:lang w:eastAsia="fr-FR"/>
        </w:rPr>
        <w:t xml:space="preserve">ثانيا: </w:t>
      </w:r>
      <w:proofErr w:type="gramStart"/>
      <w:r w:rsidRPr="00357653">
        <w:rPr>
          <w:rFonts w:ascii="Simplified Arabic" w:eastAsia="Times New Roman" w:hAnsi="Simplified Arabic" w:cs="Simplified Arabic"/>
          <w:b/>
          <w:bCs/>
          <w:sz w:val="32"/>
          <w:szCs w:val="32"/>
          <w:rtl/>
          <w:lang w:eastAsia="fr-FR"/>
        </w:rPr>
        <w:t>النشأة</w:t>
      </w:r>
      <w:proofErr w:type="gramEnd"/>
      <w:r w:rsidRPr="00357653">
        <w:rPr>
          <w:rFonts w:ascii="Simplified Arabic" w:eastAsia="Times New Roman" w:hAnsi="Simplified Arabic" w:cs="Simplified Arabic"/>
          <w:b/>
          <w:bCs/>
          <w:sz w:val="32"/>
          <w:szCs w:val="32"/>
          <w:rtl/>
          <w:lang w:eastAsia="fr-FR"/>
        </w:rPr>
        <w:t xml:space="preserve"> وأبرز الشخصيات:</w:t>
      </w:r>
    </w:p>
    <w:p w:rsidR="006B1F3C" w:rsidRPr="00357653" w:rsidRDefault="006B1F3C" w:rsidP="00933D4E">
      <w:pPr>
        <w:bidi/>
        <w:spacing w:after="0" w:line="360" w:lineRule="auto"/>
        <w:jc w:val="both"/>
        <w:rPr>
          <w:rFonts w:ascii="Simplified Arabic" w:hAnsi="Simplified Arabic" w:cs="Simplified Arabic"/>
          <w:sz w:val="32"/>
          <w:szCs w:val="32"/>
          <w:shd w:val="clear" w:color="auto" w:fill="FFFFFF"/>
          <w:rtl/>
        </w:rPr>
      </w:pPr>
      <w:r w:rsidRPr="00357653">
        <w:rPr>
          <w:rFonts w:ascii="Simplified Arabic" w:hAnsi="Simplified Arabic" w:cs="Simplified Arabic"/>
          <w:sz w:val="32"/>
          <w:szCs w:val="32"/>
          <w:shd w:val="clear" w:color="auto" w:fill="FFFFFF"/>
          <w:rtl/>
        </w:rPr>
        <w:t>بالإضافة إلى الاختلافات السياسية والعقيدية التي عرفها المسلمون بعد وفاة النبي (صلى ا</w:t>
      </w:r>
      <w:r>
        <w:rPr>
          <w:rFonts w:ascii="Simplified Arabic" w:hAnsi="Simplified Arabic" w:cs="Simplified Arabic"/>
          <w:sz w:val="32"/>
          <w:szCs w:val="32"/>
          <w:shd w:val="clear" w:color="auto" w:fill="FFFFFF"/>
          <w:rtl/>
        </w:rPr>
        <w:t>لله عليه وسلم)، واختلافهم في مس</w:t>
      </w:r>
      <w:r>
        <w:rPr>
          <w:rFonts w:ascii="Simplified Arabic" w:hAnsi="Simplified Arabic" w:cs="Simplified Arabic" w:hint="cs"/>
          <w:sz w:val="32"/>
          <w:szCs w:val="32"/>
          <w:shd w:val="clear" w:color="auto" w:fill="FFFFFF"/>
          <w:rtl/>
        </w:rPr>
        <w:t>أ</w:t>
      </w:r>
      <w:r w:rsidRPr="00357653">
        <w:rPr>
          <w:rFonts w:ascii="Simplified Arabic" w:hAnsi="Simplified Arabic" w:cs="Simplified Arabic"/>
          <w:sz w:val="32"/>
          <w:szCs w:val="32"/>
          <w:shd w:val="clear" w:color="auto" w:fill="FFFFFF"/>
          <w:rtl/>
        </w:rPr>
        <w:t xml:space="preserve">لة أحقية الحكم التي ازدادت حدة بعد وفاة عثمان بن عفان </w:t>
      </w:r>
      <w:r w:rsidRPr="00357653">
        <w:rPr>
          <w:rFonts w:ascii="Simplified Arabic" w:hAnsi="Simplified Arabic" w:cs="Simplified Arabic"/>
          <w:sz w:val="32"/>
          <w:szCs w:val="32"/>
          <w:shd w:val="clear" w:color="auto" w:fill="FFFFFF"/>
          <w:rtl/>
        </w:rPr>
        <w:lastRenderedPageBreak/>
        <w:t xml:space="preserve">(رضي الله عنه)، يذهب أغلب الباحثين في شأن المعتزلة إلى أن مدرسة المعتزلة بدأت مع واصل بن عطاء، وعمرو بن عبيد، وكانت فترة نشاطهما أثناء خلافة هشام وخلفائه الأمويين، أي من سنة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105 ه</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 xml:space="preserve">ـ إلى سنة </w:t>
      </w:r>
      <w:r>
        <w:rPr>
          <w:rFonts w:ascii="Simplified Arabic" w:hAnsi="Simplified Arabic" w:cs="Simplified Arabic" w:hint="cs"/>
          <w:sz w:val="32"/>
          <w:szCs w:val="32"/>
          <w:shd w:val="clear" w:color="auto" w:fill="FFFFFF"/>
          <w:rtl/>
        </w:rPr>
        <w:t>(</w:t>
      </w:r>
      <w:proofErr w:type="spellStart"/>
      <w:r w:rsidRPr="00357653">
        <w:rPr>
          <w:rFonts w:ascii="Simplified Arabic" w:hAnsi="Simplified Arabic" w:cs="Simplified Arabic"/>
          <w:sz w:val="32"/>
          <w:szCs w:val="32"/>
          <w:shd w:val="clear" w:color="auto" w:fill="FFFFFF"/>
          <w:rtl/>
        </w:rPr>
        <w:t>131ه</w:t>
      </w:r>
      <w:proofErr w:type="spellEnd"/>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ـ</w:t>
      </w:r>
    </w:p>
    <w:p w:rsidR="006B1F3C" w:rsidRPr="00357653" w:rsidRDefault="006B1F3C" w:rsidP="00933D4E">
      <w:pPr>
        <w:bidi/>
        <w:spacing w:after="0" w:line="360" w:lineRule="auto"/>
        <w:jc w:val="both"/>
        <w:rPr>
          <w:rFonts w:ascii="Simplified Arabic" w:eastAsia="Times New Roman" w:hAnsi="Simplified Arabic" w:cs="Simplified Arabic"/>
          <w:sz w:val="32"/>
          <w:szCs w:val="32"/>
          <w:rtl/>
          <w:lang w:eastAsia="fr-FR"/>
        </w:rPr>
      </w:pPr>
      <w:r w:rsidRPr="00357653">
        <w:rPr>
          <w:rFonts w:ascii="Simplified Arabic" w:hAnsi="Simplified Arabic" w:cs="Simplified Arabic"/>
          <w:sz w:val="32"/>
          <w:szCs w:val="32"/>
          <w:shd w:val="clear" w:color="auto" w:fill="FFFFFF"/>
          <w:rtl/>
        </w:rPr>
        <w:t>وأما عن سبب تسميتهم ''معتزلة'' فلأنهم</w:t>
      </w:r>
      <w:r w:rsidRPr="00357653">
        <w:rPr>
          <w:rFonts w:ascii="Simplified Arabic" w:eastAsia="Times New Roman" w:hAnsi="Simplified Arabic" w:cs="Simplified Arabic"/>
          <w:sz w:val="32"/>
          <w:szCs w:val="32"/>
          <w:rtl/>
          <w:lang w:eastAsia="fr-FR"/>
        </w:rPr>
        <w:t xml:space="preserve"> اعتزلوا المسلمين بقولهم بالمنزلة بين المنزلتين، بعد أن اعتزل واصل بن عطاء حلقة الحسن البصري، وشكّل حقلة خاصة به لقوله بالمنزلة بين المنزلتين، وقول الحسن: "اعتزلنا واصل".</w:t>
      </w:r>
    </w:p>
    <w:p w:rsidR="006B1F3C" w:rsidRPr="00357653" w:rsidRDefault="006B1F3C" w:rsidP="00933D4E">
      <w:pPr>
        <w:bidi/>
        <w:spacing w:after="0" w:line="360" w:lineRule="auto"/>
        <w:jc w:val="both"/>
        <w:rPr>
          <w:rFonts w:ascii="Simplified Arabic" w:eastAsia="Times New Roman" w:hAnsi="Simplified Arabic" w:cs="Simplified Arabic"/>
          <w:sz w:val="32"/>
          <w:szCs w:val="32"/>
          <w:rtl/>
          <w:lang w:eastAsia="fr-FR"/>
        </w:rPr>
      </w:pPr>
      <w:r w:rsidRPr="00357653">
        <w:rPr>
          <w:rFonts w:ascii="Simplified Arabic" w:eastAsia="Times New Roman" w:hAnsi="Simplified Arabic" w:cs="Simplified Arabic"/>
          <w:sz w:val="32"/>
          <w:szCs w:val="32"/>
          <w:rtl/>
          <w:lang w:eastAsia="fr-FR"/>
        </w:rPr>
        <w:t> ومن أبرز مفكري المعتزلة منذ تأسيسها على يد واصل بن عطاء:</w:t>
      </w:r>
    </w:p>
    <w:p w:rsidR="006B1F3C" w:rsidRPr="00357653" w:rsidRDefault="006B1F3C" w:rsidP="00933D4E">
      <w:pPr>
        <w:bidi/>
        <w:spacing w:after="0" w:line="360" w:lineRule="auto"/>
        <w:jc w:val="both"/>
        <w:rPr>
          <w:rFonts w:ascii="Simplified Arabic" w:eastAsia="Times New Roman" w:hAnsi="Simplified Arabic" w:cs="Simplified Arabic"/>
          <w:sz w:val="32"/>
          <w:szCs w:val="32"/>
          <w:rtl/>
          <w:lang w:eastAsia="fr-FR"/>
        </w:rPr>
      </w:pPr>
      <w:r w:rsidRPr="00357653">
        <w:rPr>
          <w:rFonts w:ascii="Simplified Arabic" w:eastAsia="Times New Roman" w:hAnsi="Simplified Arabic" w:cs="Simplified Arabic"/>
          <w:sz w:val="32"/>
          <w:szCs w:val="32"/>
          <w:rtl/>
          <w:lang w:eastAsia="fr-FR"/>
        </w:rPr>
        <w:t xml:space="preserve">1/ </w:t>
      </w:r>
      <w:r w:rsidRPr="00357653">
        <w:rPr>
          <w:rFonts w:ascii="Simplified Arabic" w:eastAsia="Times New Roman" w:hAnsi="Simplified Arabic" w:cs="Simplified Arabic"/>
          <w:b/>
          <w:bCs/>
          <w:sz w:val="32"/>
          <w:szCs w:val="32"/>
          <w:rtl/>
          <w:lang w:eastAsia="fr-FR"/>
        </w:rPr>
        <w:t>إبراهيم بن سيّار بن هانئ النظام البصري أبو إسحاق</w:t>
      </w:r>
      <w:r w:rsidRPr="00357653">
        <w:rPr>
          <w:rFonts w:ascii="Simplified Arabic" w:eastAsia="Times New Roman" w:hAnsi="Simplified Arabic" w:cs="Simplified Arabic"/>
          <w:sz w:val="32"/>
          <w:szCs w:val="32"/>
          <w:rtl/>
          <w:lang w:eastAsia="fr-FR"/>
        </w:rPr>
        <w:t xml:space="preserve"> (توفي سنة </w:t>
      </w:r>
      <w:proofErr w:type="spellStart"/>
      <w:r w:rsidRPr="00357653">
        <w:rPr>
          <w:rFonts w:ascii="Simplified Arabic" w:eastAsia="Times New Roman" w:hAnsi="Simplified Arabic" w:cs="Simplified Arabic"/>
          <w:sz w:val="32"/>
          <w:szCs w:val="32"/>
          <w:rtl/>
          <w:lang w:eastAsia="fr-FR"/>
        </w:rPr>
        <w:t>231ه</w:t>
      </w:r>
      <w:proofErr w:type="spellEnd"/>
      <w:r w:rsidRPr="00357653">
        <w:rPr>
          <w:rFonts w:ascii="Simplified Arabic" w:eastAsia="Times New Roman" w:hAnsi="Simplified Arabic" w:cs="Simplified Arabic"/>
          <w:sz w:val="32"/>
          <w:szCs w:val="32"/>
          <w:rtl/>
          <w:lang w:eastAsia="fr-FR"/>
        </w:rPr>
        <w:t>ـ). تأثر بالفل</w:t>
      </w:r>
      <w:r>
        <w:rPr>
          <w:rFonts w:ascii="Simplified Arabic" w:eastAsia="Times New Roman" w:hAnsi="Simplified Arabic" w:cs="Simplified Arabic"/>
          <w:sz w:val="32"/>
          <w:szCs w:val="32"/>
          <w:rtl/>
          <w:lang w:eastAsia="fr-FR"/>
        </w:rPr>
        <w:t xml:space="preserve">سفة اليونانية </w:t>
      </w:r>
      <w:proofErr w:type="gramStart"/>
      <w:r>
        <w:rPr>
          <w:rFonts w:ascii="Simplified Arabic" w:eastAsia="Times New Roman" w:hAnsi="Simplified Arabic" w:cs="Simplified Arabic"/>
          <w:sz w:val="32"/>
          <w:szCs w:val="32"/>
          <w:rtl/>
          <w:lang w:eastAsia="fr-FR"/>
        </w:rPr>
        <w:t>مثل</w:t>
      </w:r>
      <w:proofErr w:type="gramEnd"/>
      <w:r>
        <w:rPr>
          <w:rFonts w:ascii="Simplified Arabic" w:eastAsia="Times New Roman" w:hAnsi="Simplified Arabic" w:cs="Simplified Arabic"/>
          <w:sz w:val="32"/>
          <w:szCs w:val="32"/>
          <w:rtl/>
          <w:lang w:eastAsia="fr-FR"/>
        </w:rPr>
        <w:t xml:space="preserve"> بقية المعتزلة</w:t>
      </w:r>
      <w:r w:rsidRPr="00357653">
        <w:rPr>
          <w:rFonts w:ascii="Simplified Arabic" w:eastAsia="Times New Roman" w:hAnsi="Simplified Arabic" w:cs="Simplified Arabic"/>
          <w:sz w:val="32"/>
          <w:szCs w:val="32"/>
          <w:rtl/>
          <w:lang w:eastAsia="fr-FR"/>
        </w:rPr>
        <w:t xml:space="preserve">. </w:t>
      </w:r>
      <w:proofErr w:type="gramStart"/>
      <w:r w:rsidRPr="00357653">
        <w:rPr>
          <w:rFonts w:ascii="Simplified Arabic" w:hAnsi="Simplified Arabic" w:cs="Simplified Arabic"/>
          <w:sz w:val="32"/>
          <w:szCs w:val="32"/>
          <w:shd w:val="clear" w:color="auto" w:fill="FFFFFF"/>
          <w:rtl/>
        </w:rPr>
        <w:t>اختلف</w:t>
      </w:r>
      <w:proofErr w:type="gramEnd"/>
      <w:r w:rsidRPr="00357653">
        <w:rPr>
          <w:rFonts w:ascii="Simplified Arabic" w:hAnsi="Simplified Arabic" w:cs="Simplified Arabic"/>
          <w:sz w:val="32"/>
          <w:szCs w:val="32"/>
          <w:shd w:val="clear" w:color="auto" w:fill="FFFFFF"/>
          <w:rtl/>
        </w:rPr>
        <w:t xml:space="preserve"> في سبب إطلاق هذا اللقب عليه، فأشياعه يقولون إنها من إجادته لنظم الكلام، بينما أرجع خصومه ذلك بأنه كان ينظم الخرز في سوق البصرة.</w:t>
      </w:r>
      <w:r w:rsidRPr="00357653">
        <w:rPr>
          <w:rFonts w:ascii="Simplified Arabic" w:hAnsi="Simplified Arabic" w:cs="Simplified Arabic"/>
          <w:sz w:val="32"/>
          <w:szCs w:val="32"/>
          <w:rtl/>
        </w:rPr>
        <w:t xml:space="preserve"> </w:t>
      </w:r>
      <w:r>
        <w:rPr>
          <w:rFonts w:ascii="Simplified Arabic" w:hAnsi="Simplified Arabic" w:cs="Simplified Arabic"/>
          <w:sz w:val="32"/>
          <w:szCs w:val="32"/>
          <w:shd w:val="clear" w:color="auto" w:fill="FFFFFF"/>
          <w:rtl/>
        </w:rPr>
        <w:t>تبحّر في علوم الفلسفة</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rtl/>
        </w:rPr>
        <w:t xml:space="preserve"> </w:t>
      </w:r>
      <w:proofErr w:type="gramStart"/>
      <w:r w:rsidRPr="00357653">
        <w:rPr>
          <w:rFonts w:ascii="Simplified Arabic" w:hAnsi="Simplified Arabic" w:cs="Simplified Arabic"/>
          <w:sz w:val="32"/>
          <w:szCs w:val="32"/>
          <w:shd w:val="clear" w:color="auto" w:fill="FFFFFF"/>
          <w:rtl/>
        </w:rPr>
        <w:t>ذكر</w:t>
      </w:r>
      <w:proofErr w:type="gramEnd"/>
      <w:r w:rsidRPr="00357653">
        <w:rPr>
          <w:rFonts w:ascii="Simplified Arabic" w:hAnsi="Simplified Arabic" w:cs="Simplified Arabic"/>
          <w:sz w:val="32"/>
          <w:szCs w:val="32"/>
          <w:shd w:val="clear" w:color="auto" w:fill="FFFFFF"/>
          <w:rtl/>
        </w:rPr>
        <w:t xml:space="preserve"> له المؤرّخون وكتّاب التراجم كتباً كثيرة في الفلسفة والاعتزال، إلاّ أنها لم تصل، كما رُوي عنه شعر</w:t>
      </w:r>
      <w:r>
        <w:rPr>
          <w:rFonts w:ascii="Simplified Arabic" w:hAnsi="Simplified Arabic" w:cs="Simplified Arabic" w:hint="cs"/>
          <w:sz w:val="32"/>
          <w:szCs w:val="32"/>
          <w:shd w:val="clear" w:color="auto" w:fill="FFFFFF"/>
          <w:rtl/>
        </w:rPr>
        <w:t xml:space="preserve"> وأدب.</w:t>
      </w:r>
      <w:r w:rsidRPr="00357653">
        <w:rPr>
          <w:rFonts w:ascii="Simplified Arabic" w:eastAsia="Times New Roman" w:hAnsi="Simplified Arabic" w:cs="Simplified Arabic"/>
          <w:sz w:val="32"/>
          <w:szCs w:val="32"/>
          <w:rtl/>
          <w:lang w:eastAsia="fr-FR"/>
        </w:rPr>
        <w:t xml:space="preserve"> </w:t>
      </w:r>
    </w:p>
    <w:p w:rsidR="006B1F3C" w:rsidRPr="00357653" w:rsidRDefault="006B1F3C" w:rsidP="00933D4E">
      <w:pPr>
        <w:bidi/>
        <w:spacing w:after="0" w:line="360" w:lineRule="auto"/>
        <w:rPr>
          <w:rFonts w:ascii="Simplified Arabic" w:hAnsi="Simplified Arabic" w:cs="Simplified Arabic"/>
          <w:sz w:val="32"/>
          <w:szCs w:val="32"/>
          <w:shd w:val="clear" w:color="auto" w:fill="FFFFFF"/>
          <w:rtl/>
        </w:rPr>
      </w:pPr>
      <w:r w:rsidRPr="00357653">
        <w:rPr>
          <w:rFonts w:ascii="Simplified Arabic" w:eastAsia="Times New Roman" w:hAnsi="Simplified Arabic" w:cs="Simplified Arabic"/>
          <w:b/>
          <w:bCs/>
          <w:sz w:val="32"/>
          <w:szCs w:val="32"/>
          <w:rtl/>
          <w:lang w:eastAsia="fr-FR"/>
        </w:rPr>
        <w:t>2/ بشر بن المعتمر</w:t>
      </w:r>
      <w:r w:rsidRPr="00357653">
        <w:rPr>
          <w:rFonts w:ascii="Simplified Arabic" w:hAnsi="Simplified Arabic" w:cs="Simplified Arabic"/>
          <w:sz w:val="32"/>
          <w:szCs w:val="32"/>
          <w:shd w:val="clear" w:color="auto" w:fill="FFFFFF"/>
          <w:rtl/>
        </w:rPr>
        <w:t xml:space="preserve"> </w:t>
      </w:r>
      <w:proofErr w:type="gramStart"/>
      <w:r w:rsidRPr="00357653">
        <w:rPr>
          <w:rFonts w:ascii="Simplified Arabic" w:hAnsi="Simplified Arabic" w:cs="Simplified Arabic"/>
          <w:sz w:val="32"/>
          <w:szCs w:val="32"/>
          <w:shd w:val="clear" w:color="auto" w:fill="FFFFFF"/>
          <w:rtl/>
        </w:rPr>
        <w:t>الهلالي  (ت</w:t>
      </w:r>
      <w:proofErr w:type="gramEnd"/>
      <w:r w:rsidRPr="00357653">
        <w:rPr>
          <w:rFonts w:ascii="Simplified Arabic" w:hAnsi="Simplified Arabic" w:cs="Simplified Arabic"/>
          <w:sz w:val="32"/>
          <w:szCs w:val="32"/>
          <w:shd w:val="clear" w:color="auto" w:fill="FFFFFF"/>
          <w:rtl/>
        </w:rPr>
        <w:t xml:space="preserve"> </w:t>
      </w:r>
      <w:proofErr w:type="spellStart"/>
      <w:r w:rsidRPr="00357653">
        <w:rPr>
          <w:rFonts w:ascii="Simplified Arabic" w:hAnsi="Simplified Arabic" w:cs="Simplified Arabic"/>
          <w:sz w:val="32"/>
          <w:szCs w:val="32"/>
          <w:shd w:val="clear" w:color="auto" w:fill="FFFFFF"/>
          <w:rtl/>
        </w:rPr>
        <w:t>226ه</w:t>
      </w:r>
      <w:proofErr w:type="spellEnd"/>
      <w:r w:rsidRPr="00357653">
        <w:rPr>
          <w:rFonts w:ascii="Simplified Arabic" w:hAnsi="Simplified Arabic" w:cs="Simplified Arabic"/>
          <w:sz w:val="32"/>
          <w:szCs w:val="32"/>
          <w:shd w:val="clear" w:color="auto" w:fill="FFFFFF"/>
          <w:rtl/>
        </w:rPr>
        <w:t>)</w:t>
      </w:r>
      <w:r w:rsidRPr="00357653">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 xml:space="preserve">رأس معتزلة بغداد، وواحد من أبرز </w:t>
      </w:r>
      <w:proofErr w:type="spellStart"/>
      <w:r w:rsidRPr="00357653">
        <w:rPr>
          <w:rFonts w:ascii="Simplified Arabic" w:hAnsi="Simplified Arabic" w:cs="Simplified Arabic"/>
          <w:sz w:val="32"/>
          <w:szCs w:val="32"/>
          <w:shd w:val="clear" w:color="auto" w:fill="FFFFFF"/>
          <w:rtl/>
        </w:rPr>
        <w:t>أدبائهم</w:t>
      </w:r>
      <w:proofErr w:type="spellEnd"/>
      <w:r w:rsidRPr="00357653">
        <w:rPr>
          <w:rFonts w:ascii="Simplified Arabic" w:hAnsi="Simplified Arabic" w:cs="Simplified Arabic"/>
          <w:sz w:val="32"/>
          <w:szCs w:val="32"/>
          <w:shd w:val="clear" w:color="auto" w:fill="FFFFFF"/>
          <w:rtl/>
        </w:rPr>
        <w:t xml:space="preserve"> المعروفين.</w:t>
      </w:r>
      <w:r w:rsidRPr="00357653">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لبشر بن المعتمر أهمّيته في أدب المعتزلة، فهو صاحب الصحيفة المشهورة التي وضع فيها القواعد الأساسية لعلم البلاغة العربية، وقد</w:t>
      </w:r>
      <w:r>
        <w:rPr>
          <w:rFonts w:ascii="Simplified Arabic" w:hAnsi="Simplified Arabic" w:cs="Simplified Arabic"/>
          <w:sz w:val="32"/>
          <w:szCs w:val="32"/>
          <w:shd w:val="clear" w:color="auto" w:fill="FFFFFF"/>
          <w:rtl/>
        </w:rPr>
        <w:t xml:space="preserve"> أثبتها الجاحظ</w:t>
      </w:r>
      <w:r w:rsidRPr="00357653">
        <w:rPr>
          <w:rFonts w:ascii="Simplified Arabic" w:hAnsi="Simplified Arabic" w:cs="Simplified Arabic"/>
          <w:sz w:val="32"/>
          <w:szCs w:val="32"/>
          <w:shd w:val="clear" w:color="auto" w:fill="FFFFFF"/>
          <w:rtl/>
        </w:rPr>
        <w:t xml:space="preserve"> في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البيان والتبيين</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 xml:space="preserve"> مع تعليقات وشروح عليها وتحليلات لها، وكذلك نقل مقاطع منها صاحب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الصناعتين</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 و</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العمدة</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w:t>
      </w:r>
    </w:p>
    <w:p w:rsidR="006B1F3C" w:rsidRPr="00357653" w:rsidRDefault="006B1F3C" w:rsidP="00933D4E">
      <w:pPr>
        <w:bidi/>
        <w:spacing w:after="0" w:line="360" w:lineRule="auto"/>
        <w:jc w:val="both"/>
        <w:rPr>
          <w:rFonts w:ascii="Simplified Arabic" w:hAnsi="Simplified Arabic" w:cs="Simplified Arabic"/>
          <w:sz w:val="32"/>
          <w:szCs w:val="32"/>
          <w:shd w:val="clear" w:color="auto" w:fill="FFFFFF"/>
          <w:rtl/>
        </w:rPr>
      </w:pPr>
      <w:r>
        <w:rPr>
          <w:rFonts w:ascii="Simplified Arabic" w:eastAsia="Times New Roman" w:hAnsi="Simplified Arabic" w:cs="Simplified Arabic" w:hint="cs"/>
          <w:sz w:val="32"/>
          <w:szCs w:val="32"/>
          <w:rtl/>
          <w:lang w:eastAsia="fr-FR"/>
        </w:rPr>
        <w:lastRenderedPageBreak/>
        <w:t>3</w:t>
      </w:r>
      <w:r w:rsidRPr="00357653">
        <w:rPr>
          <w:rFonts w:ascii="Simplified Arabic" w:eastAsia="Times New Roman" w:hAnsi="Simplified Arabic" w:cs="Simplified Arabic"/>
          <w:sz w:val="32"/>
          <w:szCs w:val="32"/>
          <w:rtl/>
          <w:lang w:eastAsia="fr-FR"/>
        </w:rPr>
        <w:t xml:space="preserve">/ </w:t>
      </w:r>
      <w:r w:rsidRPr="00357653">
        <w:rPr>
          <w:rFonts w:ascii="Simplified Arabic" w:eastAsia="Times New Roman" w:hAnsi="Simplified Arabic" w:cs="Simplified Arabic"/>
          <w:b/>
          <w:bCs/>
          <w:sz w:val="32"/>
          <w:szCs w:val="32"/>
          <w:rtl/>
          <w:lang w:eastAsia="fr-FR"/>
        </w:rPr>
        <w:t>عمرو بن بحر</w:t>
      </w:r>
      <w:r w:rsidRPr="00357653">
        <w:rPr>
          <w:rFonts w:ascii="Simplified Arabic" w:eastAsia="Times New Roman" w:hAnsi="Simplified Arabic" w:cs="Simplified Arabic"/>
          <w:sz w:val="32"/>
          <w:szCs w:val="32"/>
          <w:rtl/>
          <w:lang w:eastAsia="fr-FR"/>
        </w:rPr>
        <w:t xml:space="preserve"> أبو عثمان الجاحظ (ت سنة </w:t>
      </w:r>
      <w:proofErr w:type="spellStart"/>
      <w:r w:rsidRPr="00357653">
        <w:rPr>
          <w:rFonts w:ascii="Simplified Arabic" w:eastAsia="Times New Roman" w:hAnsi="Simplified Arabic" w:cs="Simplified Arabic"/>
          <w:sz w:val="32"/>
          <w:szCs w:val="32"/>
          <w:rtl/>
          <w:lang w:eastAsia="fr-FR"/>
        </w:rPr>
        <w:t>256ه</w:t>
      </w:r>
      <w:proofErr w:type="spellEnd"/>
      <w:r w:rsidRPr="00357653">
        <w:rPr>
          <w:rFonts w:ascii="Simplified Arabic" w:eastAsia="Times New Roman" w:hAnsi="Simplified Arabic" w:cs="Simplified Arabic"/>
          <w:sz w:val="32"/>
          <w:szCs w:val="32"/>
          <w:rtl/>
          <w:lang w:eastAsia="fr-FR"/>
        </w:rPr>
        <w:t xml:space="preserve">ـ)، وهو من كبار كتاب المعتزلة، ومن المطلعين على كتب الفلاسفة، </w:t>
      </w:r>
      <w:r w:rsidRPr="00357653">
        <w:rPr>
          <w:rFonts w:ascii="Simplified Arabic" w:hAnsi="Simplified Arabic" w:cs="Simplified Arabic"/>
          <w:sz w:val="32"/>
          <w:szCs w:val="32"/>
          <w:shd w:val="clear" w:color="auto" w:fill="FFFFFF"/>
          <w:rtl/>
        </w:rPr>
        <w:t>يعدّ من أساطين الأدب العربي وزعيم صنعته من البلاغيين، وأحد أشهر متكلّمي المعتزلة،</w:t>
      </w:r>
      <w:r w:rsidRPr="00357653">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 xml:space="preserve">فما خلّفه الرجل من آثار ومؤلّفات تجسّد بوضوح جميع النزعات والاتجاهات </w:t>
      </w:r>
      <w:proofErr w:type="spellStart"/>
      <w:r w:rsidRPr="00357653">
        <w:rPr>
          <w:rFonts w:ascii="Simplified Arabic" w:hAnsi="Simplified Arabic" w:cs="Simplified Arabic"/>
          <w:sz w:val="32"/>
          <w:szCs w:val="32"/>
          <w:shd w:val="clear" w:color="auto" w:fill="FFFFFF"/>
          <w:rtl/>
        </w:rPr>
        <w:t>الإعتزالية</w:t>
      </w:r>
      <w:proofErr w:type="spellEnd"/>
      <w:r w:rsidRPr="00357653">
        <w:rPr>
          <w:rFonts w:ascii="Simplified Arabic" w:hAnsi="Simplified Arabic" w:cs="Simplified Arabic"/>
          <w:sz w:val="32"/>
          <w:szCs w:val="32"/>
          <w:shd w:val="clear" w:color="auto" w:fill="FFFFFF"/>
          <w:rtl/>
        </w:rPr>
        <w:t>.</w:t>
      </w:r>
      <w:r w:rsidRPr="00357653">
        <w:rPr>
          <w:rFonts w:ascii="Simplified Arabic" w:hAnsi="Simplified Arabic" w:cs="Simplified Arabic"/>
          <w:sz w:val="32"/>
          <w:szCs w:val="32"/>
          <w:rtl/>
        </w:rPr>
        <w:t xml:space="preserve"> و</w:t>
      </w:r>
      <w:r w:rsidRPr="00357653">
        <w:rPr>
          <w:rFonts w:ascii="Simplified Arabic" w:hAnsi="Simplified Arabic" w:cs="Simplified Arabic"/>
          <w:sz w:val="32"/>
          <w:szCs w:val="32"/>
          <w:shd w:val="clear" w:color="auto" w:fill="FFFFFF"/>
          <w:rtl/>
        </w:rPr>
        <w:t>تتجلى قدرته في عرض الحقائق والظواهر العلمية بأسلوب أدبي: إذ له قدرة فائقة على عرض الفكرة ومعالجتها، وهو دائماً يذهب من المقدّمات إلى النتائج، ومن الخاصّ إلى العام، متّبعاً طريق الجدل المنطقيّ، جامعا بين الفكرة والطرفة، ليوصلها للعامة فضلا عن الخاصة، لغته بسيطة لكنها معبرة.</w:t>
      </w:r>
    </w:p>
    <w:p w:rsidR="006B1F3C" w:rsidRPr="00993F68" w:rsidRDefault="006B1F3C" w:rsidP="00933D4E">
      <w:pPr>
        <w:bidi/>
        <w:spacing w:after="0" w:line="360" w:lineRule="auto"/>
        <w:rPr>
          <w:rFonts w:ascii="Simplified Arabic" w:eastAsia="Times New Roman" w:hAnsi="Simplified Arabic" w:cs="Simplified Arabic"/>
          <w:sz w:val="32"/>
          <w:szCs w:val="32"/>
          <w:rtl/>
          <w:lang w:eastAsia="fr-FR"/>
        </w:rPr>
      </w:pPr>
      <w:r w:rsidRPr="00357653">
        <w:rPr>
          <w:rFonts w:ascii="Simplified Arabic" w:eastAsia="Times New Roman" w:hAnsi="Simplified Arabic" w:cs="Simplified Arabic"/>
          <w:sz w:val="32"/>
          <w:szCs w:val="32"/>
          <w:rtl/>
          <w:lang w:eastAsia="fr-FR"/>
        </w:rPr>
        <w:br/>
        <w:t xml:space="preserve">4/ </w:t>
      </w:r>
      <w:r w:rsidRPr="00357653">
        <w:rPr>
          <w:rFonts w:ascii="Simplified Arabic" w:hAnsi="Simplified Arabic" w:cs="Simplified Arabic"/>
          <w:b/>
          <w:bCs/>
          <w:sz w:val="32"/>
          <w:szCs w:val="32"/>
          <w:shd w:val="clear" w:color="auto" w:fill="FFFFFF"/>
          <w:rtl/>
        </w:rPr>
        <w:t>الزمخشري</w:t>
      </w:r>
      <w:r w:rsidRPr="00357653">
        <w:rPr>
          <w:rFonts w:ascii="Simplified Arabic" w:hAnsi="Simplified Arabic" w:cs="Simplified Arabic"/>
          <w:sz w:val="32"/>
          <w:szCs w:val="32"/>
          <w:shd w:val="clear" w:color="auto" w:fill="FFFFFF"/>
          <w:rtl/>
        </w:rPr>
        <w:t xml:space="preserve"> أبو القاسم محمود بن عمر بن محمد جار الله، </w:t>
      </w:r>
      <w:r w:rsidRPr="002A226C">
        <w:rPr>
          <w:rFonts w:ascii="Simplified Arabic" w:hAnsi="Simplified Arabic" w:cs="Simplified Arabic"/>
          <w:sz w:val="32"/>
          <w:szCs w:val="32"/>
          <w:shd w:val="clear" w:color="auto" w:fill="FFFFFF"/>
          <w:rtl/>
        </w:rPr>
        <w:t xml:space="preserve">(467 ه - </w:t>
      </w:r>
      <w:proofErr w:type="spellStart"/>
      <w:r w:rsidRPr="002A226C">
        <w:rPr>
          <w:rFonts w:ascii="Simplified Arabic" w:hAnsi="Simplified Arabic" w:cs="Simplified Arabic"/>
          <w:sz w:val="32"/>
          <w:szCs w:val="32"/>
          <w:shd w:val="clear" w:color="auto" w:fill="FFFFFF"/>
          <w:rtl/>
        </w:rPr>
        <w:t>538ه</w:t>
      </w:r>
      <w:proofErr w:type="spellEnd"/>
      <w:r w:rsidRPr="002A226C">
        <w:rPr>
          <w:rFonts w:ascii="Simplified Arabic" w:hAnsi="Simplified Arabic" w:cs="Simplified Arabic"/>
          <w:sz w:val="32"/>
          <w:szCs w:val="32"/>
          <w:shd w:val="clear" w:color="auto" w:fill="FFFFFF"/>
          <w:rtl/>
        </w:rPr>
        <w:t>ـ</w:t>
      </w:r>
      <w:r w:rsidRPr="002A226C">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ولد في "</w:t>
      </w:r>
      <w:proofErr w:type="spellStart"/>
      <w:r w:rsidRPr="00357653">
        <w:rPr>
          <w:rFonts w:ascii="Simplified Arabic" w:hAnsi="Simplified Arabic" w:cs="Simplified Arabic"/>
          <w:sz w:val="32"/>
          <w:szCs w:val="32"/>
          <w:shd w:val="clear" w:color="auto" w:fill="FFFFFF"/>
          <w:rtl/>
        </w:rPr>
        <w:t>زمخشر</w:t>
      </w:r>
      <w:proofErr w:type="spellEnd"/>
      <w:r w:rsidRPr="00357653">
        <w:rPr>
          <w:rFonts w:ascii="Simplified Arabic" w:hAnsi="Simplified Arabic" w:cs="Simplified Arabic"/>
          <w:sz w:val="32"/>
          <w:szCs w:val="32"/>
          <w:shd w:val="clear" w:color="auto" w:fill="FFFFFF"/>
          <w:rtl/>
        </w:rPr>
        <w:t>" من إقليم "خوارزم" الفارسي.</w:t>
      </w:r>
      <w:r w:rsidRPr="00357653">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 xml:space="preserve">درس العلوم اللغوية والدينية، وأخذ الأدب عن أبي الحسن علي بن المظفّر النيسابوري، </w:t>
      </w:r>
      <w:r>
        <w:rPr>
          <w:rFonts w:ascii="Simplified Arabic" w:hAnsi="Simplified Arabic" w:cs="Simplified Arabic"/>
          <w:sz w:val="32"/>
          <w:szCs w:val="32"/>
          <w:shd w:val="clear" w:color="auto" w:fill="FFFFFF"/>
          <w:rtl/>
        </w:rPr>
        <w:t xml:space="preserve">وأبي مضر محمد بن جرير </w:t>
      </w:r>
      <w:proofErr w:type="spellStart"/>
      <w:r>
        <w:rPr>
          <w:rFonts w:ascii="Simplified Arabic" w:hAnsi="Simplified Arabic" w:cs="Simplified Arabic"/>
          <w:sz w:val="32"/>
          <w:szCs w:val="32"/>
          <w:shd w:val="clear" w:color="auto" w:fill="FFFFFF"/>
          <w:rtl/>
        </w:rPr>
        <w:t>الضبيّ</w:t>
      </w:r>
      <w:proofErr w:type="spellEnd"/>
      <w:r>
        <w:rPr>
          <w:rFonts w:ascii="Simplified Arabic" w:hAnsi="Simplified Arabic" w:cs="Simplified Arabic"/>
          <w:sz w:val="32"/>
          <w:szCs w:val="32"/>
          <w:shd w:val="clear" w:color="auto" w:fill="FFFFFF"/>
          <w:rtl/>
        </w:rPr>
        <w:t xml:space="preserve"> ال</w:t>
      </w:r>
      <w:r>
        <w:rPr>
          <w:rFonts w:ascii="Simplified Arabic" w:hAnsi="Simplified Arabic" w:cs="Simplified Arabic" w:hint="cs"/>
          <w:sz w:val="32"/>
          <w:szCs w:val="32"/>
          <w:shd w:val="clear" w:color="auto" w:fill="FFFFFF"/>
          <w:rtl/>
        </w:rPr>
        <w:t>أ</w:t>
      </w:r>
      <w:r w:rsidRPr="00357653">
        <w:rPr>
          <w:rFonts w:ascii="Simplified Arabic" w:hAnsi="Simplified Arabic" w:cs="Simplified Arabic"/>
          <w:sz w:val="32"/>
          <w:szCs w:val="32"/>
          <w:shd w:val="clear" w:color="auto" w:fill="FFFFFF"/>
          <w:rtl/>
        </w:rPr>
        <w:t>صبهاني، وقضى شطراً</w:t>
      </w:r>
      <w:r w:rsidRPr="00357653">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كبيراً من حياته في الترحال، فأقام في بغداد مدّة، وجاور بمكة طويلاً، وبها أملى تفسيره الكشّاف</w:t>
      </w:r>
      <w:r w:rsidRPr="00357653">
        <w:rPr>
          <w:rFonts w:ascii="Simplified Arabic" w:hAnsi="Simplified Arabic" w:cs="Simplified Arabic"/>
          <w:sz w:val="32"/>
          <w:szCs w:val="32"/>
          <w:shd w:val="clear" w:color="auto" w:fill="FFFFFF"/>
        </w:rPr>
        <w:t>.</w:t>
      </w:r>
      <w:r>
        <w:rPr>
          <w:rFonts w:ascii="Simplified Arabic" w:hAnsi="Simplified Arabic" w:cs="Simplified Arabic" w:hint="cs"/>
          <w:sz w:val="32"/>
          <w:szCs w:val="32"/>
          <w:rtl/>
        </w:rPr>
        <w:t xml:space="preserve"> </w:t>
      </w:r>
      <w:r>
        <w:rPr>
          <w:rFonts w:ascii="Simplified Arabic" w:hAnsi="Simplified Arabic" w:cs="Simplified Arabic"/>
          <w:sz w:val="32"/>
          <w:szCs w:val="32"/>
          <w:shd w:val="clear" w:color="auto" w:fill="FFFFFF"/>
          <w:rtl/>
        </w:rPr>
        <w:t>كان</w:t>
      </w:r>
      <w:r w:rsidRPr="00357653">
        <w:rPr>
          <w:rFonts w:ascii="Simplified Arabic" w:hAnsi="Simplified Arabic" w:cs="Simplified Arabic"/>
          <w:sz w:val="32"/>
          <w:szCs w:val="32"/>
          <w:shd w:val="clear" w:color="auto" w:fill="FFFFFF"/>
          <w:rtl/>
        </w:rPr>
        <w:t xml:space="preserve"> </w:t>
      </w:r>
      <w:proofErr w:type="gramStart"/>
      <w:r w:rsidRPr="00357653">
        <w:rPr>
          <w:rFonts w:ascii="Simplified Arabic" w:hAnsi="Simplified Arabic" w:cs="Simplified Arabic"/>
          <w:sz w:val="32"/>
          <w:szCs w:val="32"/>
          <w:shd w:val="clear" w:color="auto" w:fill="FFFFFF"/>
          <w:rtl/>
        </w:rPr>
        <w:t>كاتباً</w:t>
      </w:r>
      <w:proofErr w:type="gramEnd"/>
      <w:r w:rsidRPr="00357653">
        <w:rPr>
          <w:rFonts w:ascii="Simplified Arabic" w:hAnsi="Simplified Arabic" w:cs="Simplified Arabic"/>
          <w:sz w:val="32"/>
          <w:szCs w:val="32"/>
          <w:shd w:val="clear" w:color="auto" w:fill="FFFFFF"/>
          <w:rtl/>
        </w:rPr>
        <w:t>، وشاعراً، ومفسّراً للقرآن الكريم</w:t>
      </w:r>
      <w:r w:rsidRPr="00357653">
        <w:rPr>
          <w:rFonts w:ascii="Simplified Arabic" w:hAnsi="Simplified Arabic" w:cs="Simplified Arabic"/>
          <w:sz w:val="32"/>
          <w:szCs w:val="32"/>
          <w:shd w:val="clear" w:color="auto" w:fill="FFFFFF"/>
        </w:rPr>
        <w:t>.</w:t>
      </w:r>
      <w:r w:rsidRPr="00357653">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 xml:space="preserve">بالإضافة إلى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الكشّاف</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 xml:space="preserve">، فإن للزمخشري كتباً معروفة من أهمّها كتاب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المفصّل</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 xml:space="preserve"> في النحو، وقد عُني به من جاؤوا بعده وشرحوه مراراً، ومعجم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أساس البلاغة</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 xml:space="preserve">، وكتاب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أطواق الذهب</w:t>
      </w:r>
      <w:r>
        <w:rPr>
          <w:rFonts w:ascii="Simplified Arabic" w:hAnsi="Simplified Arabic" w:cs="Simplified Arabic" w:hint="cs"/>
          <w:sz w:val="32"/>
          <w:szCs w:val="32"/>
          <w:shd w:val="clear" w:color="auto" w:fill="FFFFFF"/>
          <w:rtl/>
        </w:rPr>
        <w:t>).</w:t>
      </w:r>
    </w:p>
    <w:p w:rsidR="006B1F3C" w:rsidRPr="00357653" w:rsidRDefault="006B1F3C" w:rsidP="00933D4E">
      <w:pPr>
        <w:bidi/>
        <w:spacing w:after="0" w:line="360" w:lineRule="auto"/>
        <w:jc w:val="both"/>
        <w:rPr>
          <w:rFonts w:ascii="Simplified Arabic" w:hAnsi="Simplified Arabic" w:cs="Simplified Arabic"/>
          <w:sz w:val="32"/>
          <w:szCs w:val="32"/>
          <w:shd w:val="clear" w:color="auto" w:fill="FFFFFF"/>
          <w:rtl/>
        </w:rPr>
      </w:pPr>
      <w:r w:rsidRPr="00357653">
        <w:rPr>
          <w:rFonts w:ascii="Simplified Arabic" w:hAnsi="Simplified Arabic" w:cs="Simplified Arabic"/>
          <w:sz w:val="32"/>
          <w:szCs w:val="32"/>
        </w:rPr>
        <w:br/>
      </w:r>
      <w:r>
        <w:rPr>
          <w:rFonts w:ascii="Simplified Arabic" w:hAnsi="Simplified Arabic" w:cs="Simplified Arabic" w:hint="cs"/>
          <w:b/>
          <w:bCs/>
          <w:sz w:val="32"/>
          <w:szCs w:val="32"/>
          <w:shd w:val="clear" w:color="auto" w:fill="FFFFFF"/>
          <w:rtl/>
        </w:rPr>
        <w:t>5</w:t>
      </w:r>
      <w:r w:rsidRPr="00357653">
        <w:rPr>
          <w:rFonts w:ascii="Simplified Arabic" w:hAnsi="Simplified Arabic" w:cs="Simplified Arabic"/>
          <w:b/>
          <w:bCs/>
          <w:sz w:val="32"/>
          <w:szCs w:val="32"/>
          <w:shd w:val="clear" w:color="auto" w:fill="FFFFFF"/>
          <w:rtl/>
        </w:rPr>
        <w:t xml:space="preserve">/ ابن أبي الحديد </w:t>
      </w:r>
      <w:proofErr w:type="spellStart"/>
      <w:r w:rsidRPr="00357653">
        <w:rPr>
          <w:rFonts w:ascii="Simplified Arabic" w:hAnsi="Simplified Arabic" w:cs="Simplified Arabic"/>
          <w:b/>
          <w:bCs/>
          <w:sz w:val="32"/>
          <w:szCs w:val="32"/>
          <w:shd w:val="clear" w:color="auto" w:fill="FFFFFF"/>
          <w:rtl/>
        </w:rPr>
        <w:t>المعتزليّ</w:t>
      </w:r>
      <w:proofErr w:type="spellEnd"/>
      <w:r w:rsidRPr="00357653">
        <w:rPr>
          <w:rFonts w:ascii="Simplified Arabic" w:hAnsi="Simplified Arabic" w:cs="Simplified Arabic"/>
          <w:b/>
          <w:bCs/>
          <w:sz w:val="32"/>
          <w:szCs w:val="32"/>
          <w:shd w:val="clear" w:color="auto" w:fill="FFFFFF"/>
          <w:rtl/>
        </w:rPr>
        <w:t xml:space="preserve"> </w:t>
      </w:r>
      <w:r w:rsidRPr="00357653">
        <w:rPr>
          <w:rFonts w:ascii="Simplified Arabic" w:hAnsi="Simplified Arabic" w:cs="Simplified Arabic"/>
          <w:sz w:val="32"/>
          <w:szCs w:val="32"/>
          <w:shd w:val="clear" w:color="auto" w:fill="FFFFFF"/>
          <w:rtl/>
        </w:rPr>
        <w:t xml:space="preserve">عزّ الدين أبو حامد بن هبة الله بن محمد </w:t>
      </w:r>
      <w:proofErr w:type="spellStart"/>
      <w:r w:rsidRPr="00357653">
        <w:rPr>
          <w:rFonts w:ascii="Simplified Arabic" w:hAnsi="Simplified Arabic" w:cs="Simplified Arabic"/>
          <w:sz w:val="32"/>
          <w:szCs w:val="32"/>
          <w:shd w:val="clear" w:color="auto" w:fill="FFFFFF"/>
          <w:rtl/>
        </w:rPr>
        <w:t>المدائني</w:t>
      </w:r>
      <w:proofErr w:type="spellEnd"/>
      <w:r w:rsidRPr="00357653">
        <w:rPr>
          <w:rFonts w:ascii="Simplified Arabic" w:hAnsi="Simplified Arabic" w:cs="Simplified Arabic"/>
          <w:sz w:val="32"/>
          <w:szCs w:val="32"/>
          <w:shd w:val="clear" w:color="auto" w:fill="FFFFFF"/>
          <w:rtl/>
        </w:rPr>
        <w:t xml:space="preserve">، </w:t>
      </w:r>
      <w:r w:rsidRPr="002A226C">
        <w:rPr>
          <w:rFonts w:ascii="Simplified Arabic" w:hAnsi="Simplified Arabic" w:cs="Simplified Arabic"/>
          <w:sz w:val="32"/>
          <w:szCs w:val="32"/>
          <w:shd w:val="clear" w:color="auto" w:fill="FFFFFF"/>
          <w:rtl/>
        </w:rPr>
        <w:t xml:space="preserve">(586- </w:t>
      </w:r>
      <w:proofErr w:type="spellStart"/>
      <w:r w:rsidRPr="002A226C">
        <w:rPr>
          <w:rFonts w:ascii="Simplified Arabic" w:hAnsi="Simplified Arabic" w:cs="Simplified Arabic"/>
          <w:sz w:val="32"/>
          <w:szCs w:val="32"/>
          <w:shd w:val="clear" w:color="auto" w:fill="FFFFFF"/>
          <w:rtl/>
        </w:rPr>
        <w:lastRenderedPageBreak/>
        <w:t>656ه</w:t>
      </w:r>
      <w:proofErr w:type="spellEnd"/>
      <w:r w:rsidRPr="002A226C">
        <w:rPr>
          <w:rFonts w:ascii="Simplified Arabic" w:hAnsi="Simplified Arabic" w:cs="Simplified Arabic"/>
          <w:sz w:val="32"/>
          <w:szCs w:val="32"/>
          <w:shd w:val="clear" w:color="auto" w:fill="FFFFFF"/>
          <w:rtl/>
        </w:rPr>
        <w:t>)،</w:t>
      </w:r>
      <w:r w:rsidRPr="00357653">
        <w:rPr>
          <w:rFonts w:ascii="Simplified Arabic" w:hAnsi="Simplified Arabic" w:cs="Simplified Arabic"/>
          <w:sz w:val="32"/>
          <w:szCs w:val="32"/>
          <w:shd w:val="clear" w:color="auto" w:fill="FFFFFF"/>
          <w:rtl/>
        </w:rPr>
        <w:t xml:space="preserve"> ولد في المدائن، وتلقى عن شيوخها، ودرس المذاهب الكلامية ثم مال إلى مذهب الاعتزال.</w:t>
      </w:r>
      <w:r w:rsidRPr="00357653">
        <w:rPr>
          <w:rFonts w:ascii="Simplified Arabic" w:hAnsi="Simplified Arabic" w:cs="Simplified Arabic"/>
          <w:sz w:val="32"/>
          <w:szCs w:val="32"/>
          <w:rtl/>
        </w:rPr>
        <w:t xml:space="preserve"> </w:t>
      </w:r>
      <w:r w:rsidRPr="00357653">
        <w:rPr>
          <w:rFonts w:ascii="Simplified Arabic" w:hAnsi="Simplified Arabic" w:cs="Simplified Arabic"/>
          <w:sz w:val="32"/>
          <w:szCs w:val="32"/>
          <w:shd w:val="clear" w:color="auto" w:fill="FFFFFF"/>
          <w:rtl/>
        </w:rPr>
        <w:t xml:space="preserve">سافر في مطلع شبابه إلى بغداد حيث استزاد من العلم فيها، واختلط بالعلماء </w:t>
      </w:r>
      <w:r>
        <w:rPr>
          <w:rFonts w:ascii="Simplified Arabic" w:hAnsi="Simplified Arabic" w:cs="Simplified Arabic" w:hint="cs"/>
          <w:sz w:val="32"/>
          <w:szCs w:val="32"/>
          <w:shd w:val="clear" w:color="auto" w:fill="FFFFFF"/>
          <w:rtl/>
        </w:rPr>
        <w:t>فيها</w:t>
      </w:r>
      <w:r w:rsidRPr="00357653">
        <w:rPr>
          <w:rFonts w:ascii="Simplified Arabic" w:hAnsi="Simplified Arabic" w:cs="Simplified Arabic"/>
          <w:sz w:val="32"/>
          <w:szCs w:val="32"/>
          <w:shd w:val="clear" w:color="auto" w:fill="FFFFFF"/>
          <w:rtl/>
        </w:rPr>
        <w:t xml:space="preserve">، </w:t>
      </w:r>
      <w:r w:rsidRPr="00357653">
        <w:rPr>
          <w:rFonts w:ascii="Simplified Arabic" w:hAnsi="Simplified Arabic" w:cs="Simplified Arabic"/>
          <w:sz w:val="32"/>
          <w:szCs w:val="32"/>
          <w:rtl/>
        </w:rPr>
        <w:t xml:space="preserve">وفيها </w:t>
      </w:r>
      <w:r w:rsidRPr="00357653">
        <w:rPr>
          <w:rFonts w:ascii="Simplified Arabic" w:hAnsi="Simplified Arabic" w:cs="Simplified Arabic"/>
          <w:sz w:val="32"/>
          <w:szCs w:val="32"/>
          <w:shd w:val="clear" w:color="auto" w:fill="FFFFFF"/>
          <w:rtl/>
        </w:rPr>
        <w:t>نال الحظوة لدى الخلفاء العباسيين، وله مع الأشعري والغزالي والرازي كتب ومواقف.</w:t>
      </w:r>
    </w:p>
    <w:p w:rsidR="006B1F3C" w:rsidRDefault="006B1F3C" w:rsidP="00933D4E">
      <w:pPr>
        <w:bidi/>
        <w:spacing w:after="0" w:line="360" w:lineRule="auto"/>
        <w:rPr>
          <w:rFonts w:ascii="Simplified Arabic" w:eastAsia="Times New Roman" w:hAnsi="Simplified Arabic" w:cs="Simplified Arabic"/>
          <w:b/>
          <w:bCs/>
          <w:sz w:val="32"/>
          <w:szCs w:val="32"/>
          <w:rtl/>
          <w:lang w:eastAsia="fr-FR"/>
        </w:rPr>
      </w:pPr>
      <w:r w:rsidRPr="00357653">
        <w:rPr>
          <w:rFonts w:ascii="Simplified Arabic" w:eastAsia="Times New Roman" w:hAnsi="Simplified Arabic" w:cs="Simplified Arabic"/>
          <w:b/>
          <w:bCs/>
          <w:sz w:val="32"/>
          <w:szCs w:val="32"/>
          <w:rtl/>
          <w:lang w:eastAsia="fr-FR"/>
        </w:rPr>
        <w:t xml:space="preserve">المعتزلة </w:t>
      </w:r>
      <w:proofErr w:type="gramStart"/>
      <w:r w:rsidRPr="00357653">
        <w:rPr>
          <w:rFonts w:ascii="Simplified Arabic" w:eastAsia="Times New Roman" w:hAnsi="Simplified Arabic" w:cs="Simplified Arabic"/>
          <w:b/>
          <w:bCs/>
          <w:sz w:val="32"/>
          <w:szCs w:val="32"/>
          <w:rtl/>
          <w:lang w:eastAsia="fr-FR"/>
        </w:rPr>
        <w:t>والنقد</w:t>
      </w:r>
      <w:proofErr w:type="gramEnd"/>
      <w:r w:rsidRPr="00357653">
        <w:rPr>
          <w:rFonts w:ascii="Simplified Arabic" w:eastAsia="Times New Roman" w:hAnsi="Simplified Arabic" w:cs="Simplified Arabic"/>
          <w:b/>
          <w:bCs/>
          <w:sz w:val="32"/>
          <w:szCs w:val="32"/>
          <w:rtl/>
          <w:lang w:eastAsia="fr-FR"/>
        </w:rPr>
        <w:t>:</w:t>
      </w:r>
    </w:p>
    <w:p w:rsidR="006B1F3C" w:rsidRPr="00854BF1" w:rsidRDefault="006B1F3C" w:rsidP="00933D4E">
      <w:pPr>
        <w:bidi/>
        <w:spacing w:after="0" w:line="360" w:lineRule="auto"/>
        <w:jc w:val="both"/>
        <w:rPr>
          <w:rFonts w:ascii="Simplified Arabic" w:eastAsia="Times New Roman" w:hAnsi="Simplified Arabic" w:cs="Simplified Arabic"/>
          <w:b/>
          <w:bCs/>
          <w:sz w:val="32"/>
          <w:szCs w:val="32"/>
          <w:rtl/>
          <w:lang w:eastAsia="fr-FR"/>
        </w:rPr>
      </w:pPr>
      <w:r w:rsidRPr="00357653">
        <w:rPr>
          <w:rFonts w:ascii="Simplified Arabic" w:eastAsia="Times New Roman" w:hAnsi="Simplified Arabic" w:cs="Simplified Arabic"/>
          <w:sz w:val="32"/>
          <w:szCs w:val="32"/>
          <w:rtl/>
          <w:lang w:eastAsia="fr-FR"/>
        </w:rPr>
        <w:br/>
      </w:r>
      <w:r w:rsidRPr="00357653">
        <w:rPr>
          <w:rFonts w:ascii="Simplified Arabic" w:hAnsi="Simplified Arabic" w:cs="Simplified Arabic"/>
          <w:sz w:val="32"/>
          <w:szCs w:val="32"/>
          <w:shd w:val="clear" w:color="auto" w:fill="FFFFFF"/>
          <w:rtl/>
        </w:rPr>
        <w:t>عرف المعتزلة بمقدرتهم على الجدل، وبثقافتهم العقلية والمنطقية الواسعة، وتمرّسهم في قواعد وأساليب الجدل التي اقتبسوها من اليونانيين بالدرجة الأولى، فالمعتزلة- على غرار الجاحظ، والنظّام، وثمامة بن الأشرس، وأبي حيّان التوحيدي وغيرهم-</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 xml:space="preserve"> كانوا من أمهر الأدباء والشعراء، ولعله السبب الذي مكنهم من بسط الموضوعات العلمية والفلسفية المعقّدة والشائكة، وتقديمها إلى عامّة الجمهور بأسلوب سهل مبسّط جذّاب يتميّز بالطابع الأدبي والفنّي. وأبرز ما خلفوه، ما ورد في كتاب البيان والتبيين للجاحظ، و</w:t>
      </w:r>
      <w:r>
        <w:rPr>
          <w:rFonts w:ascii="Simplified Arabic" w:hAnsi="Simplified Arabic" w:cs="Simplified Arabic"/>
          <w:sz w:val="32"/>
          <w:szCs w:val="32"/>
          <w:shd w:val="clear" w:color="auto" w:fill="FFFFFF"/>
          <w:rtl/>
        </w:rPr>
        <w:t xml:space="preserve">صحيفة بشر بن المعتمر وهي </w:t>
      </w:r>
      <w:r>
        <w:rPr>
          <w:rFonts w:ascii="Simplified Arabic" w:hAnsi="Simplified Arabic" w:cs="Simplified Arabic" w:hint="cs"/>
          <w:sz w:val="32"/>
          <w:szCs w:val="32"/>
          <w:shd w:val="clear" w:color="auto" w:fill="FFFFFF"/>
          <w:rtl/>
        </w:rPr>
        <w:t>أ</w:t>
      </w:r>
      <w:r>
        <w:rPr>
          <w:rFonts w:ascii="Simplified Arabic" w:hAnsi="Simplified Arabic" w:cs="Simplified Arabic"/>
          <w:sz w:val="32"/>
          <w:szCs w:val="32"/>
          <w:shd w:val="clear" w:color="auto" w:fill="FFFFFF"/>
          <w:rtl/>
        </w:rPr>
        <w:t>قدم و</w:t>
      </w:r>
      <w:r>
        <w:rPr>
          <w:rFonts w:ascii="Simplified Arabic" w:hAnsi="Simplified Arabic" w:cs="Simplified Arabic" w:hint="cs"/>
          <w:sz w:val="32"/>
          <w:szCs w:val="32"/>
          <w:shd w:val="clear" w:color="auto" w:fill="FFFFFF"/>
          <w:rtl/>
        </w:rPr>
        <w:t>أ</w:t>
      </w:r>
      <w:r w:rsidRPr="00357653">
        <w:rPr>
          <w:rFonts w:ascii="Simplified Arabic" w:hAnsi="Simplified Arabic" w:cs="Simplified Arabic"/>
          <w:sz w:val="32"/>
          <w:szCs w:val="32"/>
          <w:shd w:val="clear" w:color="auto" w:fill="FFFFFF"/>
          <w:rtl/>
        </w:rPr>
        <w:t xml:space="preserve">برز مصدر بلاغي. يقول بشر في مقدّمة صحيفته: </w:t>
      </w:r>
      <w:r>
        <w:rPr>
          <w:rFonts w:ascii="Simplified Arabic" w:hAnsi="Simplified Arabic" w:cs="Simplified Arabic" w:hint="cs"/>
          <w:sz w:val="32"/>
          <w:szCs w:val="32"/>
          <w:shd w:val="clear" w:color="auto" w:fill="FFFFFF"/>
          <w:rtl/>
        </w:rPr>
        <w:t>''</w:t>
      </w:r>
      <w:r w:rsidRPr="00357653">
        <w:rPr>
          <w:rFonts w:ascii="Simplified Arabic" w:hAnsi="Simplified Arabic" w:cs="Simplified Arabic"/>
          <w:sz w:val="32"/>
          <w:szCs w:val="32"/>
          <w:shd w:val="clear" w:color="auto" w:fill="FFFFFF"/>
          <w:rtl/>
        </w:rPr>
        <w:t>خُذْ من نفسكَ ساعة نشاطك وفراغَ بالِكَ وإجابَتها إياك، فإن قليلَ تلك الساعة أكرمُ جوهراً وأشرفُ حسباً، وأحسن في الأسماع وأحلى في الصدور وأسلم من فاحش الخطأ وأجلبُ لكل عين، وغرُّة ، من لفظ شريف ومعنى بديع، واعلم أن ذلك أجدى عليك مما يُعطيك يومك الأطولُ بالكدّ والمطاولةِ والمجاهدة وبالتكلّفِ والمعاودةِ، ومهما أخطأكَ لم يخطئك أن يكون مقبولاً قصداً، وخفيفاً على اللسانِ سهلاً، وكما خرج من ينبوعه ونجم من معدنه…''.</w:t>
      </w:r>
      <w:r w:rsidRPr="00357653">
        <w:rPr>
          <w:rFonts w:ascii="Simplified Arabic" w:eastAsia="Times New Roman" w:hAnsi="Simplified Arabic" w:cs="Simplified Arabic"/>
          <w:sz w:val="32"/>
          <w:szCs w:val="32"/>
          <w:rtl/>
          <w:lang w:eastAsia="fr-FR"/>
        </w:rPr>
        <w:t xml:space="preserve">  </w:t>
      </w:r>
    </w:p>
    <w:p w:rsidR="006B1F3C" w:rsidRPr="00357653" w:rsidRDefault="006B1F3C" w:rsidP="00933D4E">
      <w:pPr>
        <w:bidi/>
        <w:spacing w:after="0" w:line="360" w:lineRule="auto"/>
        <w:rPr>
          <w:rFonts w:ascii="Simplified Arabic" w:eastAsia="Times New Roman" w:hAnsi="Simplified Arabic" w:cs="Simplified Arabic"/>
          <w:b/>
          <w:bCs/>
          <w:sz w:val="32"/>
          <w:szCs w:val="32"/>
          <w:rtl/>
          <w:lang w:eastAsia="fr-FR"/>
        </w:rPr>
      </w:pPr>
      <w:r w:rsidRPr="00357653">
        <w:rPr>
          <w:rFonts w:ascii="Simplified Arabic" w:eastAsia="Times New Roman" w:hAnsi="Simplified Arabic" w:cs="Simplified Arabic"/>
          <w:sz w:val="32"/>
          <w:szCs w:val="32"/>
          <w:rtl/>
          <w:lang w:eastAsia="fr-FR"/>
        </w:rPr>
        <w:lastRenderedPageBreak/>
        <w:br/>
      </w:r>
      <w:proofErr w:type="gramStart"/>
      <w:r w:rsidRPr="00357653">
        <w:rPr>
          <w:rFonts w:ascii="Simplified Arabic" w:eastAsia="Times New Roman" w:hAnsi="Simplified Arabic" w:cs="Simplified Arabic"/>
          <w:b/>
          <w:bCs/>
          <w:sz w:val="32"/>
          <w:szCs w:val="32"/>
          <w:rtl/>
          <w:lang w:eastAsia="fr-FR"/>
        </w:rPr>
        <w:t>مراجع</w:t>
      </w:r>
      <w:proofErr w:type="gramEnd"/>
      <w:r w:rsidRPr="00357653">
        <w:rPr>
          <w:rFonts w:ascii="Simplified Arabic" w:eastAsia="Times New Roman" w:hAnsi="Simplified Arabic" w:cs="Simplified Arabic"/>
          <w:b/>
          <w:bCs/>
          <w:sz w:val="32"/>
          <w:szCs w:val="32"/>
          <w:rtl/>
          <w:lang w:eastAsia="fr-FR"/>
        </w:rPr>
        <w:t xml:space="preserve"> للتوسع:</w:t>
      </w:r>
    </w:p>
    <w:p w:rsidR="006B1F3C" w:rsidRDefault="006B1F3C" w:rsidP="00933D4E">
      <w:pPr>
        <w:bidi/>
        <w:spacing w:line="36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Pr="002C3AEF">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إحسان</w:t>
      </w:r>
      <w:proofErr w:type="gramEnd"/>
      <w:r>
        <w:rPr>
          <w:rFonts w:ascii="Simplified Arabic" w:hAnsi="Simplified Arabic" w:cs="Simplified Arabic" w:hint="cs"/>
          <w:sz w:val="32"/>
          <w:szCs w:val="32"/>
          <w:rtl/>
        </w:rPr>
        <w:t xml:space="preserve"> عباس: تاريخ النقد الأدبي عند العرب، نقد الشعر من القرن الثاني حتى القرن الثامن الهجري، دار الشروق للنشر والتوزيع، عمان، الأردن، 2011.</w:t>
      </w:r>
    </w:p>
    <w:p w:rsidR="006B1F3C" w:rsidRPr="00993F68" w:rsidRDefault="006B1F3C" w:rsidP="00933D4E">
      <w:pPr>
        <w:pStyle w:val="Notedebasdepage"/>
        <w:tabs>
          <w:tab w:val="right" w:pos="425"/>
        </w:tabs>
        <w:spacing w:line="360" w:lineRule="auto"/>
        <w:jc w:val="lowKashida"/>
        <w:rPr>
          <w:sz w:val="32"/>
          <w:szCs w:val="32"/>
        </w:rPr>
      </w:pPr>
      <w:r w:rsidRPr="00993F68">
        <w:rPr>
          <w:sz w:val="32"/>
          <w:szCs w:val="32"/>
          <w:rtl/>
        </w:rPr>
        <w:t>2-</w:t>
      </w:r>
      <w:r>
        <w:rPr>
          <w:sz w:val="32"/>
          <w:szCs w:val="32"/>
          <w:rtl/>
        </w:rPr>
        <w:t>البيان والتبيين، تح</w:t>
      </w:r>
      <w:r w:rsidRPr="00993F68">
        <w:rPr>
          <w:sz w:val="32"/>
          <w:szCs w:val="32"/>
          <w:rtl/>
        </w:rPr>
        <w:t xml:space="preserve"> عبد السلام هارون، </w:t>
      </w:r>
      <w:proofErr w:type="spellStart"/>
      <w:r w:rsidRPr="00993F68">
        <w:rPr>
          <w:sz w:val="32"/>
          <w:szCs w:val="32"/>
          <w:rtl/>
        </w:rPr>
        <w:t>ج1</w:t>
      </w:r>
      <w:proofErr w:type="spellEnd"/>
      <w:r w:rsidRPr="00993F68">
        <w:rPr>
          <w:sz w:val="32"/>
          <w:szCs w:val="32"/>
          <w:rtl/>
        </w:rPr>
        <w:t xml:space="preserve">، مكتبة </w:t>
      </w:r>
      <w:proofErr w:type="spellStart"/>
      <w:r w:rsidRPr="00993F68">
        <w:rPr>
          <w:sz w:val="32"/>
          <w:szCs w:val="32"/>
          <w:rtl/>
        </w:rPr>
        <w:t>الخانجي</w:t>
      </w:r>
      <w:proofErr w:type="spellEnd"/>
      <w:r w:rsidRPr="00993F68">
        <w:rPr>
          <w:sz w:val="32"/>
          <w:szCs w:val="32"/>
          <w:rtl/>
        </w:rPr>
        <w:t xml:space="preserve"> للطباعة والنشر، </w:t>
      </w:r>
      <w:proofErr w:type="spellStart"/>
      <w:r w:rsidRPr="00993F68">
        <w:rPr>
          <w:sz w:val="32"/>
          <w:szCs w:val="32"/>
          <w:rtl/>
        </w:rPr>
        <w:t>ط7</w:t>
      </w:r>
      <w:proofErr w:type="spellEnd"/>
      <w:r w:rsidRPr="00993F68">
        <w:rPr>
          <w:sz w:val="32"/>
          <w:szCs w:val="32"/>
          <w:rtl/>
        </w:rPr>
        <w:t xml:space="preserve">، </w:t>
      </w:r>
      <w:proofErr w:type="spellStart"/>
      <w:r w:rsidRPr="00993F68">
        <w:rPr>
          <w:sz w:val="32"/>
          <w:szCs w:val="32"/>
          <w:rtl/>
        </w:rPr>
        <w:t>1418ه</w:t>
      </w:r>
      <w:proofErr w:type="spellEnd"/>
      <w:r w:rsidRPr="00993F68">
        <w:rPr>
          <w:sz w:val="32"/>
          <w:szCs w:val="32"/>
          <w:rtl/>
        </w:rPr>
        <w:t>ـ-1998، القاهرة، مصر.</w:t>
      </w:r>
    </w:p>
    <w:p w:rsidR="006B1F3C" w:rsidRPr="00993F68" w:rsidRDefault="006B1F3C" w:rsidP="00933D4E">
      <w:pPr>
        <w:pStyle w:val="Notedebasdepage"/>
        <w:tabs>
          <w:tab w:val="right" w:pos="425"/>
        </w:tabs>
        <w:spacing w:line="360" w:lineRule="auto"/>
        <w:jc w:val="lowKashida"/>
        <w:rPr>
          <w:sz w:val="32"/>
          <w:szCs w:val="32"/>
          <w:lang w:val="x-none"/>
        </w:rPr>
      </w:pPr>
      <w:r w:rsidRPr="00993F68">
        <w:rPr>
          <w:sz w:val="32"/>
          <w:szCs w:val="32"/>
          <w:rtl/>
        </w:rPr>
        <w:t>3-</w:t>
      </w:r>
      <w:r>
        <w:rPr>
          <w:sz w:val="32"/>
          <w:szCs w:val="32"/>
          <w:rtl/>
        </w:rPr>
        <w:t>رسائل الجاحظ، تح</w:t>
      </w:r>
      <w:r w:rsidRPr="00993F68">
        <w:rPr>
          <w:sz w:val="32"/>
          <w:szCs w:val="32"/>
          <w:rtl/>
        </w:rPr>
        <w:t xml:space="preserve"> عبد السلام هارون، مكتبة </w:t>
      </w:r>
      <w:proofErr w:type="spellStart"/>
      <w:r w:rsidRPr="00993F68">
        <w:rPr>
          <w:sz w:val="32"/>
          <w:szCs w:val="32"/>
          <w:rtl/>
        </w:rPr>
        <w:t>الخانجي</w:t>
      </w:r>
      <w:proofErr w:type="spellEnd"/>
      <w:r w:rsidRPr="00993F68">
        <w:rPr>
          <w:sz w:val="32"/>
          <w:szCs w:val="32"/>
          <w:rtl/>
        </w:rPr>
        <w:t xml:space="preserve">، </w:t>
      </w:r>
      <w:proofErr w:type="spellStart"/>
      <w:r w:rsidRPr="00993F68">
        <w:rPr>
          <w:sz w:val="32"/>
          <w:szCs w:val="32"/>
          <w:rtl/>
        </w:rPr>
        <w:t>ج1</w:t>
      </w:r>
      <w:proofErr w:type="spellEnd"/>
      <w:r w:rsidRPr="00993F68">
        <w:rPr>
          <w:sz w:val="32"/>
          <w:szCs w:val="32"/>
          <w:rtl/>
        </w:rPr>
        <w:t>، القاهرة، مصر.</w:t>
      </w:r>
    </w:p>
    <w:p w:rsidR="006B1F3C" w:rsidRPr="00993F68" w:rsidRDefault="006B1F3C" w:rsidP="00933D4E">
      <w:pPr>
        <w:pStyle w:val="Notedebasdepage"/>
        <w:tabs>
          <w:tab w:val="right" w:pos="425"/>
        </w:tabs>
        <w:spacing w:line="360" w:lineRule="auto"/>
        <w:jc w:val="lowKashida"/>
        <w:rPr>
          <w:sz w:val="32"/>
          <w:szCs w:val="32"/>
          <w:rtl/>
        </w:rPr>
      </w:pPr>
      <w:r w:rsidRPr="00993F68">
        <w:rPr>
          <w:sz w:val="32"/>
          <w:szCs w:val="32"/>
          <w:rtl/>
          <w:lang w:val="x-none"/>
        </w:rPr>
        <w:t>4-</w:t>
      </w:r>
      <w:r w:rsidRPr="00993F68">
        <w:rPr>
          <w:sz w:val="32"/>
          <w:szCs w:val="32"/>
          <w:rtl/>
        </w:rPr>
        <w:t xml:space="preserve">ابن رشيق المسيلي القيرواني، </w:t>
      </w:r>
      <w:r>
        <w:rPr>
          <w:sz w:val="32"/>
          <w:szCs w:val="32"/>
          <w:rtl/>
        </w:rPr>
        <w:t>العمدة في محاسن الشعر ونقده، تح</w:t>
      </w:r>
      <w:r>
        <w:rPr>
          <w:rFonts w:hint="cs"/>
          <w:sz w:val="32"/>
          <w:szCs w:val="32"/>
          <w:rtl/>
        </w:rPr>
        <w:t xml:space="preserve"> عبد الواحد</w:t>
      </w:r>
      <w:r>
        <w:rPr>
          <w:sz w:val="32"/>
          <w:szCs w:val="32"/>
          <w:rtl/>
        </w:rPr>
        <w:t xml:space="preserve"> ال</w:t>
      </w:r>
      <w:r w:rsidRPr="00993F68">
        <w:rPr>
          <w:sz w:val="32"/>
          <w:szCs w:val="32"/>
          <w:rtl/>
        </w:rPr>
        <w:t>ن</w:t>
      </w:r>
      <w:r>
        <w:rPr>
          <w:rFonts w:hint="cs"/>
          <w:sz w:val="32"/>
          <w:szCs w:val="32"/>
          <w:rtl/>
        </w:rPr>
        <w:t>ب</w:t>
      </w:r>
      <w:r w:rsidRPr="00993F68">
        <w:rPr>
          <w:sz w:val="32"/>
          <w:szCs w:val="32"/>
          <w:rtl/>
        </w:rPr>
        <w:t xml:space="preserve">وي شعلان، </w:t>
      </w:r>
      <w:proofErr w:type="spellStart"/>
      <w:r w:rsidRPr="00993F68">
        <w:rPr>
          <w:sz w:val="32"/>
          <w:szCs w:val="32"/>
          <w:rtl/>
        </w:rPr>
        <w:t>ج1</w:t>
      </w:r>
      <w:proofErr w:type="spellEnd"/>
      <w:r w:rsidRPr="00993F68">
        <w:rPr>
          <w:sz w:val="32"/>
          <w:szCs w:val="32"/>
          <w:rtl/>
        </w:rPr>
        <w:t xml:space="preserve">، مكتبة </w:t>
      </w:r>
      <w:proofErr w:type="spellStart"/>
      <w:r w:rsidRPr="00993F68">
        <w:rPr>
          <w:sz w:val="32"/>
          <w:szCs w:val="32"/>
          <w:rtl/>
        </w:rPr>
        <w:t>الخانجي</w:t>
      </w:r>
      <w:proofErr w:type="spellEnd"/>
      <w:r w:rsidRPr="00993F68">
        <w:rPr>
          <w:sz w:val="32"/>
          <w:szCs w:val="32"/>
          <w:rtl/>
        </w:rPr>
        <w:t xml:space="preserve">، </w:t>
      </w:r>
      <w:proofErr w:type="spellStart"/>
      <w:r w:rsidRPr="00993F68">
        <w:rPr>
          <w:sz w:val="32"/>
          <w:szCs w:val="32"/>
          <w:rtl/>
        </w:rPr>
        <w:t>ط1</w:t>
      </w:r>
      <w:proofErr w:type="spellEnd"/>
      <w:r w:rsidRPr="00993F68">
        <w:rPr>
          <w:sz w:val="32"/>
          <w:szCs w:val="32"/>
          <w:rtl/>
        </w:rPr>
        <w:t xml:space="preserve">، </w:t>
      </w:r>
      <w:proofErr w:type="spellStart"/>
      <w:r w:rsidRPr="00993F68">
        <w:rPr>
          <w:sz w:val="32"/>
          <w:szCs w:val="32"/>
          <w:rtl/>
        </w:rPr>
        <w:t>1420ه</w:t>
      </w:r>
      <w:proofErr w:type="spellEnd"/>
      <w:r w:rsidRPr="00993F68">
        <w:rPr>
          <w:sz w:val="32"/>
          <w:szCs w:val="32"/>
          <w:rtl/>
        </w:rPr>
        <w:t>ـ/</w:t>
      </w:r>
      <w:proofErr w:type="spellStart"/>
      <w:r w:rsidRPr="00993F68">
        <w:rPr>
          <w:sz w:val="32"/>
          <w:szCs w:val="32"/>
          <w:rtl/>
        </w:rPr>
        <w:t>2000</w:t>
      </w:r>
      <w:r>
        <w:rPr>
          <w:sz w:val="32"/>
          <w:szCs w:val="32"/>
          <w:rtl/>
        </w:rPr>
        <w:t>م</w:t>
      </w:r>
      <w:proofErr w:type="spellEnd"/>
      <w:r>
        <w:rPr>
          <w:sz w:val="32"/>
          <w:szCs w:val="32"/>
          <w:rtl/>
        </w:rPr>
        <w:t>، القاهرة، مص</w:t>
      </w:r>
      <w:r>
        <w:rPr>
          <w:rFonts w:hint="cs"/>
          <w:sz w:val="32"/>
          <w:szCs w:val="32"/>
          <w:rtl/>
        </w:rPr>
        <w:t>ر</w:t>
      </w:r>
      <w:r w:rsidRPr="00993F68">
        <w:rPr>
          <w:sz w:val="32"/>
          <w:szCs w:val="32"/>
          <w:rtl/>
        </w:rPr>
        <w:t>.</w:t>
      </w:r>
    </w:p>
    <w:bookmarkEnd w:id="0"/>
    <w:p w:rsidR="0089770F" w:rsidRDefault="0089770F" w:rsidP="00933D4E">
      <w:pPr>
        <w:spacing w:line="360" w:lineRule="auto"/>
        <w:rPr>
          <w:lang w:bidi="ar-DZ"/>
        </w:rPr>
      </w:pPr>
    </w:p>
    <w:sectPr w:rsidR="00897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F9"/>
    <w:rsid w:val="000A5F20"/>
    <w:rsid w:val="0029449B"/>
    <w:rsid w:val="006B1F3C"/>
    <w:rsid w:val="0089770F"/>
    <w:rsid w:val="00933D4E"/>
    <w:rsid w:val="00AD0A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A5F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5F20"/>
  </w:style>
  <w:style w:type="character" w:styleId="Lienhypertexte">
    <w:name w:val="Hyperlink"/>
    <w:basedOn w:val="Policepardfaut"/>
    <w:uiPriority w:val="99"/>
    <w:unhideWhenUsed/>
    <w:rsid w:val="000A5F20"/>
    <w:rPr>
      <w:color w:val="0000FF"/>
      <w:u w:val="single"/>
    </w:rPr>
  </w:style>
  <w:style w:type="character" w:styleId="lev">
    <w:name w:val="Strong"/>
    <w:basedOn w:val="Policepardfaut"/>
    <w:uiPriority w:val="22"/>
    <w:qFormat/>
    <w:rsid w:val="000A5F20"/>
    <w:rPr>
      <w:b/>
      <w:bCs/>
    </w:rPr>
  </w:style>
  <w:style w:type="paragraph" w:styleId="Notedebasdepage">
    <w:name w:val="footnote text"/>
    <w:basedOn w:val="Normal"/>
    <w:link w:val="NotedebasdepageCar"/>
    <w:uiPriority w:val="99"/>
    <w:unhideWhenUsed/>
    <w:rsid w:val="006B1F3C"/>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6B1F3C"/>
    <w:rPr>
      <w:rFonts w:ascii="Simplified Arabic" w:hAnsi="Simplified Arabic" w:cs="Simplified Arabic"/>
      <w:sz w:val="20"/>
      <w:szCs w:val="20"/>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A5F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A5F20"/>
  </w:style>
  <w:style w:type="character" w:styleId="Lienhypertexte">
    <w:name w:val="Hyperlink"/>
    <w:basedOn w:val="Policepardfaut"/>
    <w:uiPriority w:val="99"/>
    <w:unhideWhenUsed/>
    <w:rsid w:val="000A5F20"/>
    <w:rPr>
      <w:color w:val="0000FF"/>
      <w:u w:val="single"/>
    </w:rPr>
  </w:style>
  <w:style w:type="character" w:styleId="lev">
    <w:name w:val="Strong"/>
    <w:basedOn w:val="Policepardfaut"/>
    <w:uiPriority w:val="22"/>
    <w:qFormat/>
    <w:rsid w:val="000A5F20"/>
    <w:rPr>
      <w:b/>
      <w:bCs/>
    </w:rPr>
  </w:style>
  <w:style w:type="paragraph" w:styleId="Notedebasdepage">
    <w:name w:val="footnote text"/>
    <w:basedOn w:val="Normal"/>
    <w:link w:val="NotedebasdepageCar"/>
    <w:uiPriority w:val="99"/>
    <w:unhideWhenUsed/>
    <w:rsid w:val="006B1F3C"/>
    <w:pPr>
      <w:bidi/>
      <w:spacing w:after="0" w:line="240" w:lineRule="auto"/>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6B1F3C"/>
    <w:rPr>
      <w:rFonts w:ascii="Simplified Arabic" w:hAnsi="Simplified Arabic" w:cs="Simplified Arabic"/>
      <w:sz w:val="20"/>
      <w:szCs w:val="20"/>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757</Words>
  <Characters>4168</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2021-05-07T23:34:00Z</dcterms:created>
  <dcterms:modified xsi:type="dcterms:W3CDTF">2021-05-08T00:04:00Z</dcterms:modified>
</cp:coreProperties>
</file>