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B2" w:rsidRPr="00AA1BB0" w:rsidRDefault="00691ECD" w:rsidP="00691EC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</w:t>
      </w:r>
      <w:r w:rsidRPr="00AA1BB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         بسم الله الرحمن الرحيم </w:t>
      </w:r>
    </w:p>
    <w:p w:rsidR="00691ECD" w:rsidRPr="00AA1BB0" w:rsidRDefault="006F3029" w:rsidP="00691EC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A1BB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المحاضرة السادس</w:t>
      </w:r>
      <w:r w:rsidR="00691ECD" w:rsidRPr="00AA1BB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ة                                      </w:t>
      </w:r>
      <w:r w:rsidRPr="00AA1BB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الحداثة الشعرية 2 </w:t>
      </w:r>
    </w:p>
    <w:p w:rsidR="00AA1BB0" w:rsidRPr="00AA1BB0" w:rsidRDefault="00AA1BB0" w:rsidP="00AA1BB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AA1BB0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3</w:t>
      </w:r>
      <w:r w:rsidRPr="00AA1BB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-الموقف من التراث: </w:t>
      </w:r>
    </w:p>
    <w:p w:rsidR="00AA1BB0" w:rsidRPr="00AA1BB0" w:rsidRDefault="00AA1BB0" w:rsidP="00AA1BB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A1BB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انقسم الشعراء المعاصرون إلى فريقين في قضية موقفهم من التراث، فهناك من كان يصور </w:t>
      </w:r>
      <w:r w:rsidR="004B249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في شعره </w:t>
      </w:r>
      <w:r w:rsidRPr="00AA1BB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موقفا مضادا للتراث، وهذا ما نقرأه في قصيدة سميح القاسم التي جاء فيها: </w:t>
      </w:r>
    </w:p>
    <w:p w:rsidR="00AA1BB0" w:rsidRPr="00AA1BB0" w:rsidRDefault="00AA1BB0" w:rsidP="00AA1BB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A1BB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        يا أبي المهزوم يا أمي </w:t>
      </w:r>
      <w:proofErr w:type="spellStart"/>
      <w:r w:rsidRPr="00AA1BB0">
        <w:rPr>
          <w:rFonts w:ascii="Simplified Arabic" w:hAnsi="Simplified Arabic" w:cs="Simplified Arabic"/>
          <w:sz w:val="32"/>
          <w:szCs w:val="32"/>
          <w:rtl/>
          <w:lang w:bidi="ar-DZ"/>
        </w:rPr>
        <w:t>الذليله</w:t>
      </w:r>
      <w:proofErr w:type="spellEnd"/>
      <w:r w:rsidRPr="00AA1BB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AA1BB0" w:rsidRPr="00AA1BB0" w:rsidRDefault="00AA1BB0" w:rsidP="00AA1BB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A1BB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        إنني أقذف للشيطان ما أورثتماني </w:t>
      </w:r>
    </w:p>
    <w:p w:rsidR="00AA1BB0" w:rsidRPr="00AA1BB0" w:rsidRDefault="00AA1BB0" w:rsidP="00AA1BB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A1BB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        </w:t>
      </w:r>
      <w:proofErr w:type="gramStart"/>
      <w:r w:rsidRPr="00AA1BB0">
        <w:rPr>
          <w:rFonts w:ascii="Simplified Arabic" w:hAnsi="Simplified Arabic" w:cs="Simplified Arabic"/>
          <w:sz w:val="32"/>
          <w:szCs w:val="32"/>
          <w:rtl/>
          <w:lang w:bidi="ar-DZ"/>
        </w:rPr>
        <w:t>من</w:t>
      </w:r>
      <w:proofErr w:type="gramEnd"/>
      <w:r w:rsidRPr="00AA1BB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تعاليم القبيلة </w:t>
      </w:r>
    </w:p>
    <w:p w:rsidR="00AA1BB0" w:rsidRPr="00AA1BB0" w:rsidRDefault="00AA1BB0" w:rsidP="00AA1BB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AA1BB0">
        <w:rPr>
          <w:rFonts w:ascii="Simplified Arabic" w:hAnsi="Simplified Arabic" w:cs="Simplified Arabic"/>
          <w:sz w:val="32"/>
          <w:szCs w:val="32"/>
          <w:rtl/>
          <w:lang w:bidi="ar-DZ"/>
        </w:rPr>
        <w:t>وهناك</w:t>
      </w:r>
      <w:proofErr w:type="gramEnd"/>
      <w:r w:rsidRPr="00AA1BB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الشعراء من عكس </w:t>
      </w:r>
      <w:r w:rsidR="00022D3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في الخطاب الشعري </w:t>
      </w:r>
      <w:r w:rsidRPr="00AA1BB0">
        <w:rPr>
          <w:rFonts w:ascii="Simplified Arabic" w:hAnsi="Simplified Arabic" w:cs="Simplified Arabic"/>
          <w:sz w:val="32"/>
          <w:szCs w:val="32"/>
          <w:rtl/>
          <w:lang w:bidi="ar-DZ"/>
        </w:rPr>
        <w:t>موقف</w:t>
      </w:r>
      <w:r w:rsidR="00022D3F">
        <w:rPr>
          <w:rFonts w:ascii="Simplified Arabic" w:hAnsi="Simplified Arabic" w:cs="Simplified Arabic"/>
          <w:sz w:val="32"/>
          <w:szCs w:val="32"/>
          <w:rtl/>
          <w:lang w:bidi="ar-DZ"/>
        </w:rPr>
        <w:t>ا معتزا بالتراث</w:t>
      </w:r>
      <w:r w:rsidRPr="00AA1BB0">
        <w:rPr>
          <w:rFonts w:ascii="Simplified Arabic" w:hAnsi="Simplified Arabic" w:cs="Simplified Arabic"/>
          <w:sz w:val="32"/>
          <w:szCs w:val="32"/>
          <w:rtl/>
          <w:lang w:bidi="ar-DZ"/>
        </w:rPr>
        <w:t>، وبيان ذلك قصيدة محمود درويش التي يفتخر ويعتز فيها ب</w:t>
      </w:r>
      <w:r w:rsidR="00022D3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مجموع </w:t>
      </w:r>
      <w:r w:rsidRPr="00AA1BB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المكتسبات العربية التراثية، حيث يقول: </w:t>
      </w:r>
    </w:p>
    <w:p w:rsidR="00AA1BB0" w:rsidRPr="00AA1BB0" w:rsidRDefault="00AA1BB0" w:rsidP="00AA1BB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A1BB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       عمرت في شيراز قصرا وابتنيت في بأصبهان </w:t>
      </w:r>
    </w:p>
    <w:p w:rsidR="00AA1BB0" w:rsidRPr="00AA1BB0" w:rsidRDefault="00022D3F" w:rsidP="00AA1BB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        ردهات معر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</w:t>
      </w:r>
      <w:r w:rsidR="00AA1BB0" w:rsidRPr="00AA1BB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ة </w:t>
      </w:r>
    </w:p>
    <w:p w:rsidR="00AA1BB0" w:rsidRPr="00AA1BB0" w:rsidRDefault="00AA1BB0" w:rsidP="00AA1BB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A1BB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        وعدت إلى الحجاز بطيلسان </w:t>
      </w:r>
    </w:p>
    <w:p w:rsidR="00AA1BB0" w:rsidRPr="00AA1BB0" w:rsidRDefault="00AA1BB0" w:rsidP="00AA1BB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A1BB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        وعلى دمشق رفعت رايات النهار مع الآذان </w:t>
      </w:r>
    </w:p>
    <w:p w:rsidR="00AA1BB0" w:rsidRPr="00AA1BB0" w:rsidRDefault="00AA1BB0" w:rsidP="00AA1BB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A1BB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        وجعلت حاضرة الكنانة </w:t>
      </w:r>
    </w:p>
    <w:p w:rsidR="00AA1BB0" w:rsidRPr="00AA1BB0" w:rsidRDefault="00AA1BB0" w:rsidP="00AA1BB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A1BB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        في تاج مولانا المعز </w:t>
      </w:r>
      <w:proofErr w:type="gramStart"/>
      <w:r w:rsidRPr="00AA1BB0">
        <w:rPr>
          <w:rFonts w:ascii="Simplified Arabic" w:hAnsi="Simplified Arabic" w:cs="Simplified Arabic"/>
          <w:sz w:val="32"/>
          <w:szCs w:val="32"/>
          <w:rtl/>
          <w:lang w:bidi="ar-DZ"/>
        </w:rPr>
        <w:t>جعلتها</w:t>
      </w:r>
      <w:proofErr w:type="gramEnd"/>
      <w:r w:rsidRPr="00AA1BB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أغلى جمانة </w:t>
      </w:r>
    </w:p>
    <w:p w:rsidR="00AA1BB0" w:rsidRPr="00AA1BB0" w:rsidRDefault="00AA1BB0" w:rsidP="00AA1BB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A1BB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        وبنيت جامعة </w:t>
      </w:r>
      <w:proofErr w:type="gramStart"/>
      <w:r w:rsidRPr="00AA1BB0">
        <w:rPr>
          <w:rFonts w:ascii="Simplified Arabic" w:hAnsi="Simplified Arabic" w:cs="Simplified Arabic"/>
          <w:sz w:val="32"/>
          <w:szCs w:val="32"/>
          <w:rtl/>
          <w:lang w:bidi="ar-DZ"/>
        </w:rPr>
        <w:t>ومكتبة</w:t>
      </w:r>
      <w:proofErr w:type="gramEnd"/>
      <w:r w:rsidRPr="00AA1BB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ونسقت الحدائق </w:t>
      </w:r>
    </w:p>
    <w:p w:rsidR="00AA1BB0" w:rsidRPr="00AA1BB0" w:rsidRDefault="00AA1BB0" w:rsidP="00AA1BB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A1BB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        </w:t>
      </w:r>
      <w:proofErr w:type="gramStart"/>
      <w:r w:rsidRPr="00AA1BB0">
        <w:rPr>
          <w:rFonts w:ascii="Simplified Arabic" w:hAnsi="Simplified Arabic" w:cs="Simplified Arabic"/>
          <w:sz w:val="32"/>
          <w:szCs w:val="32"/>
          <w:rtl/>
          <w:lang w:bidi="ar-DZ"/>
        </w:rPr>
        <w:t>وهتفت</w:t>
      </w:r>
      <w:proofErr w:type="gramEnd"/>
      <w:r w:rsidRPr="00AA1BB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يا أحفاد طارق </w:t>
      </w:r>
    </w:p>
    <w:p w:rsidR="00AA1BB0" w:rsidRPr="00AA1BB0" w:rsidRDefault="00AA1BB0" w:rsidP="00AA1BB0">
      <w:pPr>
        <w:bidi/>
        <w:jc w:val="both"/>
        <w:rPr>
          <w:rFonts w:ascii="Simplified Arabic" w:hAnsi="Simplified Arabic" w:cs="Simplified Arabic"/>
          <w:sz w:val="32"/>
          <w:szCs w:val="32"/>
          <w:vertAlign w:val="superscript"/>
          <w:rtl/>
          <w:lang w:bidi="ar-DZ"/>
        </w:rPr>
      </w:pPr>
      <w:r w:rsidRPr="00AA1BB0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                كونوا المنائر واغسلوا أجفان أوربا البهيمة</w:t>
      </w:r>
      <w:r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>1</w:t>
      </w:r>
    </w:p>
    <w:p w:rsidR="00AA1BB0" w:rsidRPr="009F257F" w:rsidRDefault="00AA1BB0" w:rsidP="00691EC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F257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4-القناع في الشعر المعاصر:</w:t>
      </w:r>
    </w:p>
    <w:p w:rsidR="009F257F" w:rsidRDefault="00AA1BB0" w:rsidP="00AA1BB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يمثل القناع "شخصية تاريخية في الغالب يختبئ  الشاعر  وراءها  ليعبر عن موقف يريده أو للحكم على نقائص العصر"</w:t>
      </w:r>
      <w:r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>2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 w:rsidR="00022D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ولقد سُجل على الشعراء المعاصرين</w:t>
      </w:r>
      <w:r w:rsidR="0033299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استخد</w:t>
      </w:r>
      <w:r w:rsidR="00022D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33299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 w:rsidR="00022D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هم</w:t>
      </w:r>
      <w:r w:rsidR="0033299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القناع </w:t>
      </w:r>
      <w:r w:rsidR="00022D3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في إبداعاتهم الشعرية المعاصرة، ومنهم </w:t>
      </w:r>
      <w:r w:rsidR="0033299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نذكر أدونيس، </w:t>
      </w:r>
      <w:r w:rsidR="00022D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صلاح عبد الصبور، محمد عفيفي مطر.</w:t>
      </w:r>
      <w:r w:rsidR="0033299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022D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="0033299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إذا </w:t>
      </w:r>
      <w:r w:rsidR="00022D3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ما </w:t>
      </w:r>
      <w:r w:rsidR="0033299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تأملنا القناع في الشعر المعاصر نجده مطبوعا بالتنوع، فمن الأقنعة التي حلي بها النسيج الشعري ما كان مخصوصا بأسماء الأعلام المستوحاة من التراث </w:t>
      </w:r>
      <w:r w:rsidR="00022D3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العربي </w:t>
      </w:r>
      <w:r w:rsidR="0033299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ومن ذلك الحلاج، الخيام، طرفة، المعري، </w:t>
      </w:r>
      <w:proofErr w:type="spellStart"/>
      <w:r w:rsidR="0033299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أبوفراس</w:t>
      </w:r>
      <w:proofErr w:type="spellEnd"/>
      <w:r w:rsidR="0033299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هذا من جهة المرجعية العربية، أما الغربية فمن أسماء الأعلام هملت. وهناك من الأقنعة ما تعلق بأسماء المدن ومن ذلك بابل، دمشق، نيسابور، مدريد، </w:t>
      </w:r>
      <w:proofErr w:type="spellStart"/>
      <w:r w:rsidR="0033299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غرناطة..إلخ</w:t>
      </w:r>
      <w:proofErr w:type="spellEnd"/>
      <w:r w:rsidR="0033299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ومن الشواهد الشعرية التي نستشهد بها في هذا المقام نورد قصيدة البياتي التي وظف فيها الحلاج حيث يقول: </w:t>
      </w:r>
    </w:p>
    <w:p w:rsidR="009F257F" w:rsidRDefault="009F257F" w:rsidP="009F257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ستكبر الأشجار </w:t>
      </w:r>
    </w:p>
    <w:p w:rsidR="009F257F" w:rsidRDefault="009F257F" w:rsidP="009F257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سنلتقي بعد غد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هيكل الأنوار </w:t>
      </w:r>
    </w:p>
    <w:p w:rsidR="009F257F" w:rsidRDefault="009F257F" w:rsidP="009F257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فالزيت في المصباح لن يجف والموت لن يفوت </w:t>
      </w:r>
    </w:p>
    <w:p w:rsidR="009F257F" w:rsidRDefault="009F257F" w:rsidP="009F257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والجرح لن يبرأ والبذرة لن تموت </w:t>
      </w:r>
    </w:p>
    <w:p w:rsidR="00AA1BB0" w:rsidRPr="00022D3F" w:rsidRDefault="009F257F" w:rsidP="009F257F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022D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5-الأسطورة </w:t>
      </w:r>
      <w:proofErr w:type="gramStart"/>
      <w:r w:rsidRPr="00022D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والشعر</w:t>
      </w:r>
      <w:proofErr w:type="gramEnd"/>
      <w:r w:rsidRPr="00022D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المعاصر: </w:t>
      </w:r>
      <w:r w:rsidR="00332995" w:rsidRPr="00022D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</w:t>
      </w:r>
    </w:p>
    <w:p w:rsidR="00691ECD" w:rsidRPr="009F257F" w:rsidRDefault="00AA1BB0" w:rsidP="009F257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F257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9F257F" w:rsidRPr="009F257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من </w:t>
      </w:r>
      <w:proofErr w:type="spellStart"/>
      <w:r w:rsidR="009F257F" w:rsidRPr="009F257F">
        <w:rPr>
          <w:rFonts w:ascii="Simplified Arabic" w:hAnsi="Simplified Arabic" w:cs="Simplified Arabic"/>
          <w:sz w:val="32"/>
          <w:szCs w:val="32"/>
          <w:rtl/>
          <w:lang w:bidi="ar-DZ"/>
        </w:rPr>
        <w:t>تمظهرات</w:t>
      </w:r>
      <w:proofErr w:type="spellEnd"/>
      <w:r w:rsidR="009F257F" w:rsidRPr="009F257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الحداثة في الخطاب الشعري المعاصر نذكر الأسطورة، وخاصة مجموع العناصر الوثنية واستعمالها في الشعر</w:t>
      </w:r>
      <w:r w:rsidR="009F257F" w:rsidRPr="009F257F">
        <w:rPr>
          <w:rFonts w:ascii="Simplified Arabic" w:hAnsi="Simplified Arabic" w:cs="Simplified Arabic"/>
          <w:sz w:val="32"/>
          <w:szCs w:val="32"/>
          <w:vertAlign w:val="superscript"/>
          <w:rtl/>
          <w:lang w:bidi="ar-DZ"/>
        </w:rPr>
        <w:t xml:space="preserve">* </w:t>
      </w:r>
      <w:r w:rsidR="009F257F" w:rsidRPr="009F257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، </w:t>
      </w:r>
      <w:r w:rsidR="009F257F" w:rsidRPr="009F257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ولقد تنوعت هذه الأساطير في الخطاب الشعري، فبعضها </w:t>
      </w:r>
      <w:proofErr w:type="spellStart"/>
      <w:r w:rsidR="009F257F" w:rsidRPr="009F257F">
        <w:rPr>
          <w:rFonts w:ascii="Simplified Arabic" w:hAnsi="Simplified Arabic" w:cs="Simplified Arabic"/>
          <w:sz w:val="32"/>
          <w:szCs w:val="32"/>
          <w:rtl/>
          <w:lang w:bidi="ar-DZ"/>
        </w:rPr>
        <w:t>مرجعيته</w:t>
      </w:r>
      <w:proofErr w:type="spellEnd"/>
      <w:r w:rsidR="009F257F" w:rsidRPr="009F257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غربية تحديدا الحضار</w:t>
      </w:r>
      <w:r w:rsidR="00022D3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ة اليونانية </w:t>
      </w:r>
      <w:r w:rsidR="00022D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مثل</w:t>
      </w:r>
      <w:r w:rsidR="009F257F" w:rsidRPr="009F257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بروميثيوس، سيزيف، أوديب، وهناك أساطير من الحضارة الفينيقية مثل أدونيس، فينيق، وهناك أساطير استوحاها الشعراء من </w:t>
      </w:r>
      <w:r w:rsidR="009F257F" w:rsidRPr="009F257F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الحضارة البابلية</w:t>
      </w:r>
      <w:r w:rsidR="009F257F" w:rsidRPr="009F257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9F257F" w:rsidRPr="009F257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ومنها </w:t>
      </w:r>
      <w:r w:rsidR="009F257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عشتروت، تموز...إلخ. كما لم يستثن الشعراء المعاصرون التراث العربي مذ أيام الجاهلية ومن ذلك زرقاء اليمامة، اللات...إلخ. </w:t>
      </w:r>
    </w:p>
    <w:p w:rsidR="00AA1BB0" w:rsidRPr="009F257F" w:rsidRDefault="00AA1BB0" w:rsidP="009F257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F257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</w:t>
      </w:r>
      <w:bookmarkStart w:id="0" w:name="_GoBack"/>
      <w:bookmarkEnd w:id="0"/>
    </w:p>
    <w:p w:rsidR="00AA1BB0" w:rsidRPr="00691ECD" w:rsidRDefault="00AA1BB0" w:rsidP="00AA1BB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sectPr w:rsidR="00AA1BB0" w:rsidRPr="00691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B4"/>
    <w:rsid w:val="00022D3F"/>
    <w:rsid w:val="00072FB2"/>
    <w:rsid w:val="00332995"/>
    <w:rsid w:val="00446BB4"/>
    <w:rsid w:val="004B2491"/>
    <w:rsid w:val="0059692C"/>
    <w:rsid w:val="00691ECD"/>
    <w:rsid w:val="006F3029"/>
    <w:rsid w:val="009F257F"/>
    <w:rsid w:val="00AA1BB0"/>
    <w:rsid w:val="00F9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18</cp:revision>
  <dcterms:created xsi:type="dcterms:W3CDTF">2021-05-15T20:38:00Z</dcterms:created>
  <dcterms:modified xsi:type="dcterms:W3CDTF">2021-05-16T13:13:00Z</dcterms:modified>
</cp:coreProperties>
</file>