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0F7" w:rsidRPr="002E4364" w:rsidRDefault="009720F7" w:rsidP="009720F7">
      <w:pPr>
        <w:bidi/>
        <w:rPr>
          <w:rFonts w:ascii="Traditional Arabic" w:hAnsi="Traditional Arabic" w:cs="Traditional Arabic"/>
          <w:b/>
          <w:bCs/>
          <w:sz w:val="32"/>
          <w:szCs w:val="32"/>
          <w:rtl/>
          <w:lang w:val="en-US" w:bidi="ar-DZ"/>
        </w:rPr>
      </w:pPr>
      <w:proofErr w:type="gramStart"/>
      <w:r w:rsidRPr="002E4364">
        <w:rPr>
          <w:rFonts w:ascii="Traditional Arabic" w:hAnsi="Traditional Arabic" w:cs="Traditional Arabic"/>
          <w:b/>
          <w:bCs/>
          <w:sz w:val="32"/>
          <w:szCs w:val="32"/>
          <w:rtl/>
          <w:lang w:val="en-US" w:bidi="ar-DZ"/>
        </w:rPr>
        <w:t>محاضرات</w:t>
      </w:r>
      <w:proofErr w:type="gramEnd"/>
      <w:r w:rsidRPr="002E4364">
        <w:rPr>
          <w:rFonts w:ascii="Traditional Arabic" w:hAnsi="Traditional Arabic" w:cs="Traditional Arabic"/>
          <w:b/>
          <w:bCs/>
          <w:sz w:val="32"/>
          <w:szCs w:val="32"/>
          <w:rtl/>
          <w:lang w:val="en-US" w:bidi="ar-DZ"/>
        </w:rPr>
        <w:t xml:space="preserve"> إشكالات الفكر2</w:t>
      </w:r>
    </w:p>
    <w:p w:rsidR="009720F7" w:rsidRPr="002E4364" w:rsidRDefault="009720F7" w:rsidP="009720F7">
      <w:pPr>
        <w:bidi/>
        <w:rPr>
          <w:rFonts w:ascii="Traditional Arabic" w:hAnsi="Traditional Arabic" w:cs="Traditional Arabic"/>
          <w:sz w:val="32"/>
          <w:szCs w:val="32"/>
          <w:lang w:val="en-US" w:bidi="ar-DZ"/>
        </w:rPr>
      </w:pPr>
    </w:p>
    <w:p w:rsidR="009720F7" w:rsidRPr="002E4364" w:rsidRDefault="009720F7" w:rsidP="009720F7">
      <w:pPr>
        <w:bidi/>
        <w:rPr>
          <w:rFonts w:ascii="Traditional Arabic" w:hAnsi="Traditional Arabic" w:cs="Traditional Arabic"/>
          <w:b/>
          <w:bCs/>
          <w:sz w:val="32"/>
          <w:szCs w:val="32"/>
          <w:rtl/>
          <w:lang w:val="en-US" w:bidi="ar-DZ"/>
        </w:rPr>
      </w:pPr>
      <w:proofErr w:type="gramStart"/>
      <w:r w:rsidRPr="002E4364">
        <w:rPr>
          <w:rFonts w:ascii="Traditional Arabic" w:hAnsi="Traditional Arabic" w:cs="Traditional Arabic"/>
          <w:b/>
          <w:bCs/>
          <w:sz w:val="32"/>
          <w:szCs w:val="32"/>
          <w:rtl/>
          <w:lang w:val="en-US" w:bidi="ar-DZ"/>
        </w:rPr>
        <w:t>توطئة</w:t>
      </w:r>
      <w:proofErr w:type="gramEnd"/>
      <w:r w:rsidRPr="002E4364">
        <w:rPr>
          <w:rFonts w:ascii="Traditional Arabic" w:hAnsi="Traditional Arabic" w:cs="Traditional Arabic"/>
          <w:b/>
          <w:bCs/>
          <w:sz w:val="32"/>
          <w:szCs w:val="32"/>
          <w:rtl/>
          <w:lang w:val="en-US" w:bidi="ar-DZ"/>
        </w:rPr>
        <w:t>: مدخل إلى الفكر الحديث والمعاصر</w:t>
      </w:r>
    </w:p>
    <w:p w:rsidR="009720F7" w:rsidRPr="002E4364" w:rsidRDefault="009720F7" w:rsidP="009720F7">
      <w:pPr>
        <w:bidi/>
        <w:rPr>
          <w:rFonts w:ascii="Traditional Arabic" w:hAnsi="Traditional Arabic" w:cs="Traditional Arabic"/>
          <w:sz w:val="32"/>
          <w:szCs w:val="32"/>
          <w:lang w:bidi="ar-DZ"/>
        </w:rPr>
      </w:pPr>
      <w:r w:rsidRPr="002E4364">
        <w:rPr>
          <w:rFonts w:ascii="Traditional Arabic" w:hAnsi="Traditional Arabic" w:cs="Traditional Arabic"/>
          <w:sz w:val="32"/>
          <w:szCs w:val="32"/>
          <w:rtl/>
          <w:lang w:val="en-US" w:bidi="ar-DZ"/>
        </w:rPr>
        <w:t xml:space="preserve">يبدأ العصر الحديث في الاصطلاح سنة 1500م، </w:t>
      </w:r>
      <w:proofErr w:type="gramStart"/>
      <w:r w:rsidRPr="002E4364">
        <w:rPr>
          <w:rFonts w:ascii="Traditional Arabic" w:hAnsi="Traditional Arabic" w:cs="Traditional Arabic"/>
          <w:sz w:val="32"/>
          <w:szCs w:val="32"/>
          <w:rtl/>
          <w:lang w:val="en-US" w:bidi="ar-DZ"/>
        </w:rPr>
        <w:t>وكلمة</w:t>
      </w:r>
      <w:proofErr w:type="gramEnd"/>
      <w:r w:rsidRPr="002E4364">
        <w:rPr>
          <w:rFonts w:ascii="Traditional Arabic" w:hAnsi="Traditional Arabic" w:cs="Traditional Arabic"/>
          <w:sz w:val="32"/>
          <w:szCs w:val="32"/>
          <w:rtl/>
          <w:lang w:val="en-US" w:bidi="ar-DZ"/>
        </w:rPr>
        <w:t xml:space="preserve"> حديث </w:t>
      </w:r>
      <w:r w:rsidRPr="002E4364">
        <w:rPr>
          <w:rFonts w:ascii="Traditional Arabic" w:hAnsi="Traditional Arabic" w:cs="Traditional Arabic"/>
          <w:sz w:val="32"/>
          <w:szCs w:val="32"/>
          <w:lang w:val="en-US" w:bidi="ar-DZ"/>
        </w:rPr>
        <w:t>modern</w:t>
      </w:r>
    </w:p>
    <w:p w:rsidR="009720F7" w:rsidRPr="002E4364" w:rsidRDefault="009720F7" w:rsidP="009720F7">
      <w:pPr>
        <w:bidi/>
        <w:rPr>
          <w:rFonts w:ascii="Traditional Arabic" w:hAnsi="Traditional Arabic" w:cs="Traditional Arabic"/>
          <w:sz w:val="32"/>
          <w:szCs w:val="32"/>
          <w:rtl/>
          <w:lang w:val="en-US" w:bidi="ar-DZ"/>
        </w:rPr>
      </w:pPr>
      <w:proofErr w:type="gramStart"/>
      <w:r w:rsidRPr="002E4364">
        <w:rPr>
          <w:rFonts w:ascii="Traditional Arabic" w:hAnsi="Traditional Arabic" w:cs="Traditional Arabic"/>
          <w:sz w:val="32"/>
          <w:szCs w:val="32"/>
          <w:rtl/>
          <w:lang w:val="en-US" w:bidi="ar-DZ"/>
        </w:rPr>
        <w:t>مشتق</w:t>
      </w:r>
      <w:proofErr w:type="gramEnd"/>
      <w:r w:rsidRPr="002E4364">
        <w:rPr>
          <w:rFonts w:ascii="Traditional Arabic" w:hAnsi="Traditional Arabic" w:cs="Traditional Arabic"/>
          <w:sz w:val="32"/>
          <w:szCs w:val="32"/>
          <w:rtl/>
          <w:lang w:val="en-US" w:bidi="ar-DZ"/>
        </w:rPr>
        <w:t xml:space="preserve"> من اللاتينية القديمة ويعني التو أو اللحظة، وقد رافق استخدام هذا المصطلح لدى المحدثين إدراك منهم بأنهم يعيشون أسلوب حياة مختلف عن حياة أسلافهم، وأن هذا النمط الحياتي الحديث في العموم أفضل من سابق</w:t>
      </w:r>
      <w:r w:rsidRPr="002E4364">
        <w:rPr>
          <w:rFonts w:ascii="Traditional Arabic" w:hAnsi="Traditional Arabic" w:cs="Traditional Arabic"/>
          <w:sz w:val="32"/>
          <w:szCs w:val="32"/>
          <w:rtl/>
          <w:lang w:bidi="ar-DZ"/>
        </w:rPr>
        <w:t>يهم.</w:t>
      </w:r>
    </w:p>
    <w:p w:rsidR="009720F7" w:rsidRPr="002E4364" w:rsidRDefault="009720F7" w:rsidP="009720F7">
      <w:pPr>
        <w:bidi/>
        <w:rPr>
          <w:rFonts w:ascii="Traditional Arabic" w:hAnsi="Traditional Arabic" w:cs="Traditional Arabic"/>
          <w:sz w:val="32"/>
          <w:szCs w:val="32"/>
          <w:rtl/>
          <w:lang w:val="en-US" w:bidi="ar-DZ"/>
        </w:rPr>
      </w:pPr>
      <w:proofErr w:type="gramStart"/>
      <w:r w:rsidRPr="002E4364">
        <w:rPr>
          <w:rFonts w:ascii="Traditional Arabic" w:hAnsi="Traditional Arabic" w:cs="Traditional Arabic"/>
          <w:sz w:val="32"/>
          <w:szCs w:val="32"/>
          <w:rtl/>
          <w:lang w:val="en-US" w:bidi="ar-DZ"/>
        </w:rPr>
        <w:t>ولكن</w:t>
      </w:r>
      <w:proofErr w:type="gramEnd"/>
      <w:r w:rsidRPr="002E4364">
        <w:rPr>
          <w:rFonts w:ascii="Traditional Arabic" w:hAnsi="Traditional Arabic" w:cs="Traditional Arabic"/>
          <w:sz w:val="32"/>
          <w:szCs w:val="32"/>
          <w:rtl/>
          <w:lang w:val="en-US" w:bidi="ar-DZ"/>
        </w:rPr>
        <w:t xml:space="preserve"> الفصل الصارم بين العصور ليس فصلا واقعيا بقدر ما هو ضرورة منهجية واصطلاحية وإجرائية، وهو ما ينطبق على التمييز بين العصر الحديث والعصر الوسيط.</w:t>
      </w:r>
    </w:p>
    <w:p w:rsidR="009720F7" w:rsidRPr="002E4364" w:rsidRDefault="009720F7" w:rsidP="009720F7">
      <w:pPr>
        <w:bidi/>
        <w:rPr>
          <w:rFonts w:ascii="Traditional Arabic" w:hAnsi="Traditional Arabic" w:cs="Traditional Arabic"/>
          <w:sz w:val="32"/>
          <w:szCs w:val="32"/>
          <w:rtl/>
          <w:lang w:val="en-US" w:bidi="ar-DZ"/>
        </w:rPr>
      </w:pPr>
      <w:proofErr w:type="gramStart"/>
      <w:r w:rsidRPr="002E4364">
        <w:rPr>
          <w:rFonts w:ascii="Traditional Arabic" w:hAnsi="Traditional Arabic" w:cs="Traditional Arabic"/>
          <w:sz w:val="32"/>
          <w:szCs w:val="32"/>
          <w:rtl/>
          <w:lang w:val="en-US" w:bidi="ar-DZ"/>
        </w:rPr>
        <w:t>ويعد</w:t>
      </w:r>
      <w:proofErr w:type="gramEnd"/>
      <w:r w:rsidRPr="002E4364">
        <w:rPr>
          <w:rFonts w:ascii="Traditional Arabic" w:hAnsi="Traditional Arabic" w:cs="Traditional Arabic"/>
          <w:sz w:val="32"/>
          <w:szCs w:val="32"/>
          <w:rtl/>
          <w:lang w:val="en-US" w:bidi="ar-DZ"/>
        </w:rPr>
        <w:t xml:space="preserve"> القرن الخامس عشر والسادس عشر والسابع عشر قرونا انتقالية ممهدة لما يسمى في أوربا عصر التنوير.</w:t>
      </w:r>
    </w:p>
    <w:p w:rsidR="009720F7" w:rsidRDefault="009720F7" w:rsidP="009720F7">
      <w:pPr>
        <w:bidi/>
        <w:rPr>
          <w:b/>
          <w:bCs/>
          <w:sz w:val="36"/>
          <w:szCs w:val="36"/>
          <w:rtl/>
          <w:lang w:val="en-US" w:bidi="ar-DZ"/>
        </w:rPr>
      </w:pPr>
    </w:p>
    <w:p w:rsidR="009720F7" w:rsidRDefault="009720F7" w:rsidP="009720F7">
      <w:pPr>
        <w:bidi/>
        <w:rPr>
          <w:rFonts w:ascii="Verdana" w:hAnsi="Verdana"/>
          <w:color w:val="000000"/>
          <w:sz w:val="11"/>
          <w:szCs w:val="11"/>
          <w:shd w:val="clear" w:color="auto" w:fill="EFEFEF"/>
          <w:rtl/>
        </w:rPr>
      </w:pPr>
    </w:p>
    <w:p w:rsidR="009720F7" w:rsidRDefault="009720F7" w:rsidP="009720F7">
      <w:pPr>
        <w:shd w:val="clear" w:color="auto" w:fill="FFFFFF"/>
        <w:bidi/>
        <w:spacing w:before="120" w:after="120" w:line="384" w:lineRule="atLeast"/>
        <w:rPr>
          <w:rFonts w:ascii="Traditional Arabic" w:eastAsia="Times New Roman" w:hAnsi="Traditional Arabic" w:cs="Traditional Arabic"/>
          <w:b/>
          <w:bCs/>
          <w:color w:val="C00000"/>
          <w:sz w:val="36"/>
          <w:szCs w:val="36"/>
          <w:u w:val="single"/>
          <w:rtl/>
        </w:rPr>
      </w:pPr>
    </w:p>
    <w:p w:rsidR="009720F7" w:rsidRDefault="009720F7" w:rsidP="009720F7">
      <w:pPr>
        <w:shd w:val="clear" w:color="auto" w:fill="FFFFFF"/>
        <w:bidi/>
        <w:spacing w:before="120" w:after="120" w:line="384" w:lineRule="atLeast"/>
        <w:rPr>
          <w:rFonts w:ascii="Traditional Arabic" w:eastAsia="Times New Roman" w:hAnsi="Traditional Arabic" w:cs="Traditional Arabic"/>
          <w:b/>
          <w:bCs/>
          <w:color w:val="C00000"/>
          <w:sz w:val="36"/>
          <w:szCs w:val="36"/>
          <w:u w:val="single"/>
          <w:rtl/>
        </w:rPr>
      </w:pPr>
    </w:p>
    <w:p w:rsidR="009720F7" w:rsidRDefault="009720F7" w:rsidP="009720F7">
      <w:pPr>
        <w:shd w:val="clear" w:color="auto" w:fill="FFFFFF"/>
        <w:bidi/>
        <w:spacing w:before="120" w:after="120" w:line="384" w:lineRule="atLeast"/>
        <w:rPr>
          <w:rFonts w:ascii="Traditional Arabic" w:eastAsia="Times New Roman" w:hAnsi="Traditional Arabic" w:cs="Traditional Arabic"/>
          <w:b/>
          <w:bCs/>
          <w:color w:val="C00000"/>
          <w:sz w:val="36"/>
          <w:szCs w:val="36"/>
          <w:u w:val="single"/>
          <w:rtl/>
        </w:rPr>
      </w:pPr>
    </w:p>
    <w:p w:rsidR="009720F7" w:rsidRDefault="009720F7" w:rsidP="009720F7">
      <w:pPr>
        <w:shd w:val="clear" w:color="auto" w:fill="FFFFFF"/>
        <w:bidi/>
        <w:spacing w:before="120" w:after="120" w:line="384" w:lineRule="atLeast"/>
        <w:rPr>
          <w:rFonts w:ascii="Traditional Arabic" w:eastAsia="Times New Roman" w:hAnsi="Traditional Arabic" w:cs="Traditional Arabic"/>
          <w:b/>
          <w:bCs/>
          <w:color w:val="C00000"/>
          <w:sz w:val="36"/>
          <w:szCs w:val="36"/>
          <w:u w:val="single"/>
          <w:rtl/>
        </w:rPr>
      </w:pPr>
    </w:p>
    <w:p w:rsidR="009720F7" w:rsidRDefault="009720F7" w:rsidP="009720F7">
      <w:pPr>
        <w:shd w:val="clear" w:color="auto" w:fill="FFFFFF"/>
        <w:bidi/>
        <w:spacing w:before="120" w:after="120" w:line="384" w:lineRule="atLeast"/>
        <w:rPr>
          <w:rFonts w:ascii="Traditional Arabic" w:eastAsia="Times New Roman" w:hAnsi="Traditional Arabic" w:cs="Traditional Arabic"/>
          <w:b/>
          <w:bCs/>
          <w:color w:val="C00000"/>
          <w:sz w:val="36"/>
          <w:szCs w:val="36"/>
          <w:u w:val="single"/>
          <w:rtl/>
        </w:rPr>
      </w:pPr>
    </w:p>
    <w:p w:rsidR="009720F7" w:rsidRDefault="009720F7" w:rsidP="009720F7">
      <w:pPr>
        <w:shd w:val="clear" w:color="auto" w:fill="FFFFFF"/>
        <w:bidi/>
        <w:spacing w:before="120" w:after="120" w:line="384" w:lineRule="atLeast"/>
        <w:rPr>
          <w:rFonts w:ascii="Traditional Arabic" w:eastAsia="Times New Roman" w:hAnsi="Traditional Arabic" w:cs="Traditional Arabic"/>
          <w:b/>
          <w:bCs/>
          <w:color w:val="C00000"/>
          <w:sz w:val="36"/>
          <w:szCs w:val="36"/>
          <w:u w:val="single"/>
          <w:rtl/>
        </w:rPr>
      </w:pPr>
    </w:p>
    <w:p w:rsidR="009720F7" w:rsidRDefault="009720F7" w:rsidP="009720F7">
      <w:pPr>
        <w:shd w:val="clear" w:color="auto" w:fill="FFFFFF"/>
        <w:bidi/>
        <w:spacing w:before="120" w:after="120" w:line="384" w:lineRule="atLeast"/>
        <w:rPr>
          <w:rFonts w:ascii="Traditional Arabic" w:eastAsia="Times New Roman" w:hAnsi="Traditional Arabic" w:cs="Traditional Arabic"/>
          <w:b/>
          <w:bCs/>
          <w:color w:val="C00000"/>
          <w:sz w:val="36"/>
          <w:szCs w:val="36"/>
          <w:u w:val="single"/>
          <w:rtl/>
        </w:rPr>
      </w:pPr>
    </w:p>
    <w:p w:rsidR="009720F7" w:rsidRDefault="009720F7" w:rsidP="009720F7">
      <w:pPr>
        <w:shd w:val="clear" w:color="auto" w:fill="FFFFFF"/>
        <w:bidi/>
        <w:spacing w:before="120" w:after="120" w:line="384" w:lineRule="atLeast"/>
        <w:rPr>
          <w:rFonts w:ascii="Traditional Arabic" w:eastAsia="Times New Roman" w:hAnsi="Traditional Arabic" w:cs="Traditional Arabic"/>
          <w:b/>
          <w:bCs/>
          <w:color w:val="C00000"/>
          <w:sz w:val="36"/>
          <w:szCs w:val="36"/>
          <w:u w:val="single"/>
          <w:rtl/>
        </w:rPr>
      </w:pPr>
    </w:p>
    <w:p w:rsidR="009720F7" w:rsidRDefault="009720F7" w:rsidP="009720F7">
      <w:pPr>
        <w:shd w:val="clear" w:color="auto" w:fill="FFFFFF"/>
        <w:bidi/>
        <w:spacing w:before="120" w:after="120" w:line="384" w:lineRule="atLeast"/>
        <w:rPr>
          <w:rFonts w:ascii="Traditional Arabic" w:eastAsia="Times New Roman" w:hAnsi="Traditional Arabic" w:cs="Traditional Arabic"/>
          <w:b/>
          <w:bCs/>
          <w:color w:val="C00000"/>
          <w:sz w:val="36"/>
          <w:szCs w:val="36"/>
          <w:u w:val="single"/>
          <w:rtl/>
        </w:rPr>
      </w:pPr>
    </w:p>
    <w:p w:rsidR="009720F7" w:rsidRDefault="009720F7" w:rsidP="009720F7">
      <w:pPr>
        <w:shd w:val="clear" w:color="auto" w:fill="FFFFFF"/>
        <w:bidi/>
        <w:spacing w:before="120" w:after="120" w:line="384" w:lineRule="atLeast"/>
        <w:rPr>
          <w:rFonts w:ascii="Traditional Arabic" w:eastAsia="Times New Roman" w:hAnsi="Traditional Arabic" w:cs="Traditional Arabic"/>
          <w:b/>
          <w:bCs/>
          <w:color w:val="C00000"/>
          <w:sz w:val="36"/>
          <w:szCs w:val="36"/>
          <w:u w:val="single"/>
          <w:rtl/>
        </w:rPr>
      </w:pPr>
    </w:p>
    <w:p w:rsidR="009720F7" w:rsidRPr="00710167" w:rsidRDefault="009720F7" w:rsidP="009720F7">
      <w:pPr>
        <w:shd w:val="clear" w:color="auto" w:fill="FFFFFF"/>
        <w:bidi/>
        <w:spacing w:before="120" w:after="120" w:line="384" w:lineRule="atLeast"/>
        <w:jc w:val="center"/>
        <w:rPr>
          <w:rFonts w:ascii="Traditional Arabic" w:eastAsia="Times New Roman" w:hAnsi="Traditional Arabic" w:cs="Traditional Arabic"/>
          <w:b/>
          <w:bCs/>
          <w:color w:val="C00000"/>
          <w:sz w:val="36"/>
          <w:szCs w:val="36"/>
          <w:u w:val="single"/>
          <w:rtl/>
        </w:rPr>
      </w:pPr>
      <w:proofErr w:type="gramStart"/>
      <w:r w:rsidRPr="00710167">
        <w:rPr>
          <w:rFonts w:ascii="Traditional Arabic" w:eastAsia="Times New Roman" w:hAnsi="Traditional Arabic" w:cs="Traditional Arabic" w:hint="cs"/>
          <w:b/>
          <w:bCs/>
          <w:color w:val="C00000"/>
          <w:sz w:val="36"/>
          <w:szCs w:val="36"/>
          <w:u w:val="single"/>
          <w:rtl/>
        </w:rPr>
        <w:lastRenderedPageBreak/>
        <w:t>المحاضرة</w:t>
      </w:r>
      <w:proofErr w:type="gramEnd"/>
      <w:r w:rsidRPr="00710167">
        <w:rPr>
          <w:rFonts w:ascii="Traditional Arabic" w:eastAsia="Times New Roman" w:hAnsi="Traditional Arabic" w:cs="Traditional Arabic" w:hint="cs"/>
          <w:b/>
          <w:bCs/>
          <w:color w:val="C00000"/>
          <w:sz w:val="36"/>
          <w:szCs w:val="36"/>
          <w:u w:val="single"/>
          <w:rtl/>
        </w:rPr>
        <w:t xml:space="preserve"> الأولى</w:t>
      </w:r>
    </w:p>
    <w:p w:rsidR="009720F7" w:rsidRPr="00710167" w:rsidRDefault="009720F7" w:rsidP="009720F7">
      <w:pPr>
        <w:shd w:val="clear" w:color="auto" w:fill="FFFFFF"/>
        <w:bidi/>
        <w:spacing w:before="120" w:after="120" w:line="384" w:lineRule="atLeast"/>
        <w:jc w:val="center"/>
        <w:rPr>
          <w:rFonts w:ascii="Traditional Arabic" w:eastAsia="Times New Roman" w:hAnsi="Traditional Arabic" w:cs="Traditional Arabic"/>
          <w:b/>
          <w:bCs/>
          <w:color w:val="C00000"/>
          <w:sz w:val="36"/>
          <w:szCs w:val="36"/>
          <w:u w:val="single"/>
          <w:rtl/>
        </w:rPr>
      </w:pPr>
      <w:r w:rsidRPr="00710167">
        <w:rPr>
          <w:rFonts w:ascii="Traditional Arabic" w:eastAsia="Times New Roman" w:hAnsi="Traditional Arabic" w:cs="Traditional Arabic" w:hint="cs"/>
          <w:b/>
          <w:bCs/>
          <w:color w:val="C00000"/>
          <w:sz w:val="36"/>
          <w:szCs w:val="36"/>
          <w:u w:val="single"/>
          <w:rtl/>
        </w:rPr>
        <w:t>عصر النهضة في إيطاليا وأ</w:t>
      </w:r>
      <w:r>
        <w:rPr>
          <w:rFonts w:ascii="Traditional Arabic" w:eastAsia="Times New Roman" w:hAnsi="Traditional Arabic" w:cs="Traditional Arabic" w:hint="cs"/>
          <w:b/>
          <w:bCs/>
          <w:color w:val="C00000"/>
          <w:sz w:val="36"/>
          <w:szCs w:val="36"/>
          <w:u w:val="single"/>
          <w:rtl/>
        </w:rPr>
        <w:t>و</w:t>
      </w:r>
      <w:r w:rsidRPr="00710167">
        <w:rPr>
          <w:rFonts w:ascii="Traditional Arabic" w:eastAsia="Times New Roman" w:hAnsi="Traditional Arabic" w:cs="Traditional Arabic" w:hint="cs"/>
          <w:b/>
          <w:bCs/>
          <w:color w:val="C00000"/>
          <w:sz w:val="36"/>
          <w:szCs w:val="36"/>
          <w:u w:val="single"/>
          <w:rtl/>
        </w:rPr>
        <w:t>ربا</w:t>
      </w:r>
    </w:p>
    <w:p w:rsidR="009720F7" w:rsidRPr="009720F7" w:rsidRDefault="009720F7" w:rsidP="009720F7">
      <w:pPr>
        <w:shd w:val="clear" w:color="auto" w:fill="FFFFFF"/>
        <w:bidi/>
        <w:spacing w:before="120" w:after="120" w:line="384" w:lineRule="atLeast"/>
        <w:rPr>
          <w:rFonts w:ascii="Traditional Arabic" w:eastAsia="Times New Roman" w:hAnsi="Traditional Arabic" w:cs="Traditional Arabic"/>
          <w:color w:val="C00000"/>
          <w:sz w:val="36"/>
          <w:szCs w:val="36"/>
          <w:rtl/>
        </w:rPr>
      </w:pPr>
      <w:r w:rsidRPr="009720F7">
        <w:rPr>
          <w:rFonts w:ascii="Traditional Arabic" w:eastAsia="Times New Roman" w:hAnsi="Traditional Arabic" w:cs="Traditional Arabic"/>
          <w:color w:val="C00000"/>
          <w:sz w:val="36"/>
          <w:szCs w:val="36"/>
          <w:rtl/>
        </w:rPr>
        <w:t xml:space="preserve">عصر النهضة هي </w:t>
      </w:r>
      <w:proofErr w:type="gramStart"/>
      <w:r w:rsidRPr="009720F7">
        <w:rPr>
          <w:rFonts w:ascii="Traditional Arabic" w:eastAsia="Times New Roman" w:hAnsi="Traditional Arabic" w:cs="Traditional Arabic"/>
          <w:color w:val="C00000"/>
          <w:sz w:val="36"/>
          <w:szCs w:val="36"/>
          <w:rtl/>
        </w:rPr>
        <w:t>حركة</w:t>
      </w:r>
      <w:proofErr w:type="gramEnd"/>
      <w:r w:rsidRPr="009720F7">
        <w:rPr>
          <w:rFonts w:ascii="Traditional Arabic" w:eastAsia="Times New Roman" w:hAnsi="Traditional Arabic" w:cs="Traditional Arabic"/>
          <w:color w:val="C00000"/>
          <w:sz w:val="36"/>
          <w:szCs w:val="36"/>
          <w:rtl/>
        </w:rPr>
        <w:t xml:space="preserve"> </w:t>
      </w:r>
      <w:r w:rsidRPr="009720F7">
        <w:rPr>
          <w:rFonts w:ascii="Traditional Arabic" w:eastAsia="Times New Roman" w:hAnsi="Traditional Arabic" w:cs="Traditional Arabic" w:hint="cs"/>
          <w:color w:val="C00000"/>
          <w:sz w:val="36"/>
          <w:szCs w:val="36"/>
          <w:rtl/>
          <w:lang w:bidi="ar-DZ"/>
        </w:rPr>
        <w:t xml:space="preserve">فكرية </w:t>
      </w:r>
      <w:r w:rsidRPr="009720F7">
        <w:rPr>
          <w:rFonts w:ascii="Traditional Arabic" w:eastAsia="Times New Roman" w:hAnsi="Traditional Arabic" w:cs="Traditional Arabic"/>
          <w:color w:val="C00000"/>
          <w:sz w:val="36"/>
          <w:szCs w:val="36"/>
          <w:rtl/>
        </w:rPr>
        <w:t>ثقافية استمرت من</w:t>
      </w:r>
      <w:r w:rsidRPr="009720F7">
        <w:rPr>
          <w:rFonts w:ascii="Traditional Arabic" w:eastAsia="Times New Roman" w:hAnsi="Traditional Arabic" w:cs="Traditional Arabic"/>
          <w:color w:val="C00000"/>
          <w:sz w:val="36"/>
          <w:szCs w:val="36"/>
        </w:rPr>
        <w:t> </w:t>
      </w:r>
      <w:hyperlink r:id="rId4" w:tooltip="القرن 14" w:history="1">
        <w:r w:rsidRPr="009720F7">
          <w:rPr>
            <w:rFonts w:ascii="Traditional Arabic" w:eastAsia="Times New Roman" w:hAnsi="Traditional Arabic" w:cs="Traditional Arabic"/>
            <w:color w:val="C00000"/>
            <w:sz w:val="36"/>
            <w:szCs w:val="36"/>
            <w:rtl/>
          </w:rPr>
          <w:t>القرن الرابع عشر الميلادي</w:t>
        </w:r>
      </w:hyperlink>
      <w:r w:rsidRPr="009720F7">
        <w:rPr>
          <w:rFonts w:ascii="Traditional Arabic" w:eastAsia="Times New Roman" w:hAnsi="Traditional Arabic" w:cs="Traditional Arabic"/>
          <w:color w:val="C00000"/>
          <w:sz w:val="36"/>
          <w:szCs w:val="36"/>
        </w:rPr>
        <w:t> </w:t>
      </w:r>
      <w:r w:rsidRPr="009720F7">
        <w:rPr>
          <w:rFonts w:ascii="Traditional Arabic" w:eastAsia="Times New Roman" w:hAnsi="Traditional Arabic" w:cs="Traditional Arabic"/>
          <w:color w:val="C00000"/>
          <w:sz w:val="36"/>
          <w:szCs w:val="36"/>
          <w:rtl/>
        </w:rPr>
        <w:t>إلى</w:t>
      </w:r>
      <w:r w:rsidRPr="009720F7">
        <w:rPr>
          <w:rFonts w:ascii="Traditional Arabic" w:eastAsia="Times New Roman" w:hAnsi="Traditional Arabic" w:cs="Traditional Arabic"/>
          <w:color w:val="C00000"/>
          <w:sz w:val="36"/>
          <w:szCs w:val="36"/>
        </w:rPr>
        <w:t> </w:t>
      </w:r>
      <w:hyperlink r:id="rId5" w:tooltip="القرن 17" w:history="1">
        <w:r w:rsidRPr="009720F7">
          <w:rPr>
            <w:rFonts w:ascii="Traditional Arabic" w:eastAsia="Times New Roman" w:hAnsi="Traditional Arabic" w:cs="Traditional Arabic"/>
            <w:color w:val="C00000"/>
            <w:sz w:val="36"/>
            <w:szCs w:val="36"/>
            <w:rtl/>
          </w:rPr>
          <w:t>القرن السابع عشر</w:t>
        </w:r>
      </w:hyperlink>
      <w:r w:rsidRPr="009720F7">
        <w:rPr>
          <w:rFonts w:ascii="Traditional Arabic" w:eastAsia="Times New Roman" w:hAnsi="Traditional Arabic" w:cs="Traditional Arabic"/>
          <w:color w:val="C00000"/>
          <w:sz w:val="36"/>
          <w:szCs w:val="36"/>
          <w:rtl/>
        </w:rPr>
        <w:t xml:space="preserve"> تقريبا</w:t>
      </w:r>
      <w:r w:rsidRPr="009720F7">
        <w:rPr>
          <w:rFonts w:ascii="Traditional Arabic" w:eastAsia="Times New Roman" w:hAnsi="Traditional Arabic" w:cs="Traditional Arabic"/>
          <w:color w:val="C00000"/>
          <w:sz w:val="36"/>
          <w:szCs w:val="36"/>
        </w:rPr>
        <w:t xml:space="preserve">. </w:t>
      </w:r>
      <w:r w:rsidRPr="009720F7">
        <w:rPr>
          <w:rFonts w:ascii="Traditional Arabic" w:eastAsia="Times New Roman" w:hAnsi="Traditional Arabic" w:cs="Traditional Arabic"/>
          <w:color w:val="C00000"/>
          <w:sz w:val="36"/>
          <w:szCs w:val="36"/>
          <w:rtl/>
        </w:rPr>
        <w:t xml:space="preserve"> بدأت في إيطاليا (في فلورنسا بالذات) ثم انتشرت إلى سائر </w:t>
      </w:r>
      <w:hyperlink r:id="rId6" w:tooltip="أوروبا" w:history="1">
        <w:r w:rsidRPr="009720F7">
          <w:rPr>
            <w:rFonts w:ascii="Traditional Arabic" w:eastAsia="Times New Roman" w:hAnsi="Traditional Arabic" w:cs="Traditional Arabic"/>
            <w:color w:val="C00000"/>
            <w:sz w:val="36"/>
            <w:szCs w:val="36"/>
            <w:rtl/>
          </w:rPr>
          <w:t>أوروبا</w:t>
        </w:r>
      </w:hyperlink>
      <w:r w:rsidRPr="009720F7">
        <w:rPr>
          <w:rFonts w:ascii="Traditional Arabic" w:eastAsia="Times New Roman" w:hAnsi="Traditional Arabic" w:cs="Traditional Arabic"/>
          <w:color w:val="C00000"/>
          <w:sz w:val="36"/>
          <w:szCs w:val="36"/>
        </w:rPr>
        <w:t>.</w:t>
      </w:r>
      <w:r w:rsidRPr="009720F7">
        <w:rPr>
          <w:rFonts w:ascii="Traditional Arabic" w:eastAsia="Times New Roman" w:hAnsi="Traditional Arabic" w:cs="Traditional Arabic"/>
          <w:color w:val="C00000"/>
          <w:sz w:val="36"/>
          <w:szCs w:val="36"/>
          <w:rtl/>
        </w:rPr>
        <w:t xml:space="preserve"> </w:t>
      </w:r>
    </w:p>
    <w:p w:rsidR="009720F7" w:rsidRPr="009720F7" w:rsidRDefault="009720F7" w:rsidP="009720F7">
      <w:pPr>
        <w:bidi/>
        <w:rPr>
          <w:rFonts w:ascii="Traditional Arabic" w:eastAsia="Times New Roman" w:hAnsi="Traditional Arabic" w:cs="Traditional Arabic"/>
          <w:color w:val="C00000"/>
          <w:sz w:val="36"/>
          <w:szCs w:val="36"/>
          <w:rtl/>
        </w:rPr>
      </w:pPr>
      <w:r w:rsidRPr="009720F7">
        <w:rPr>
          <w:rFonts w:ascii="Traditional Arabic" w:eastAsia="Times New Roman" w:hAnsi="Traditional Arabic" w:cs="Traditional Arabic" w:hint="cs"/>
          <w:color w:val="C00000"/>
          <w:sz w:val="36"/>
          <w:szCs w:val="36"/>
          <w:rtl/>
        </w:rPr>
        <w:t>ويجمع المؤرخون على أن ما يطلق عليه عصر النهضة بدأ في إيطاليا، وكان من رواد هذه الحركة "</w:t>
      </w:r>
      <w:proofErr w:type="spellStart"/>
      <w:r w:rsidRPr="009720F7">
        <w:rPr>
          <w:rFonts w:ascii="Traditional Arabic" w:eastAsia="Times New Roman" w:hAnsi="Traditional Arabic" w:cs="Traditional Arabic" w:hint="cs"/>
          <w:color w:val="C00000"/>
          <w:sz w:val="36"/>
          <w:szCs w:val="36"/>
          <w:rtl/>
        </w:rPr>
        <w:t>بترارك</w:t>
      </w:r>
      <w:proofErr w:type="spellEnd"/>
      <w:r w:rsidRPr="009720F7">
        <w:rPr>
          <w:rFonts w:ascii="Traditional Arabic" w:eastAsia="Times New Roman" w:hAnsi="Traditional Arabic" w:cs="Traditional Arabic" w:hint="cs"/>
          <w:color w:val="C00000"/>
          <w:sz w:val="36"/>
          <w:szCs w:val="36"/>
          <w:rtl/>
        </w:rPr>
        <w:t xml:space="preserve">"، ثم تزايد عدد معتنقيها ليشمل خلال القرن الخامس عشر الغالبية العظمى من المثقفين الإيطاليين، ومن أشهر أعلامهم "ليوناردو </w:t>
      </w:r>
      <w:proofErr w:type="spellStart"/>
      <w:r w:rsidRPr="009720F7">
        <w:rPr>
          <w:rFonts w:ascii="Traditional Arabic" w:eastAsia="Times New Roman" w:hAnsi="Traditional Arabic" w:cs="Traditional Arabic" w:hint="cs"/>
          <w:color w:val="C00000"/>
          <w:sz w:val="36"/>
          <w:szCs w:val="36"/>
          <w:rtl/>
        </w:rPr>
        <w:t>دافنشي</w:t>
      </w:r>
      <w:proofErr w:type="spellEnd"/>
      <w:r w:rsidRPr="009720F7">
        <w:rPr>
          <w:rFonts w:ascii="Traditional Arabic" w:eastAsia="Times New Roman" w:hAnsi="Traditional Arabic" w:cs="Traditional Arabic" w:hint="cs"/>
          <w:color w:val="C00000"/>
          <w:sz w:val="36"/>
          <w:szCs w:val="36"/>
          <w:rtl/>
        </w:rPr>
        <w:t>".</w:t>
      </w:r>
    </w:p>
    <w:p w:rsidR="009720F7" w:rsidRPr="009720F7" w:rsidRDefault="009720F7" w:rsidP="009720F7">
      <w:pPr>
        <w:shd w:val="clear" w:color="auto" w:fill="FFFFFF"/>
        <w:bidi/>
        <w:spacing w:before="120" w:after="120" w:line="384" w:lineRule="atLeast"/>
        <w:rPr>
          <w:rFonts w:ascii="Traditional Arabic" w:eastAsia="Times New Roman" w:hAnsi="Traditional Arabic" w:cs="Traditional Arabic"/>
          <w:color w:val="C00000"/>
          <w:sz w:val="36"/>
          <w:szCs w:val="36"/>
          <w:rtl/>
        </w:rPr>
      </w:pPr>
      <w:proofErr w:type="gramStart"/>
      <w:r w:rsidRPr="009720F7">
        <w:rPr>
          <w:rFonts w:ascii="Traditional Arabic" w:eastAsia="Times New Roman" w:hAnsi="Traditional Arabic" w:cs="Traditional Arabic"/>
          <w:color w:val="C00000"/>
          <w:sz w:val="36"/>
          <w:szCs w:val="36"/>
          <w:rtl/>
        </w:rPr>
        <w:t>وقد</w:t>
      </w:r>
      <w:proofErr w:type="gramEnd"/>
      <w:r w:rsidRPr="009720F7">
        <w:rPr>
          <w:rFonts w:ascii="Traditional Arabic" w:eastAsia="Times New Roman" w:hAnsi="Traditional Arabic" w:cs="Traditional Arabic"/>
          <w:color w:val="C00000"/>
          <w:sz w:val="36"/>
          <w:szCs w:val="36"/>
          <w:rtl/>
        </w:rPr>
        <w:t xml:space="preserve"> عرف عصر النهضة ازدهاراً للغات المحلية التي صار الأدباء يكتبون </w:t>
      </w:r>
      <w:proofErr w:type="spellStart"/>
      <w:r w:rsidRPr="009720F7">
        <w:rPr>
          <w:rFonts w:ascii="Traditional Arabic" w:eastAsia="Times New Roman" w:hAnsi="Traditional Arabic" w:cs="Traditional Arabic"/>
          <w:color w:val="C00000"/>
          <w:sz w:val="36"/>
          <w:szCs w:val="36"/>
          <w:rtl/>
        </w:rPr>
        <w:t>بها</w:t>
      </w:r>
      <w:proofErr w:type="spellEnd"/>
      <w:r w:rsidRPr="009720F7">
        <w:rPr>
          <w:rFonts w:ascii="Traditional Arabic" w:eastAsia="Times New Roman" w:hAnsi="Traditional Arabic" w:cs="Traditional Arabic"/>
          <w:color w:val="C00000"/>
          <w:sz w:val="36"/>
          <w:szCs w:val="36"/>
          <w:rtl/>
        </w:rPr>
        <w:t xml:space="preserve"> أدبهم، كما شهد عصر النهضة اهتماما بالأدب اللاتيني والمصادر</w:t>
      </w:r>
      <w:r w:rsidRPr="009720F7">
        <w:rPr>
          <w:rFonts w:ascii="Traditional Arabic" w:eastAsia="Times New Roman" w:hAnsi="Traditional Arabic" w:cs="Traditional Arabic"/>
          <w:color w:val="C00000"/>
          <w:sz w:val="36"/>
          <w:szCs w:val="36"/>
        </w:rPr>
        <w:t> </w:t>
      </w:r>
      <w:hyperlink r:id="rId7" w:tooltip="كلاسيكية قديمة" w:history="1">
        <w:r w:rsidRPr="009720F7">
          <w:rPr>
            <w:rFonts w:ascii="Traditional Arabic" w:eastAsia="Times New Roman" w:hAnsi="Traditional Arabic" w:cs="Traditional Arabic"/>
            <w:color w:val="C00000"/>
            <w:sz w:val="36"/>
            <w:szCs w:val="36"/>
            <w:rtl/>
          </w:rPr>
          <w:t>الكلاسيكية</w:t>
        </w:r>
      </w:hyperlink>
      <w:r w:rsidRPr="009720F7">
        <w:rPr>
          <w:rFonts w:ascii="Traditional Arabic" w:hAnsi="Traditional Arabic" w:cs="Traditional Arabic"/>
          <w:color w:val="C00000"/>
          <w:sz w:val="36"/>
          <w:szCs w:val="36"/>
          <w:rtl/>
        </w:rPr>
        <w:t xml:space="preserve"> </w:t>
      </w:r>
      <w:r w:rsidRPr="009720F7">
        <w:rPr>
          <w:rFonts w:ascii="Traditional Arabic" w:eastAsia="Times New Roman" w:hAnsi="Traditional Arabic" w:cs="Traditional Arabic"/>
          <w:color w:val="C00000"/>
          <w:sz w:val="36"/>
          <w:szCs w:val="36"/>
          <w:rtl/>
        </w:rPr>
        <w:t xml:space="preserve">عموما، وقد تطور فن الرسم ذي الطابع </w:t>
      </w:r>
      <w:proofErr w:type="gramStart"/>
      <w:r w:rsidRPr="009720F7">
        <w:rPr>
          <w:rFonts w:ascii="Traditional Arabic" w:eastAsia="Times New Roman" w:hAnsi="Traditional Arabic" w:cs="Traditional Arabic"/>
          <w:color w:val="C00000"/>
          <w:sz w:val="36"/>
          <w:szCs w:val="36"/>
          <w:rtl/>
        </w:rPr>
        <w:t>الواقعي</w:t>
      </w:r>
      <w:proofErr w:type="gramEnd"/>
      <w:r w:rsidRPr="009720F7">
        <w:rPr>
          <w:rFonts w:ascii="Traditional Arabic" w:eastAsia="Times New Roman" w:hAnsi="Traditional Arabic" w:cs="Traditional Arabic"/>
          <w:color w:val="C00000"/>
          <w:sz w:val="36"/>
          <w:szCs w:val="36"/>
          <w:rtl/>
        </w:rPr>
        <w:t>، وفي مجال العلوم اتجه العلماء إلى الاعتماد على التجربة</w:t>
      </w:r>
      <w:r w:rsidRPr="009720F7">
        <w:rPr>
          <w:rFonts w:ascii="Traditional Arabic" w:eastAsia="Times New Roman" w:hAnsi="Traditional Arabic" w:cs="Traditional Arabic"/>
          <w:color w:val="C00000"/>
          <w:sz w:val="36"/>
          <w:szCs w:val="36"/>
        </w:rPr>
        <w:t> </w:t>
      </w:r>
      <w:r w:rsidRPr="009720F7">
        <w:rPr>
          <w:rFonts w:ascii="Traditional Arabic" w:eastAsia="Times New Roman" w:hAnsi="Traditional Arabic" w:cs="Traditional Arabic"/>
          <w:color w:val="C00000"/>
          <w:sz w:val="36"/>
          <w:szCs w:val="36"/>
          <w:rtl/>
        </w:rPr>
        <w:t xml:space="preserve"> و</w:t>
      </w:r>
      <w:hyperlink r:id="rId8" w:tooltip="رصد" w:history="1">
        <w:r w:rsidRPr="009720F7">
          <w:rPr>
            <w:rFonts w:ascii="Traditional Arabic" w:eastAsia="Times New Roman" w:hAnsi="Traditional Arabic" w:cs="Traditional Arabic"/>
            <w:color w:val="C00000"/>
            <w:sz w:val="36"/>
            <w:szCs w:val="36"/>
            <w:rtl/>
          </w:rPr>
          <w:t>الملاحظة</w:t>
        </w:r>
      </w:hyperlink>
      <w:r w:rsidRPr="009720F7">
        <w:rPr>
          <w:rFonts w:ascii="Traditional Arabic" w:eastAsia="Times New Roman" w:hAnsi="Traditional Arabic" w:cs="Traditional Arabic"/>
          <w:color w:val="C00000"/>
          <w:sz w:val="36"/>
          <w:szCs w:val="36"/>
          <w:rtl/>
        </w:rPr>
        <w:t xml:space="preserve">، فكان ذلك بداية </w:t>
      </w:r>
      <w:proofErr w:type="spellStart"/>
      <w:r w:rsidRPr="009720F7">
        <w:rPr>
          <w:rFonts w:ascii="Traditional Arabic" w:eastAsia="Times New Roman" w:hAnsi="Traditional Arabic" w:cs="Traditional Arabic"/>
          <w:color w:val="C00000"/>
          <w:sz w:val="36"/>
          <w:szCs w:val="36"/>
          <w:rtl/>
        </w:rPr>
        <w:t>لل</w:t>
      </w:r>
      <w:proofErr w:type="spellEnd"/>
      <w:r w:rsidRPr="009720F7">
        <w:rPr>
          <w:rFonts w:ascii="Traditional Arabic" w:eastAsia="Times New Roman" w:hAnsi="Traditional Arabic" w:cs="Traditional Arabic" w:hint="cs"/>
          <w:color w:val="C00000"/>
          <w:sz w:val="36"/>
          <w:szCs w:val="36"/>
          <w:rtl/>
          <w:lang w:bidi="ar-DZ"/>
        </w:rPr>
        <w:t>ثور</w:t>
      </w:r>
      <w:r w:rsidRPr="009720F7">
        <w:rPr>
          <w:rFonts w:ascii="Traditional Arabic" w:eastAsia="Times New Roman" w:hAnsi="Traditional Arabic" w:cs="Traditional Arabic"/>
          <w:color w:val="C00000"/>
          <w:sz w:val="36"/>
          <w:szCs w:val="36"/>
          <w:rtl/>
        </w:rPr>
        <w:t>ة العلمية بعد ذلك.</w:t>
      </w:r>
    </w:p>
    <w:p w:rsidR="009720F7" w:rsidRPr="009720F7" w:rsidRDefault="009720F7" w:rsidP="009720F7">
      <w:pPr>
        <w:shd w:val="clear" w:color="auto" w:fill="FFFFFF"/>
        <w:bidi/>
        <w:spacing w:before="120" w:after="120" w:line="384" w:lineRule="atLeast"/>
        <w:rPr>
          <w:rFonts w:ascii="Traditional Arabic" w:eastAsia="Times New Roman" w:hAnsi="Traditional Arabic" w:cs="Traditional Arabic"/>
          <w:color w:val="C00000"/>
          <w:sz w:val="36"/>
          <w:szCs w:val="36"/>
          <w:rtl/>
        </w:rPr>
      </w:pPr>
      <w:r w:rsidRPr="009720F7">
        <w:rPr>
          <w:rFonts w:ascii="Traditional Arabic" w:eastAsia="Times New Roman" w:hAnsi="Traditional Arabic" w:cs="Traditional Arabic"/>
          <w:color w:val="C00000"/>
          <w:sz w:val="36"/>
          <w:szCs w:val="36"/>
        </w:rPr>
        <w:t> </w:t>
      </w:r>
      <w:proofErr w:type="gramStart"/>
      <w:r w:rsidRPr="009720F7">
        <w:rPr>
          <w:rFonts w:ascii="Traditional Arabic" w:eastAsia="Times New Roman" w:hAnsi="Traditional Arabic" w:cs="Traditional Arabic"/>
          <w:color w:val="C00000"/>
          <w:sz w:val="36"/>
          <w:szCs w:val="36"/>
          <w:rtl/>
        </w:rPr>
        <w:t>وكان</w:t>
      </w:r>
      <w:proofErr w:type="gramEnd"/>
      <w:r w:rsidRPr="009720F7">
        <w:rPr>
          <w:rFonts w:ascii="Traditional Arabic" w:eastAsia="Times New Roman" w:hAnsi="Traditional Arabic" w:cs="Traditional Arabic"/>
          <w:color w:val="C00000"/>
          <w:sz w:val="36"/>
          <w:szCs w:val="36"/>
          <w:rtl/>
        </w:rPr>
        <w:t xml:space="preserve"> من العوامل التي أسهمت في ظه</w:t>
      </w:r>
      <w:r w:rsidRPr="009720F7">
        <w:rPr>
          <w:rFonts w:ascii="Traditional Arabic" w:eastAsia="Times New Roman" w:hAnsi="Traditional Arabic" w:cs="Traditional Arabic" w:hint="cs"/>
          <w:color w:val="C00000"/>
          <w:sz w:val="36"/>
          <w:szCs w:val="36"/>
          <w:rtl/>
        </w:rPr>
        <w:t>و</w:t>
      </w:r>
      <w:r w:rsidRPr="009720F7">
        <w:rPr>
          <w:rFonts w:ascii="Traditional Arabic" w:eastAsia="Times New Roman" w:hAnsi="Traditional Arabic" w:cs="Traditional Arabic"/>
          <w:color w:val="C00000"/>
          <w:sz w:val="36"/>
          <w:szCs w:val="36"/>
          <w:rtl/>
        </w:rPr>
        <w:t>ر عصر النهضة هجرة الباحثين المتخصصين في الدراسات اليونانية بعد</w:t>
      </w:r>
      <w:r w:rsidRPr="009720F7">
        <w:rPr>
          <w:rFonts w:ascii="Traditional Arabic" w:eastAsia="Times New Roman" w:hAnsi="Traditional Arabic" w:cs="Traditional Arabic"/>
          <w:color w:val="C00000"/>
          <w:sz w:val="36"/>
          <w:szCs w:val="36"/>
        </w:rPr>
        <w:t> </w:t>
      </w:r>
      <w:hyperlink r:id="rId9" w:tooltip="فتح القسطنطينية" w:history="1">
        <w:r w:rsidRPr="009720F7">
          <w:rPr>
            <w:rFonts w:ascii="Traditional Arabic" w:eastAsia="Times New Roman" w:hAnsi="Traditional Arabic" w:cs="Traditional Arabic"/>
            <w:color w:val="C00000"/>
            <w:sz w:val="36"/>
            <w:szCs w:val="36"/>
            <w:rtl/>
          </w:rPr>
          <w:t>فتح القسطنطينية</w:t>
        </w:r>
      </w:hyperlink>
      <w:r w:rsidRPr="009720F7">
        <w:rPr>
          <w:rFonts w:ascii="Traditional Arabic" w:eastAsia="Times New Roman" w:hAnsi="Traditional Arabic" w:cs="Traditional Arabic"/>
          <w:color w:val="C00000"/>
          <w:sz w:val="36"/>
          <w:szCs w:val="36"/>
          <w:rtl/>
        </w:rPr>
        <w:t xml:space="preserve"> إلى إيطاليا</w:t>
      </w:r>
      <w:r w:rsidRPr="009720F7">
        <w:rPr>
          <w:rFonts w:ascii="Traditional Arabic" w:eastAsia="Times New Roman" w:hAnsi="Traditional Arabic" w:cs="Traditional Arabic" w:hint="cs"/>
          <w:color w:val="C00000"/>
          <w:sz w:val="36"/>
          <w:szCs w:val="36"/>
          <w:rtl/>
        </w:rPr>
        <w:t xml:space="preserve"> </w:t>
      </w:r>
      <w:r w:rsidRPr="009720F7">
        <w:rPr>
          <w:rFonts w:ascii="Traditional Arabic" w:eastAsia="Times New Roman" w:hAnsi="Traditional Arabic" w:cs="Traditional Arabic"/>
          <w:color w:val="C00000"/>
          <w:sz w:val="36"/>
          <w:szCs w:val="36"/>
          <w:rtl/>
        </w:rPr>
        <w:t>وما جلبوه معهم من نصوص الفلسفة والأدب اليونانيين.</w:t>
      </w:r>
    </w:p>
    <w:p w:rsidR="009720F7" w:rsidRPr="009720F7" w:rsidRDefault="009720F7" w:rsidP="009720F7">
      <w:pPr>
        <w:shd w:val="clear" w:color="auto" w:fill="FFFFFF"/>
        <w:bidi/>
        <w:spacing w:before="120" w:after="120" w:line="384" w:lineRule="atLeast"/>
        <w:rPr>
          <w:rFonts w:ascii="Traditional Arabic" w:eastAsia="Times New Roman" w:hAnsi="Traditional Arabic" w:cs="Traditional Arabic"/>
          <w:color w:val="C00000"/>
          <w:sz w:val="36"/>
          <w:szCs w:val="36"/>
          <w:rtl/>
        </w:rPr>
      </w:pPr>
      <w:r w:rsidRPr="009720F7">
        <w:rPr>
          <w:rFonts w:ascii="Traditional Arabic" w:eastAsia="Times New Roman" w:hAnsi="Traditional Arabic" w:cs="Traditional Arabic"/>
          <w:color w:val="C00000"/>
          <w:sz w:val="36"/>
          <w:szCs w:val="36"/>
          <w:rtl/>
        </w:rPr>
        <w:t xml:space="preserve">ومن أبرز خصائص عصر النهضة التي أصبحت مثار جدل في الفترات اللاحقة ذلك الاهتمام الكبير بالأدب اليوناني والفكر اليوناني وذلك </w:t>
      </w:r>
      <w:proofErr w:type="spellStart"/>
      <w:r w:rsidRPr="009720F7">
        <w:rPr>
          <w:rFonts w:ascii="Traditional Arabic" w:eastAsia="Times New Roman" w:hAnsi="Traditional Arabic" w:cs="Traditional Arabic"/>
          <w:color w:val="C00000"/>
          <w:sz w:val="36"/>
          <w:szCs w:val="36"/>
          <w:rtl/>
        </w:rPr>
        <w:t>التوق</w:t>
      </w:r>
      <w:proofErr w:type="spellEnd"/>
      <w:r w:rsidRPr="009720F7">
        <w:rPr>
          <w:rFonts w:ascii="Traditional Arabic" w:eastAsia="Times New Roman" w:hAnsi="Traditional Arabic" w:cs="Traditional Arabic"/>
          <w:color w:val="C00000"/>
          <w:sz w:val="36"/>
          <w:szCs w:val="36"/>
          <w:rtl/>
        </w:rPr>
        <w:t xml:space="preserve"> إلى الماضي، بما يمثل نوعا من التراجع والنكوص الفكري والعقلي.</w:t>
      </w:r>
      <w:r w:rsidRPr="009720F7">
        <w:rPr>
          <w:rFonts w:ascii="Traditional Arabic" w:eastAsia="Times New Roman" w:hAnsi="Traditional Arabic" w:cs="Traditional Arabic"/>
          <w:color w:val="C00000"/>
          <w:sz w:val="36"/>
          <w:szCs w:val="3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2pt;height:17.9pt" o:ole="">
            <v:imagedata r:id="rId10" o:title=""/>
          </v:shape>
          <w:control r:id="rId11" w:name="DefaultOcxName" w:shapeid="_x0000_i1027"/>
        </w:object>
      </w:r>
      <w:r w:rsidRPr="009720F7">
        <w:rPr>
          <w:rFonts w:ascii="Traditional Arabic" w:eastAsia="Times New Roman" w:hAnsi="Traditional Arabic" w:cs="Traditional Arabic"/>
          <w:color w:val="C00000"/>
          <w:sz w:val="36"/>
          <w:szCs w:val="36"/>
          <w:rtl/>
        </w:rPr>
        <w:t xml:space="preserve"> </w:t>
      </w:r>
    </w:p>
    <w:p w:rsidR="009720F7" w:rsidRPr="009720F7" w:rsidRDefault="009720F7" w:rsidP="009720F7">
      <w:pPr>
        <w:shd w:val="clear" w:color="auto" w:fill="FFFFFF"/>
        <w:bidi/>
        <w:spacing w:before="120" w:after="120" w:line="384" w:lineRule="atLeast"/>
        <w:rPr>
          <w:rFonts w:ascii="Traditional Arabic" w:eastAsia="Times New Roman" w:hAnsi="Traditional Arabic" w:cs="Traditional Arabic"/>
          <w:color w:val="C00000"/>
          <w:sz w:val="36"/>
          <w:szCs w:val="36"/>
        </w:rPr>
      </w:pPr>
      <w:r w:rsidRPr="009720F7">
        <w:rPr>
          <w:rFonts w:ascii="Traditional Arabic" w:eastAsia="Times New Roman" w:hAnsi="Traditional Arabic" w:cs="Traditional Arabic"/>
          <w:color w:val="C00000"/>
          <w:sz w:val="36"/>
          <w:szCs w:val="36"/>
          <w:rtl/>
        </w:rPr>
        <w:t xml:space="preserve">ومن أهم السمات العامة التي تميز </w:t>
      </w:r>
      <w:proofErr w:type="spellStart"/>
      <w:r w:rsidRPr="009720F7">
        <w:rPr>
          <w:rFonts w:ascii="Traditional Arabic" w:eastAsia="Times New Roman" w:hAnsi="Traditional Arabic" w:cs="Traditional Arabic"/>
          <w:color w:val="C00000"/>
          <w:sz w:val="36"/>
          <w:szCs w:val="36"/>
          <w:rtl/>
        </w:rPr>
        <w:t>بها</w:t>
      </w:r>
      <w:proofErr w:type="spellEnd"/>
      <w:r w:rsidRPr="009720F7">
        <w:rPr>
          <w:rFonts w:ascii="Traditional Arabic" w:eastAsia="Times New Roman" w:hAnsi="Traditional Arabic" w:cs="Traditional Arabic"/>
          <w:color w:val="C00000"/>
          <w:sz w:val="36"/>
          <w:szCs w:val="36"/>
          <w:rtl/>
        </w:rPr>
        <w:t xml:space="preserve"> عصر النهضة النزعة الإنسانية، بما يفهم منه محاولات إعادة الاعتبار للحضور الإنساني في مسار الفكر والتاريخ والحضارة بعد صودر هذا الحضور من قبل النظام الكنسي الإقطاعي، مما جعل أكثر الدارسين والمؤرخين يستعملون مصطلح المذهب الإنساني في وصف هذا العصر.</w:t>
      </w:r>
    </w:p>
    <w:p w:rsidR="009720F7" w:rsidRPr="009720F7" w:rsidRDefault="009720F7" w:rsidP="009720F7">
      <w:pPr>
        <w:shd w:val="clear" w:color="auto" w:fill="FFFFFF"/>
        <w:bidi/>
        <w:spacing w:before="120" w:after="120" w:line="384" w:lineRule="atLeast"/>
        <w:rPr>
          <w:rFonts w:ascii="Traditional Arabic" w:eastAsia="Times New Roman" w:hAnsi="Traditional Arabic" w:cs="Traditional Arabic"/>
          <w:color w:val="C00000"/>
          <w:sz w:val="36"/>
          <w:szCs w:val="36"/>
        </w:rPr>
      </w:pPr>
      <w:proofErr w:type="gramStart"/>
      <w:r w:rsidRPr="009720F7">
        <w:rPr>
          <w:rFonts w:ascii="Traditional Arabic" w:eastAsia="Times New Roman" w:hAnsi="Traditional Arabic" w:cs="Traditional Arabic"/>
          <w:color w:val="C00000"/>
          <w:sz w:val="36"/>
          <w:szCs w:val="36"/>
          <w:rtl/>
        </w:rPr>
        <w:t>وإذا</w:t>
      </w:r>
      <w:proofErr w:type="gramEnd"/>
      <w:r w:rsidRPr="009720F7">
        <w:rPr>
          <w:rFonts w:ascii="Traditional Arabic" w:eastAsia="Times New Roman" w:hAnsi="Traditional Arabic" w:cs="Traditional Arabic"/>
          <w:color w:val="C00000"/>
          <w:sz w:val="36"/>
          <w:szCs w:val="36"/>
          <w:rtl/>
        </w:rPr>
        <w:t xml:space="preserve"> كان الدارسون قبل عصر النهضة يركزون في الاستفادة من النصوص القديمة اليونانية والعربية على النصوص العلمية، فإن رواد عصر النهضة وجهوا اهتمامهم إلى النصوص القديمة ذات الطابع الثقافي، </w:t>
      </w:r>
      <w:proofErr w:type="gramStart"/>
      <w:r w:rsidRPr="009720F7">
        <w:rPr>
          <w:rFonts w:ascii="Traditional Arabic" w:eastAsia="Times New Roman" w:hAnsi="Traditional Arabic" w:cs="Traditional Arabic"/>
          <w:color w:val="C00000"/>
          <w:sz w:val="36"/>
          <w:szCs w:val="36"/>
          <w:rtl/>
        </w:rPr>
        <w:lastRenderedPageBreak/>
        <w:t>ومن</w:t>
      </w:r>
      <w:proofErr w:type="gramEnd"/>
      <w:r w:rsidRPr="009720F7">
        <w:rPr>
          <w:rFonts w:ascii="Traditional Arabic" w:eastAsia="Times New Roman" w:hAnsi="Traditional Arabic" w:cs="Traditional Arabic"/>
          <w:color w:val="C00000"/>
          <w:sz w:val="36"/>
          <w:szCs w:val="36"/>
          <w:rtl/>
        </w:rPr>
        <w:t xml:space="preserve"> بين هذه النصوص الدينية المسيحية التي كان رجال الكنيسة يحتكرون دراستها وتفسيرها،  وكان هذا سببا قويا من أسباب حركة الإصلاح الديني وظهور المذهب البروتستانتي بعد ذلك.</w:t>
      </w:r>
    </w:p>
    <w:p w:rsidR="009720F7" w:rsidRPr="009720F7" w:rsidRDefault="009720F7" w:rsidP="009720F7">
      <w:pPr>
        <w:shd w:val="clear" w:color="auto" w:fill="FFFFFF"/>
        <w:bidi/>
        <w:spacing w:before="120" w:after="120" w:line="384" w:lineRule="atLeast"/>
        <w:rPr>
          <w:rFonts w:ascii="Traditional Arabic" w:eastAsia="Times New Roman" w:hAnsi="Traditional Arabic" w:cs="Traditional Arabic"/>
          <w:color w:val="C00000"/>
          <w:sz w:val="36"/>
          <w:szCs w:val="36"/>
          <w:rtl/>
        </w:rPr>
      </w:pPr>
      <w:r w:rsidRPr="009720F7">
        <w:rPr>
          <w:rFonts w:ascii="Traditional Arabic" w:eastAsia="Times New Roman" w:hAnsi="Traditional Arabic" w:cs="Traditional Arabic"/>
          <w:color w:val="C00000"/>
          <w:sz w:val="36"/>
          <w:szCs w:val="36"/>
          <w:rtl/>
        </w:rPr>
        <w:t xml:space="preserve">لا </w:t>
      </w:r>
      <w:proofErr w:type="spellStart"/>
      <w:r w:rsidRPr="009720F7">
        <w:rPr>
          <w:rFonts w:ascii="Traditional Arabic" w:eastAsia="Times New Roman" w:hAnsi="Traditional Arabic" w:cs="Traditional Arabic"/>
          <w:color w:val="C00000"/>
          <w:sz w:val="36"/>
          <w:szCs w:val="36"/>
          <w:rtl/>
        </w:rPr>
        <w:t>سيما</w:t>
      </w:r>
      <w:proofErr w:type="spellEnd"/>
      <w:r w:rsidRPr="009720F7">
        <w:rPr>
          <w:rFonts w:ascii="Traditional Arabic" w:eastAsia="Times New Roman" w:hAnsi="Traditional Arabic" w:cs="Traditional Arabic"/>
          <w:color w:val="C00000"/>
          <w:sz w:val="36"/>
          <w:szCs w:val="36"/>
          <w:rtl/>
        </w:rPr>
        <w:t xml:space="preserve"> أن استخدام اللغة العامية وانتشار الطباعة ساعد على انتشار القراءة بين الناس، قراءة الإنجيل بصفة خاصة.</w:t>
      </w:r>
    </w:p>
    <w:p w:rsidR="009720F7" w:rsidRPr="009720F7" w:rsidRDefault="009720F7" w:rsidP="009720F7">
      <w:pPr>
        <w:shd w:val="clear" w:color="auto" w:fill="FFFFFF"/>
        <w:bidi/>
        <w:spacing w:before="120" w:after="120" w:line="384" w:lineRule="atLeast"/>
        <w:rPr>
          <w:rFonts w:ascii="Traditional Arabic" w:eastAsia="Times New Roman" w:hAnsi="Traditional Arabic" w:cs="Traditional Arabic"/>
          <w:color w:val="C00000"/>
          <w:sz w:val="36"/>
          <w:szCs w:val="36"/>
          <w:rtl/>
        </w:rPr>
      </w:pPr>
      <w:r w:rsidRPr="009720F7">
        <w:rPr>
          <w:rFonts w:ascii="Traditional Arabic" w:eastAsia="Times New Roman" w:hAnsi="Traditional Arabic" w:cs="Traditional Arabic"/>
          <w:color w:val="C00000"/>
          <w:sz w:val="36"/>
          <w:szCs w:val="36"/>
          <w:rtl/>
        </w:rPr>
        <w:t xml:space="preserve">ومما </w:t>
      </w:r>
      <w:proofErr w:type="spellStart"/>
      <w:r w:rsidRPr="009720F7">
        <w:rPr>
          <w:rFonts w:ascii="Traditional Arabic" w:eastAsia="Times New Roman" w:hAnsi="Traditional Arabic" w:cs="Traditional Arabic"/>
          <w:color w:val="C00000"/>
          <w:sz w:val="36"/>
          <w:szCs w:val="36"/>
          <w:rtl/>
        </w:rPr>
        <w:t>يجدر</w:t>
      </w:r>
      <w:proofErr w:type="spellEnd"/>
      <w:r w:rsidRPr="009720F7">
        <w:rPr>
          <w:rFonts w:ascii="Traditional Arabic" w:eastAsia="Times New Roman" w:hAnsi="Traditional Arabic" w:cs="Traditional Arabic"/>
          <w:color w:val="C00000"/>
          <w:sz w:val="36"/>
          <w:szCs w:val="36"/>
          <w:rtl/>
        </w:rPr>
        <w:t xml:space="preserve"> ذكره إن الرخاء الاقتصادي الذي عرفته الجمهوريات الإيطالية ابتداء من القرن الرابع عشر وما عرفته من تحول من النمط الاقتصادي القائم على الإقطاع إلى النمط الاقتصادي القائم على التجارة ثم الصناعة أسهم في دفع عجلة تلك التغيرات التي مثلت روح عصر النهضة وفي مقدمتها </w:t>
      </w:r>
      <w:proofErr w:type="gramStart"/>
      <w:r w:rsidRPr="009720F7">
        <w:rPr>
          <w:rFonts w:ascii="Traditional Arabic" w:eastAsia="Times New Roman" w:hAnsi="Traditional Arabic" w:cs="Traditional Arabic"/>
          <w:color w:val="C00000"/>
          <w:sz w:val="36"/>
          <w:szCs w:val="36"/>
          <w:rtl/>
        </w:rPr>
        <w:t>رعاية</w:t>
      </w:r>
      <w:proofErr w:type="gramEnd"/>
      <w:r w:rsidRPr="009720F7">
        <w:rPr>
          <w:rFonts w:ascii="Traditional Arabic" w:eastAsia="Times New Roman" w:hAnsi="Traditional Arabic" w:cs="Traditional Arabic"/>
          <w:color w:val="C00000"/>
          <w:sz w:val="36"/>
          <w:szCs w:val="36"/>
          <w:rtl/>
        </w:rPr>
        <w:t xml:space="preserve"> المشاريع المعمارية ودعم المواهب الفنية الفردية، وكانت الثروات المتدفقة إلى إيطاليا تسمح بتنفيذ المشاريع الفنية العامة أو الخاصة، وتمكّن الأفراد من تخصيص وقت أكبر للدراسة</w:t>
      </w:r>
      <w:r w:rsidRPr="009720F7">
        <w:rPr>
          <w:rFonts w:ascii="Traditional Arabic" w:eastAsia="Times New Roman" w:hAnsi="Traditional Arabic" w:cs="Traditional Arabic"/>
          <w:color w:val="C00000"/>
          <w:sz w:val="36"/>
          <w:szCs w:val="36"/>
        </w:rPr>
        <w:t>.</w:t>
      </w:r>
      <w:r w:rsidRPr="009720F7">
        <w:rPr>
          <w:rFonts w:ascii="Traditional Arabic" w:eastAsia="Times New Roman" w:hAnsi="Traditional Arabic" w:cs="Traditional Arabic"/>
          <w:color w:val="C00000"/>
          <w:sz w:val="36"/>
          <w:szCs w:val="36"/>
          <w:rtl/>
        </w:rPr>
        <w:t>كما أن موقع المدن الإيطالية مثل البندقية والمراكز التجارية الكبرى جعلتها في مفترق طرق ثقافي مهم، حيث جلب التجار معهم الأفكار من أصقاع العالم، ومن</w:t>
      </w:r>
      <w:r w:rsidRPr="009720F7">
        <w:rPr>
          <w:rFonts w:ascii="Traditional Arabic" w:eastAsia="Times New Roman" w:hAnsi="Traditional Arabic" w:cs="Traditional Arabic"/>
          <w:color w:val="C00000"/>
          <w:sz w:val="36"/>
          <w:szCs w:val="36"/>
        </w:rPr>
        <w:t> </w:t>
      </w:r>
      <w:hyperlink r:id="rId12" w:tooltip="المشرق العربي" w:history="1">
        <w:r w:rsidRPr="009720F7">
          <w:rPr>
            <w:rFonts w:ascii="Traditional Arabic" w:eastAsia="Times New Roman" w:hAnsi="Traditional Arabic" w:cs="Traditional Arabic"/>
            <w:color w:val="C00000"/>
            <w:sz w:val="36"/>
            <w:szCs w:val="36"/>
            <w:rtl/>
          </w:rPr>
          <w:t>المشرق الإسلامي</w:t>
        </w:r>
      </w:hyperlink>
      <w:r w:rsidRPr="009720F7">
        <w:rPr>
          <w:rFonts w:ascii="Traditional Arabic" w:eastAsia="Times New Roman" w:hAnsi="Traditional Arabic" w:cs="Traditional Arabic"/>
          <w:color w:val="C00000"/>
          <w:sz w:val="36"/>
          <w:szCs w:val="36"/>
          <w:rtl/>
        </w:rPr>
        <w:t xml:space="preserve"> بالتحديد</w:t>
      </w:r>
      <w:r w:rsidRPr="009720F7">
        <w:rPr>
          <w:rFonts w:ascii="Traditional Arabic" w:eastAsia="Times New Roman" w:hAnsi="Traditional Arabic" w:cs="Traditional Arabic"/>
          <w:color w:val="C00000"/>
          <w:sz w:val="36"/>
          <w:szCs w:val="36"/>
        </w:rPr>
        <w:t xml:space="preserve">. </w:t>
      </w:r>
    </w:p>
    <w:p w:rsidR="009720F7" w:rsidRPr="009720F7" w:rsidRDefault="009720F7" w:rsidP="009720F7">
      <w:pPr>
        <w:shd w:val="clear" w:color="auto" w:fill="FFFFFF"/>
        <w:bidi/>
        <w:spacing w:before="120" w:after="120" w:line="384" w:lineRule="atLeast"/>
        <w:rPr>
          <w:rFonts w:ascii="Traditional Arabic" w:eastAsia="Times New Roman" w:hAnsi="Traditional Arabic" w:cs="Traditional Arabic"/>
          <w:color w:val="C00000"/>
          <w:sz w:val="36"/>
          <w:szCs w:val="36"/>
          <w:rtl/>
        </w:rPr>
      </w:pPr>
      <w:r w:rsidRPr="009720F7">
        <w:rPr>
          <w:rFonts w:ascii="Traditional Arabic" w:eastAsia="Times New Roman" w:hAnsi="Traditional Arabic" w:cs="Traditional Arabic"/>
          <w:color w:val="C00000"/>
          <w:sz w:val="36"/>
          <w:szCs w:val="36"/>
          <w:rtl/>
        </w:rPr>
        <w:t xml:space="preserve">يضاف إلى ذلك جو الحرية السياسية النسبية التي كانت سائدة في المدن/ الدويلات الإيطالية، والذي كانت تفتقده أوربا في مجملها، </w:t>
      </w:r>
      <w:r w:rsidRPr="009720F7">
        <w:rPr>
          <w:rFonts w:ascii="Traditional Arabic" w:eastAsia="Times New Roman" w:hAnsi="Traditional Arabic" w:cs="Traditional Arabic"/>
          <w:color w:val="202122"/>
          <w:sz w:val="36"/>
          <w:szCs w:val="36"/>
          <w:rtl/>
        </w:rPr>
        <w:t xml:space="preserve">ويذكر </w:t>
      </w:r>
      <w:r w:rsidRPr="009720F7">
        <w:rPr>
          <w:rFonts w:ascii="Traditional Arabic" w:eastAsia="Times New Roman" w:hAnsi="Traditional Arabic" w:cs="Traditional Arabic"/>
          <w:color w:val="C00000"/>
          <w:sz w:val="36"/>
          <w:szCs w:val="36"/>
          <w:rtl/>
        </w:rPr>
        <w:t xml:space="preserve">هنا ما قامت </w:t>
      </w:r>
      <w:proofErr w:type="spellStart"/>
      <w:r w:rsidRPr="009720F7">
        <w:rPr>
          <w:rFonts w:ascii="Traditional Arabic" w:eastAsia="Times New Roman" w:hAnsi="Traditional Arabic" w:cs="Traditional Arabic"/>
          <w:color w:val="C00000"/>
          <w:sz w:val="36"/>
          <w:szCs w:val="36"/>
          <w:rtl/>
        </w:rPr>
        <w:t>به</w:t>
      </w:r>
      <w:proofErr w:type="spellEnd"/>
      <w:r w:rsidRPr="009720F7">
        <w:rPr>
          <w:rFonts w:ascii="Traditional Arabic" w:eastAsia="Times New Roman" w:hAnsi="Traditional Arabic" w:cs="Traditional Arabic"/>
          <w:color w:val="C00000"/>
          <w:sz w:val="36"/>
          <w:szCs w:val="36"/>
          <w:rtl/>
        </w:rPr>
        <w:t xml:space="preserve"> عائلة</w:t>
      </w:r>
      <w:r w:rsidRPr="009720F7">
        <w:rPr>
          <w:rFonts w:ascii="Traditional Arabic" w:eastAsia="Times New Roman" w:hAnsi="Traditional Arabic" w:cs="Traditional Arabic"/>
          <w:color w:val="C00000"/>
          <w:sz w:val="36"/>
          <w:szCs w:val="36"/>
        </w:rPr>
        <w:t> </w:t>
      </w:r>
      <w:proofErr w:type="spellStart"/>
      <w:r w:rsidRPr="009720F7">
        <w:rPr>
          <w:rFonts w:ascii="Traditional Arabic" w:eastAsia="Times New Roman" w:hAnsi="Traditional Arabic" w:cs="Traditional Arabic"/>
          <w:color w:val="C00000"/>
          <w:sz w:val="36"/>
          <w:szCs w:val="36"/>
          <w:rtl/>
        </w:rPr>
        <w:t>الميديشي</w:t>
      </w:r>
      <w:proofErr w:type="spellEnd"/>
      <w:r w:rsidRPr="009720F7">
        <w:rPr>
          <w:rFonts w:ascii="Traditional Arabic" w:eastAsia="Times New Roman" w:hAnsi="Traditional Arabic" w:cs="Traditional Arabic"/>
          <w:color w:val="C00000"/>
          <w:sz w:val="36"/>
          <w:szCs w:val="36"/>
        </w:rPr>
        <w:t> </w:t>
      </w:r>
      <w:r w:rsidRPr="009720F7">
        <w:rPr>
          <w:rFonts w:ascii="Traditional Arabic" w:eastAsia="Times New Roman" w:hAnsi="Traditional Arabic" w:cs="Traditional Arabic"/>
          <w:color w:val="C00000"/>
          <w:sz w:val="36"/>
          <w:szCs w:val="36"/>
          <w:rtl/>
        </w:rPr>
        <w:t xml:space="preserve"> (وهي من العائلات الثرية التي حكمت فلورنسا) من رعاية وتحفيز للفنون والفنانين. وقد اشتهر من هذه العائلة</w:t>
      </w:r>
      <w:r w:rsidRPr="009720F7">
        <w:rPr>
          <w:rFonts w:ascii="Traditional Arabic" w:eastAsia="Times New Roman" w:hAnsi="Traditional Arabic" w:cs="Traditional Arabic"/>
          <w:color w:val="C00000"/>
          <w:sz w:val="36"/>
          <w:szCs w:val="36"/>
        </w:rPr>
        <w:t> </w:t>
      </w:r>
      <w:hyperlink r:id="rId13" w:tooltip="لورينزو دي ميديشي" w:history="1">
        <w:proofErr w:type="spellStart"/>
        <w:r w:rsidRPr="009720F7">
          <w:rPr>
            <w:rFonts w:ascii="Traditional Arabic" w:eastAsia="Times New Roman" w:hAnsi="Traditional Arabic" w:cs="Traditional Arabic"/>
            <w:color w:val="C00000"/>
            <w:sz w:val="36"/>
            <w:szCs w:val="36"/>
            <w:rtl/>
          </w:rPr>
          <w:t>لورينزو</w:t>
        </w:r>
        <w:proofErr w:type="spellEnd"/>
        <w:r w:rsidRPr="009720F7">
          <w:rPr>
            <w:rFonts w:ascii="Traditional Arabic" w:eastAsia="Times New Roman" w:hAnsi="Traditional Arabic" w:cs="Traditional Arabic"/>
            <w:color w:val="C00000"/>
            <w:sz w:val="36"/>
            <w:szCs w:val="36"/>
            <w:rtl/>
          </w:rPr>
          <w:t xml:space="preserve"> </w:t>
        </w:r>
        <w:proofErr w:type="spellStart"/>
        <w:r w:rsidRPr="009720F7">
          <w:rPr>
            <w:rFonts w:ascii="Traditional Arabic" w:eastAsia="Times New Roman" w:hAnsi="Traditional Arabic" w:cs="Traditional Arabic"/>
            <w:color w:val="C00000"/>
            <w:sz w:val="36"/>
            <w:szCs w:val="36"/>
            <w:rtl/>
          </w:rPr>
          <w:t>دي</w:t>
        </w:r>
        <w:proofErr w:type="spellEnd"/>
        <w:r w:rsidRPr="009720F7">
          <w:rPr>
            <w:rFonts w:ascii="Traditional Arabic" w:eastAsia="Times New Roman" w:hAnsi="Traditional Arabic" w:cs="Traditional Arabic"/>
            <w:color w:val="C00000"/>
            <w:sz w:val="36"/>
            <w:szCs w:val="36"/>
            <w:rtl/>
          </w:rPr>
          <w:t xml:space="preserve"> </w:t>
        </w:r>
        <w:proofErr w:type="spellStart"/>
        <w:r w:rsidRPr="009720F7">
          <w:rPr>
            <w:rFonts w:ascii="Traditional Arabic" w:eastAsia="Times New Roman" w:hAnsi="Traditional Arabic" w:cs="Traditional Arabic"/>
            <w:color w:val="C00000"/>
            <w:sz w:val="36"/>
            <w:szCs w:val="36"/>
            <w:rtl/>
          </w:rPr>
          <w:t>ميديشي</w:t>
        </w:r>
        <w:proofErr w:type="spellEnd"/>
      </w:hyperlink>
      <w:r w:rsidRPr="009720F7">
        <w:rPr>
          <w:rFonts w:ascii="Traditional Arabic" w:eastAsia="Times New Roman" w:hAnsi="Traditional Arabic" w:cs="Traditional Arabic"/>
          <w:color w:val="C00000"/>
          <w:sz w:val="36"/>
          <w:szCs w:val="36"/>
        </w:rPr>
        <w:t xml:space="preserve"> (1449-1492) </w:t>
      </w:r>
      <w:r w:rsidRPr="009720F7">
        <w:rPr>
          <w:rFonts w:ascii="Traditional Arabic" w:eastAsia="Times New Roman" w:hAnsi="Traditional Arabic" w:cs="Traditional Arabic"/>
          <w:color w:val="C00000"/>
          <w:sz w:val="36"/>
          <w:szCs w:val="36"/>
          <w:rtl/>
        </w:rPr>
        <w:t>وما أبداه من رعاية واسعة للفنون، والأعمال الفنية الشهيرة.</w:t>
      </w:r>
    </w:p>
    <w:p w:rsidR="009720F7" w:rsidRPr="00710167" w:rsidRDefault="009720F7" w:rsidP="009720F7">
      <w:pPr>
        <w:pBdr>
          <w:bottom w:val="single" w:sz="6" w:space="0" w:color="C0C0C0"/>
        </w:pBdr>
        <w:shd w:val="clear" w:color="auto" w:fill="FFFFFF"/>
        <w:bidi/>
        <w:spacing w:before="240" w:after="60" w:line="240" w:lineRule="auto"/>
        <w:outlineLvl w:val="1"/>
        <w:rPr>
          <w:rFonts w:ascii="Traditional Arabic" w:eastAsia="Times New Roman" w:hAnsi="Traditional Arabic" w:cs="Traditional Arabic"/>
          <w:b/>
          <w:bCs/>
          <w:color w:val="C00000"/>
          <w:sz w:val="36"/>
          <w:szCs w:val="36"/>
          <w:rtl/>
        </w:rPr>
      </w:pPr>
      <w:r w:rsidRPr="00710167">
        <w:rPr>
          <w:rFonts w:ascii="Traditional Arabic" w:eastAsia="Times New Roman" w:hAnsi="Traditional Arabic" w:cs="Traditional Arabic"/>
          <w:b/>
          <w:bCs/>
          <w:color w:val="C00000"/>
          <w:sz w:val="36"/>
          <w:szCs w:val="36"/>
          <w:rtl/>
        </w:rPr>
        <w:t xml:space="preserve">ويمكن إيجاز </w:t>
      </w:r>
      <w:proofErr w:type="gramStart"/>
      <w:r>
        <w:rPr>
          <w:rFonts w:ascii="Traditional Arabic" w:eastAsia="Times New Roman" w:hAnsi="Traditional Arabic" w:cs="Traditional Arabic" w:hint="cs"/>
          <w:b/>
          <w:bCs/>
          <w:color w:val="C00000"/>
          <w:sz w:val="36"/>
          <w:szCs w:val="36"/>
          <w:rtl/>
        </w:rPr>
        <w:t>مميزات</w:t>
      </w:r>
      <w:proofErr w:type="gramEnd"/>
      <w:r>
        <w:rPr>
          <w:rFonts w:ascii="Traditional Arabic" w:eastAsia="Times New Roman" w:hAnsi="Traditional Arabic" w:cs="Traditional Arabic" w:hint="cs"/>
          <w:b/>
          <w:bCs/>
          <w:color w:val="C00000"/>
          <w:sz w:val="36"/>
          <w:szCs w:val="36"/>
          <w:rtl/>
        </w:rPr>
        <w:t xml:space="preserve"> نتائج عصر</w:t>
      </w:r>
      <w:r w:rsidRPr="00710167">
        <w:rPr>
          <w:rFonts w:ascii="Traditional Arabic" w:eastAsia="Times New Roman" w:hAnsi="Traditional Arabic" w:cs="Traditional Arabic"/>
          <w:b/>
          <w:bCs/>
          <w:color w:val="C00000"/>
          <w:sz w:val="36"/>
          <w:szCs w:val="36"/>
          <w:rtl/>
        </w:rPr>
        <w:t xml:space="preserve"> النهضة الأوروبية في العناصر الآتية:</w:t>
      </w:r>
    </w:p>
    <w:p w:rsidR="009720F7" w:rsidRPr="009720F7" w:rsidRDefault="009720F7" w:rsidP="009720F7">
      <w:pPr>
        <w:shd w:val="clear" w:color="auto" w:fill="FFFFFF"/>
        <w:bidi/>
        <w:spacing w:before="72" w:after="0" w:line="240" w:lineRule="auto"/>
        <w:outlineLvl w:val="2"/>
        <w:rPr>
          <w:rFonts w:ascii="Traditional Arabic" w:eastAsia="Times New Roman" w:hAnsi="Traditional Arabic" w:cs="Traditional Arabic"/>
          <w:color w:val="C00000"/>
          <w:sz w:val="36"/>
          <w:szCs w:val="36"/>
        </w:rPr>
      </w:pPr>
      <w:r w:rsidRPr="009720F7">
        <w:rPr>
          <w:rFonts w:ascii="Traditional Arabic" w:eastAsia="Times New Roman" w:hAnsi="Traditional Arabic" w:cs="Traditional Arabic"/>
          <w:color w:val="C00000"/>
          <w:sz w:val="36"/>
          <w:szCs w:val="36"/>
          <w:rtl/>
        </w:rPr>
        <w:t xml:space="preserve">تلاشي الإقطاع </w:t>
      </w:r>
      <w:proofErr w:type="spellStart"/>
      <w:r w:rsidRPr="009720F7">
        <w:rPr>
          <w:rFonts w:ascii="Traditional Arabic" w:eastAsia="Times New Roman" w:hAnsi="Traditional Arabic" w:cs="Traditional Arabic"/>
          <w:color w:val="C00000"/>
          <w:sz w:val="36"/>
          <w:szCs w:val="36"/>
          <w:rtl/>
        </w:rPr>
        <w:t>وظه</w:t>
      </w:r>
      <w:proofErr w:type="spellEnd"/>
      <w:r w:rsidRPr="009720F7">
        <w:rPr>
          <w:rFonts w:ascii="Traditional Arabic" w:eastAsia="Times New Roman" w:hAnsi="Traditional Arabic" w:cs="Traditional Arabic" w:hint="cs"/>
          <w:color w:val="C00000"/>
          <w:sz w:val="36"/>
          <w:szCs w:val="36"/>
          <w:rtl/>
          <w:lang w:bidi="ar-DZ"/>
        </w:rPr>
        <w:t>و</w:t>
      </w:r>
      <w:r w:rsidRPr="009720F7">
        <w:rPr>
          <w:rFonts w:ascii="Traditional Arabic" w:eastAsia="Times New Roman" w:hAnsi="Traditional Arabic" w:cs="Traditional Arabic"/>
          <w:color w:val="C00000"/>
          <w:sz w:val="36"/>
          <w:szCs w:val="36"/>
          <w:rtl/>
        </w:rPr>
        <w:t>ر الطبقة المتوسطة</w:t>
      </w:r>
    </w:p>
    <w:p w:rsidR="009720F7" w:rsidRPr="009720F7" w:rsidRDefault="009720F7" w:rsidP="009720F7">
      <w:pPr>
        <w:shd w:val="clear" w:color="auto" w:fill="FFFFFF"/>
        <w:bidi/>
        <w:spacing w:before="72" w:after="0" w:line="240" w:lineRule="auto"/>
        <w:outlineLvl w:val="2"/>
        <w:rPr>
          <w:rFonts w:ascii="Traditional Arabic" w:eastAsia="Times New Roman" w:hAnsi="Traditional Arabic" w:cs="Traditional Arabic"/>
          <w:color w:val="C00000"/>
          <w:sz w:val="36"/>
          <w:szCs w:val="36"/>
        </w:rPr>
      </w:pPr>
      <w:r w:rsidRPr="009720F7">
        <w:rPr>
          <w:rFonts w:ascii="Traditional Arabic" w:eastAsia="Times New Roman" w:hAnsi="Traditional Arabic" w:cs="Traditional Arabic"/>
          <w:color w:val="C00000"/>
          <w:sz w:val="36"/>
          <w:szCs w:val="36"/>
          <w:rtl/>
        </w:rPr>
        <w:t xml:space="preserve">ظهور </w:t>
      </w:r>
      <w:r w:rsidRPr="009720F7">
        <w:rPr>
          <w:rFonts w:ascii="Traditional Arabic" w:eastAsia="Times New Roman" w:hAnsi="Traditional Arabic" w:cs="Traditional Arabic" w:hint="cs"/>
          <w:color w:val="C00000"/>
          <w:sz w:val="36"/>
          <w:szCs w:val="36"/>
          <w:rtl/>
        </w:rPr>
        <w:t xml:space="preserve">النزعات القومية التي مهدت لظهور الدول القومية </w:t>
      </w:r>
      <w:r w:rsidRPr="009720F7">
        <w:rPr>
          <w:rFonts w:ascii="Traditional Arabic" w:eastAsia="Times New Roman" w:hAnsi="Traditional Arabic" w:cs="Traditional Arabic"/>
          <w:color w:val="C00000"/>
          <w:sz w:val="36"/>
          <w:szCs w:val="36"/>
          <w:rtl/>
        </w:rPr>
        <w:t xml:space="preserve">الحديثة </w:t>
      </w:r>
    </w:p>
    <w:p w:rsidR="009720F7" w:rsidRPr="009720F7" w:rsidRDefault="009720F7" w:rsidP="009720F7">
      <w:pPr>
        <w:shd w:val="clear" w:color="auto" w:fill="FFFFFF"/>
        <w:bidi/>
        <w:spacing w:before="72" w:after="0" w:line="240" w:lineRule="auto"/>
        <w:outlineLvl w:val="2"/>
        <w:rPr>
          <w:rFonts w:ascii="Traditional Arabic" w:eastAsia="Times New Roman" w:hAnsi="Traditional Arabic" w:cs="Traditional Arabic"/>
          <w:color w:val="C00000"/>
          <w:sz w:val="36"/>
          <w:szCs w:val="36"/>
          <w:rtl/>
        </w:rPr>
      </w:pPr>
      <w:r w:rsidRPr="009720F7">
        <w:rPr>
          <w:rFonts w:ascii="Traditional Arabic" w:eastAsia="Times New Roman" w:hAnsi="Traditional Arabic" w:cs="Traditional Arabic"/>
          <w:color w:val="C00000"/>
          <w:sz w:val="36"/>
          <w:szCs w:val="36"/>
          <w:rtl/>
        </w:rPr>
        <w:t xml:space="preserve">إحياء الدراسات </w:t>
      </w:r>
      <w:proofErr w:type="gramStart"/>
      <w:r w:rsidRPr="009720F7">
        <w:rPr>
          <w:rFonts w:ascii="Traditional Arabic" w:eastAsia="Times New Roman" w:hAnsi="Traditional Arabic" w:cs="Traditional Arabic"/>
          <w:color w:val="C00000"/>
          <w:sz w:val="36"/>
          <w:szCs w:val="36"/>
          <w:rtl/>
        </w:rPr>
        <w:t>القديمة  اللاتينية</w:t>
      </w:r>
      <w:proofErr w:type="gramEnd"/>
      <w:r w:rsidRPr="009720F7">
        <w:rPr>
          <w:rFonts w:ascii="Traditional Arabic" w:eastAsia="Times New Roman" w:hAnsi="Traditional Arabic" w:cs="Traditional Arabic"/>
          <w:color w:val="C00000"/>
          <w:sz w:val="36"/>
          <w:szCs w:val="36"/>
          <w:rtl/>
        </w:rPr>
        <w:t xml:space="preserve"> واليونانية</w:t>
      </w:r>
    </w:p>
    <w:p w:rsidR="009720F7" w:rsidRPr="009720F7" w:rsidRDefault="009720F7" w:rsidP="009720F7">
      <w:pPr>
        <w:shd w:val="clear" w:color="auto" w:fill="FFFFFF"/>
        <w:bidi/>
        <w:spacing w:before="72" w:after="0" w:line="240" w:lineRule="auto"/>
        <w:outlineLvl w:val="2"/>
        <w:rPr>
          <w:rFonts w:ascii="Traditional Arabic" w:eastAsia="Times New Roman" w:hAnsi="Traditional Arabic" w:cs="Traditional Arabic"/>
          <w:color w:val="C00000"/>
          <w:sz w:val="36"/>
          <w:szCs w:val="36"/>
          <w:rtl/>
        </w:rPr>
      </w:pPr>
      <w:proofErr w:type="spellStart"/>
      <w:r w:rsidRPr="009720F7">
        <w:rPr>
          <w:rFonts w:ascii="Traditional Arabic" w:eastAsia="Times New Roman" w:hAnsi="Traditional Arabic" w:cs="Traditional Arabic"/>
          <w:color w:val="C00000"/>
          <w:sz w:val="36"/>
          <w:szCs w:val="36"/>
          <w:rtl/>
        </w:rPr>
        <w:t>ترسيم</w:t>
      </w:r>
      <w:proofErr w:type="spellEnd"/>
      <w:r w:rsidRPr="009720F7">
        <w:rPr>
          <w:rFonts w:ascii="Traditional Arabic" w:eastAsia="Times New Roman" w:hAnsi="Traditional Arabic" w:cs="Traditional Arabic"/>
          <w:color w:val="C00000"/>
          <w:sz w:val="36"/>
          <w:szCs w:val="36"/>
          <w:rtl/>
        </w:rPr>
        <w:t xml:space="preserve"> اللغات المحلية والقومية.</w:t>
      </w:r>
    </w:p>
    <w:p w:rsidR="009720F7" w:rsidRPr="009720F7" w:rsidRDefault="009720F7" w:rsidP="009720F7">
      <w:pPr>
        <w:shd w:val="clear" w:color="auto" w:fill="FFFFFF"/>
        <w:bidi/>
        <w:spacing w:before="72" w:after="0" w:line="240" w:lineRule="auto"/>
        <w:outlineLvl w:val="2"/>
        <w:rPr>
          <w:rFonts w:ascii="Traditional Arabic" w:eastAsia="Times New Roman" w:hAnsi="Traditional Arabic" w:cs="Traditional Arabic"/>
          <w:color w:val="C00000"/>
          <w:sz w:val="36"/>
          <w:szCs w:val="36"/>
          <w:rtl/>
        </w:rPr>
      </w:pPr>
      <w:r w:rsidRPr="009720F7">
        <w:rPr>
          <w:rFonts w:ascii="Traditional Arabic" w:eastAsia="Times New Roman" w:hAnsi="Traditional Arabic" w:cs="Traditional Arabic" w:hint="cs"/>
          <w:color w:val="C00000"/>
          <w:sz w:val="36"/>
          <w:szCs w:val="36"/>
          <w:rtl/>
        </w:rPr>
        <w:t>بداية الثورة العلمية والمنهج التجريبي</w:t>
      </w:r>
    </w:p>
    <w:p w:rsidR="009720F7" w:rsidRPr="009720F7" w:rsidRDefault="009720F7" w:rsidP="009720F7">
      <w:pPr>
        <w:shd w:val="clear" w:color="auto" w:fill="FFFFFF"/>
        <w:bidi/>
        <w:spacing w:before="72" w:after="0" w:line="240" w:lineRule="auto"/>
        <w:outlineLvl w:val="2"/>
        <w:rPr>
          <w:rFonts w:ascii="Traditional Arabic" w:eastAsia="Times New Roman" w:hAnsi="Traditional Arabic" w:cs="Traditional Arabic"/>
          <w:color w:val="C00000"/>
          <w:sz w:val="36"/>
          <w:szCs w:val="36"/>
        </w:rPr>
      </w:pPr>
      <w:r w:rsidRPr="009720F7">
        <w:rPr>
          <w:rFonts w:ascii="Traditional Arabic" w:eastAsia="Times New Roman" w:hAnsi="Traditional Arabic" w:cs="Traditional Arabic" w:hint="cs"/>
          <w:color w:val="C00000"/>
          <w:sz w:val="36"/>
          <w:szCs w:val="36"/>
          <w:rtl/>
        </w:rPr>
        <w:t>ظهور حركة الإصلاح الديني</w:t>
      </w:r>
      <w:r w:rsidRPr="009720F7">
        <w:rPr>
          <w:rFonts w:ascii="Traditional Arabic" w:eastAsia="Times New Roman" w:hAnsi="Traditional Arabic" w:cs="Traditional Arabic"/>
          <w:color w:val="C00000"/>
          <w:sz w:val="36"/>
          <w:szCs w:val="36"/>
        </w:rPr>
        <w:t> .</w:t>
      </w:r>
    </w:p>
    <w:p w:rsidR="009720F7" w:rsidRPr="00710167" w:rsidRDefault="009720F7" w:rsidP="009720F7">
      <w:pPr>
        <w:shd w:val="clear" w:color="auto" w:fill="FFFFFF"/>
        <w:bidi/>
        <w:spacing w:before="72" w:after="0" w:line="240" w:lineRule="auto"/>
        <w:outlineLvl w:val="2"/>
        <w:rPr>
          <w:rFonts w:ascii="Traditional Arabic" w:eastAsia="Times New Roman" w:hAnsi="Traditional Arabic" w:cs="Traditional Arabic"/>
          <w:b/>
          <w:bCs/>
          <w:color w:val="C00000"/>
          <w:sz w:val="36"/>
          <w:szCs w:val="36"/>
        </w:rPr>
      </w:pPr>
    </w:p>
    <w:p w:rsidR="009720F7" w:rsidRPr="003F27AD" w:rsidRDefault="009720F7" w:rsidP="009720F7">
      <w:pPr>
        <w:shd w:val="clear" w:color="auto" w:fill="FFFFFF"/>
        <w:bidi/>
        <w:spacing w:before="72" w:after="0" w:line="240" w:lineRule="auto"/>
        <w:outlineLvl w:val="2"/>
        <w:rPr>
          <w:rFonts w:ascii="Traditional Arabic" w:eastAsia="Times New Roman" w:hAnsi="Traditional Arabic" w:cs="Traditional Arabic"/>
          <w:b/>
          <w:bCs/>
          <w:color w:val="C00000"/>
          <w:sz w:val="36"/>
          <w:szCs w:val="36"/>
          <w:u w:val="single"/>
        </w:rPr>
      </w:pPr>
      <w:r w:rsidRPr="003F27AD">
        <w:rPr>
          <w:rFonts w:ascii="Traditional Arabic" w:eastAsia="Times New Roman" w:hAnsi="Traditional Arabic" w:cs="Traditional Arabic" w:hint="cs"/>
          <w:b/>
          <w:bCs/>
          <w:color w:val="C00000"/>
          <w:sz w:val="36"/>
          <w:szCs w:val="36"/>
          <w:u w:val="single"/>
          <w:rtl/>
        </w:rPr>
        <w:lastRenderedPageBreak/>
        <w:t>ظهور النزعة</w:t>
      </w:r>
      <w:r w:rsidRPr="003F27AD">
        <w:rPr>
          <w:rFonts w:ascii="Traditional Arabic" w:eastAsia="Times New Roman" w:hAnsi="Traditional Arabic" w:cs="Traditional Arabic"/>
          <w:b/>
          <w:bCs/>
          <w:color w:val="C00000"/>
          <w:sz w:val="36"/>
          <w:szCs w:val="36"/>
          <w:u w:val="single"/>
          <w:rtl/>
        </w:rPr>
        <w:t xml:space="preserve"> الإنساني</w:t>
      </w:r>
      <w:r w:rsidRPr="003F27AD">
        <w:rPr>
          <w:rFonts w:ascii="Traditional Arabic" w:eastAsia="Times New Roman" w:hAnsi="Traditional Arabic" w:cs="Traditional Arabic" w:hint="cs"/>
          <w:b/>
          <w:bCs/>
          <w:color w:val="C00000"/>
          <w:sz w:val="36"/>
          <w:szCs w:val="36"/>
          <w:u w:val="single"/>
          <w:rtl/>
        </w:rPr>
        <w:t>ة</w:t>
      </w:r>
      <w:r w:rsidRPr="003F27AD">
        <w:rPr>
          <w:rFonts w:ascii="Traditional Arabic" w:eastAsia="Times New Roman" w:hAnsi="Traditional Arabic" w:cs="Traditional Arabic"/>
          <w:b/>
          <w:bCs/>
          <w:color w:val="C00000"/>
          <w:sz w:val="36"/>
          <w:szCs w:val="36"/>
          <w:u w:val="single"/>
          <w:rtl/>
        </w:rPr>
        <w:t xml:space="preserve"> </w:t>
      </w:r>
    </w:p>
    <w:p w:rsidR="009720F7" w:rsidRPr="009720F7" w:rsidRDefault="009720F7" w:rsidP="009720F7">
      <w:pPr>
        <w:shd w:val="clear" w:color="auto" w:fill="FFFFFF"/>
        <w:bidi/>
        <w:spacing w:before="120" w:after="120" w:line="384" w:lineRule="atLeast"/>
        <w:rPr>
          <w:rFonts w:ascii="Traditional Arabic" w:eastAsia="Times New Roman" w:hAnsi="Traditional Arabic" w:cs="Traditional Arabic"/>
          <w:color w:val="C00000"/>
          <w:sz w:val="36"/>
          <w:szCs w:val="36"/>
        </w:rPr>
      </w:pPr>
      <w:proofErr w:type="gramStart"/>
      <w:r w:rsidRPr="009720F7">
        <w:rPr>
          <w:rFonts w:ascii="Traditional Arabic" w:eastAsia="Times New Roman" w:hAnsi="Traditional Arabic" w:cs="Traditional Arabic"/>
          <w:color w:val="C00000"/>
          <w:sz w:val="36"/>
          <w:szCs w:val="36"/>
          <w:rtl/>
        </w:rPr>
        <w:t>شكل</w:t>
      </w:r>
      <w:proofErr w:type="gramEnd"/>
      <w:r w:rsidRPr="009720F7">
        <w:rPr>
          <w:rFonts w:ascii="Traditional Arabic" w:eastAsia="Times New Roman" w:hAnsi="Traditional Arabic" w:cs="Traditional Arabic"/>
          <w:color w:val="C00000"/>
          <w:sz w:val="36"/>
          <w:szCs w:val="36"/>
        </w:rPr>
        <w:t> </w:t>
      </w:r>
      <w:hyperlink r:id="rId14" w:tooltip="النهضة الإنسانية" w:history="1">
        <w:r w:rsidRPr="009720F7">
          <w:rPr>
            <w:rFonts w:ascii="Traditional Arabic" w:eastAsia="Times New Roman" w:hAnsi="Traditional Arabic" w:cs="Traditional Arabic"/>
            <w:color w:val="C00000"/>
            <w:sz w:val="36"/>
            <w:szCs w:val="36"/>
            <w:rtl/>
          </w:rPr>
          <w:t>المذهب الإنساني</w:t>
        </w:r>
      </w:hyperlink>
      <w:r w:rsidRPr="009720F7">
        <w:rPr>
          <w:rFonts w:ascii="Traditional Arabic" w:eastAsia="Times New Roman" w:hAnsi="Traditional Arabic" w:cs="Traditional Arabic"/>
          <w:color w:val="C00000"/>
          <w:sz w:val="36"/>
          <w:szCs w:val="36"/>
        </w:rPr>
        <w:t> </w:t>
      </w:r>
      <w:r w:rsidRPr="009720F7">
        <w:rPr>
          <w:rFonts w:ascii="Traditional Arabic" w:eastAsia="Times New Roman" w:hAnsi="Traditional Arabic" w:cs="Traditional Arabic"/>
          <w:color w:val="C00000"/>
          <w:sz w:val="36"/>
          <w:szCs w:val="36"/>
          <w:rtl/>
        </w:rPr>
        <w:t xml:space="preserve"> نزعة لدى رواد عصر النهضة </w:t>
      </w:r>
      <w:r w:rsidRPr="009720F7">
        <w:rPr>
          <w:rFonts w:ascii="Traditional Arabic" w:eastAsia="Times New Roman" w:hAnsi="Traditional Arabic" w:cs="Traditional Arabic" w:hint="cs"/>
          <w:color w:val="C00000"/>
          <w:sz w:val="36"/>
          <w:szCs w:val="36"/>
          <w:rtl/>
        </w:rPr>
        <w:t xml:space="preserve">تمثلت </w:t>
      </w:r>
      <w:r w:rsidRPr="009720F7">
        <w:rPr>
          <w:rFonts w:ascii="Traditional Arabic" w:eastAsia="Times New Roman" w:hAnsi="Traditional Arabic" w:cs="Traditional Arabic"/>
          <w:color w:val="C00000"/>
          <w:sz w:val="36"/>
          <w:szCs w:val="36"/>
          <w:rtl/>
        </w:rPr>
        <w:t>في تجديد أسلوب التعلم، حيث التركيز على دراسة النصوص القديمة من أصولها، والاهتمام بدراسة خمسة علوم إنسانية هي الشعر، والنحو، والتاريخ، والفلسفة الأخلاقية، وفن الخطابة.</w:t>
      </w:r>
      <w:r w:rsidRPr="009720F7">
        <w:rPr>
          <w:rFonts w:ascii="Traditional Arabic" w:eastAsia="Times New Roman" w:hAnsi="Traditional Arabic" w:cs="Traditional Arabic"/>
          <w:i/>
          <w:iCs/>
          <w:color w:val="C00000"/>
          <w:spacing w:val="11"/>
          <w:sz w:val="36"/>
          <w:szCs w:val="36"/>
          <w:rtl/>
        </w:rPr>
        <w:t xml:space="preserve">..وقد </w:t>
      </w:r>
      <w:r w:rsidRPr="009720F7">
        <w:rPr>
          <w:rFonts w:ascii="Traditional Arabic" w:eastAsia="Times New Roman" w:hAnsi="Traditional Arabic" w:cs="Traditional Arabic"/>
          <w:color w:val="C00000"/>
          <w:sz w:val="36"/>
          <w:szCs w:val="36"/>
          <w:rtl/>
        </w:rPr>
        <w:t xml:space="preserve"> أكد الإنسانيون في أثناء ذلك على العبقرية الفردية لدى الإنسان، و</w:t>
      </w:r>
      <w:r w:rsidRPr="009720F7">
        <w:rPr>
          <w:rFonts w:ascii="Traditional Arabic" w:eastAsia="Times New Roman" w:hAnsi="Traditional Arabic" w:cs="Traditional Arabic"/>
          <w:i/>
          <w:iCs/>
          <w:color w:val="C00000"/>
          <w:spacing w:val="11"/>
          <w:sz w:val="36"/>
          <w:szCs w:val="36"/>
          <w:rtl/>
        </w:rPr>
        <w:t>قدرة العقل البشري الفريدة والاستثنائية</w:t>
      </w:r>
      <w:r w:rsidRPr="009720F7">
        <w:rPr>
          <w:rFonts w:ascii="Traditional Arabic" w:eastAsia="Times New Roman" w:hAnsi="Traditional Arabic" w:cs="Traditional Arabic"/>
          <w:color w:val="C00000"/>
          <w:sz w:val="36"/>
          <w:szCs w:val="36"/>
        </w:rPr>
        <w:t xml:space="preserve">. </w:t>
      </w:r>
    </w:p>
    <w:p w:rsidR="009720F7" w:rsidRPr="009720F7" w:rsidRDefault="009720F7" w:rsidP="009720F7">
      <w:pPr>
        <w:shd w:val="clear" w:color="auto" w:fill="FFFFFF"/>
        <w:bidi/>
        <w:spacing w:before="120" w:after="120" w:line="384" w:lineRule="atLeast"/>
        <w:rPr>
          <w:rFonts w:ascii="Traditional Arabic" w:eastAsia="Times New Roman" w:hAnsi="Traditional Arabic" w:cs="Traditional Arabic"/>
          <w:color w:val="C00000"/>
          <w:sz w:val="36"/>
          <w:szCs w:val="36"/>
        </w:rPr>
      </w:pPr>
      <w:proofErr w:type="gramStart"/>
      <w:r w:rsidRPr="009720F7">
        <w:rPr>
          <w:rFonts w:ascii="Traditional Arabic" w:eastAsia="Times New Roman" w:hAnsi="Traditional Arabic" w:cs="Traditional Arabic"/>
          <w:color w:val="C00000"/>
          <w:sz w:val="36"/>
          <w:szCs w:val="36"/>
          <w:rtl/>
        </w:rPr>
        <w:t>لقد</w:t>
      </w:r>
      <w:proofErr w:type="gramEnd"/>
      <w:r w:rsidRPr="009720F7">
        <w:rPr>
          <w:rFonts w:ascii="Traditional Arabic" w:eastAsia="Times New Roman" w:hAnsi="Traditional Arabic" w:cs="Traditional Arabic"/>
          <w:color w:val="C00000"/>
          <w:sz w:val="36"/>
          <w:szCs w:val="36"/>
          <w:rtl/>
        </w:rPr>
        <w:t xml:space="preserve"> ساعد كل من إعادة اكتشاف النصوص القديمة واختراع الطباعة على نشر العلم وتوالد الأفكار. في الفترة الأولى من النهضة الإيطالية، فضل الإنسانيون الدراسات الإنسانية على الفلسفة الطبيعية وتطبيقات الرياضيات. وقد عزز تبجيلهم للمصادر الكلاسيكية رؤاهم الأرسطية والأفلاطونية للكون</w:t>
      </w:r>
      <w:r w:rsidRPr="009720F7">
        <w:rPr>
          <w:rFonts w:ascii="Traditional Arabic" w:eastAsia="Times New Roman" w:hAnsi="Traditional Arabic" w:cs="Traditional Arabic"/>
          <w:color w:val="C00000"/>
          <w:sz w:val="36"/>
          <w:szCs w:val="36"/>
        </w:rPr>
        <w:t>.</w:t>
      </w:r>
    </w:p>
    <w:p w:rsidR="009720F7" w:rsidRPr="009720F7" w:rsidRDefault="009720F7" w:rsidP="009720F7">
      <w:pPr>
        <w:shd w:val="clear" w:color="auto" w:fill="FFFFFF"/>
        <w:bidi/>
        <w:spacing w:before="120" w:after="120" w:line="384" w:lineRule="atLeast"/>
        <w:rPr>
          <w:rFonts w:ascii="Traditional Arabic" w:eastAsia="Times New Roman" w:hAnsi="Traditional Arabic" w:cs="Traditional Arabic"/>
          <w:color w:val="C00000"/>
          <w:sz w:val="36"/>
          <w:szCs w:val="36"/>
        </w:rPr>
      </w:pPr>
      <w:proofErr w:type="gramStart"/>
      <w:r w:rsidRPr="009720F7">
        <w:rPr>
          <w:rFonts w:ascii="Traditional Arabic" w:eastAsia="Times New Roman" w:hAnsi="Traditional Arabic" w:cs="Traditional Arabic"/>
          <w:color w:val="C00000"/>
          <w:sz w:val="36"/>
          <w:szCs w:val="36"/>
          <w:rtl/>
        </w:rPr>
        <w:t>هناك</w:t>
      </w:r>
      <w:proofErr w:type="gramEnd"/>
      <w:r w:rsidRPr="009720F7">
        <w:rPr>
          <w:rFonts w:ascii="Traditional Arabic" w:eastAsia="Times New Roman" w:hAnsi="Traditional Arabic" w:cs="Traditional Arabic"/>
          <w:color w:val="C00000"/>
          <w:sz w:val="36"/>
          <w:szCs w:val="36"/>
          <w:rtl/>
        </w:rPr>
        <w:t xml:space="preserve"> اتفاق عام على أن عصر النهضة أحدث تغييرات هامة في طريقة النظر للكون والمناهج التي تستخدم في تفسير الظواهر الطبيعية</w:t>
      </w:r>
      <w:r w:rsidRPr="009720F7">
        <w:rPr>
          <w:rFonts w:ascii="Traditional Arabic" w:eastAsia="Times New Roman" w:hAnsi="Traditional Arabic" w:cs="Traditional Arabic"/>
          <w:color w:val="C00000"/>
          <w:sz w:val="36"/>
          <w:szCs w:val="36"/>
        </w:rPr>
        <w:t>.</w:t>
      </w:r>
      <w:r w:rsidRPr="009720F7">
        <w:rPr>
          <w:rFonts w:ascii="Traditional Arabic" w:eastAsia="Times New Roman" w:hAnsi="Traditional Arabic" w:cs="Traditional Arabic"/>
          <w:color w:val="C00000"/>
          <w:sz w:val="36"/>
          <w:szCs w:val="36"/>
          <w:rtl/>
        </w:rPr>
        <w:t xml:space="preserve"> </w:t>
      </w:r>
    </w:p>
    <w:p w:rsidR="009720F7" w:rsidRPr="009720F7" w:rsidRDefault="009720F7" w:rsidP="009720F7">
      <w:pPr>
        <w:shd w:val="clear" w:color="auto" w:fill="FFFFFF"/>
        <w:bidi/>
        <w:spacing w:before="120" w:after="120" w:line="384" w:lineRule="atLeast"/>
        <w:rPr>
          <w:rFonts w:ascii="Traditional Arabic" w:eastAsia="Times New Roman" w:hAnsi="Traditional Arabic" w:cs="Traditional Arabic"/>
          <w:color w:val="C00000"/>
          <w:sz w:val="36"/>
          <w:szCs w:val="36"/>
        </w:rPr>
      </w:pPr>
      <w:proofErr w:type="gramStart"/>
      <w:r w:rsidRPr="009720F7">
        <w:rPr>
          <w:rFonts w:ascii="Traditional Arabic" w:eastAsia="Times New Roman" w:hAnsi="Traditional Arabic" w:cs="Traditional Arabic"/>
          <w:color w:val="C00000"/>
          <w:sz w:val="36"/>
          <w:szCs w:val="36"/>
          <w:rtl/>
        </w:rPr>
        <w:t>أحد</w:t>
      </w:r>
      <w:proofErr w:type="gramEnd"/>
      <w:r w:rsidRPr="009720F7">
        <w:rPr>
          <w:rFonts w:ascii="Traditional Arabic" w:eastAsia="Times New Roman" w:hAnsi="Traditional Arabic" w:cs="Traditional Arabic"/>
          <w:color w:val="C00000"/>
          <w:sz w:val="36"/>
          <w:szCs w:val="36"/>
          <w:rtl/>
        </w:rPr>
        <w:t xml:space="preserve"> أهم التطورات لم تكن اكتشافا علميا محددا، بقدر ما كانت تطورا في عملية الاكتشاف، أي</w:t>
      </w:r>
      <w:r w:rsidRPr="009720F7">
        <w:rPr>
          <w:rFonts w:ascii="Traditional Arabic" w:eastAsia="Times New Roman" w:hAnsi="Traditional Arabic" w:cs="Traditional Arabic"/>
          <w:color w:val="C00000"/>
          <w:sz w:val="36"/>
          <w:szCs w:val="36"/>
        </w:rPr>
        <w:t> </w:t>
      </w:r>
      <w:hyperlink r:id="rId15" w:tooltip="المنهج العلمي" w:history="1">
        <w:r w:rsidRPr="009720F7">
          <w:rPr>
            <w:rFonts w:ascii="Traditional Arabic" w:eastAsia="Times New Roman" w:hAnsi="Traditional Arabic" w:cs="Traditional Arabic"/>
            <w:color w:val="C00000"/>
            <w:sz w:val="36"/>
            <w:szCs w:val="36"/>
            <w:rtl/>
          </w:rPr>
          <w:t>المنهج العلمي</w:t>
        </w:r>
      </w:hyperlink>
      <w:r w:rsidRPr="009720F7">
        <w:rPr>
          <w:rFonts w:ascii="Traditional Arabic" w:eastAsia="Times New Roman" w:hAnsi="Traditional Arabic" w:cs="Traditional Arabic"/>
          <w:color w:val="C00000"/>
          <w:sz w:val="36"/>
          <w:szCs w:val="36"/>
        </w:rPr>
        <w:t>.</w:t>
      </w:r>
      <w:r w:rsidRPr="009720F7">
        <w:rPr>
          <w:rFonts w:ascii="Traditional Arabic" w:eastAsia="Times New Roman" w:hAnsi="Traditional Arabic" w:cs="Traditional Arabic"/>
          <w:color w:val="C00000"/>
          <w:sz w:val="36"/>
          <w:szCs w:val="36"/>
          <w:rtl/>
        </w:rPr>
        <w:t xml:space="preserve"> القائم على المبدأ التجريبي،  وأهمية الرياضيات، بالإضافة إلى تجاوز العلم الأرسطي. كان من رواد هذه الأفكار المؤثرين </w:t>
      </w:r>
      <w:hyperlink r:id="rId16" w:tooltip="نيكولاس كوبرنيكوس" w:history="1">
        <w:proofErr w:type="spellStart"/>
        <w:r w:rsidRPr="009720F7">
          <w:rPr>
            <w:rFonts w:ascii="Traditional Arabic" w:eastAsia="Times New Roman" w:hAnsi="Traditional Arabic" w:cs="Traditional Arabic"/>
            <w:color w:val="C00000"/>
            <w:sz w:val="36"/>
            <w:szCs w:val="36"/>
            <w:rtl/>
          </w:rPr>
          <w:t>كوبرنيكوس</w:t>
        </w:r>
        <w:proofErr w:type="spellEnd"/>
      </w:hyperlink>
      <w:r w:rsidRPr="009720F7">
        <w:rPr>
          <w:rFonts w:ascii="Traditional Arabic" w:eastAsia="Times New Roman" w:hAnsi="Traditional Arabic" w:cs="Traditional Arabic"/>
          <w:color w:val="C00000"/>
          <w:sz w:val="36"/>
          <w:szCs w:val="36"/>
        </w:rPr>
        <w:t> </w:t>
      </w:r>
      <w:hyperlink r:id="rId17" w:tooltip="غاليليو غاليلي" w:history="1">
        <w:r w:rsidRPr="009720F7">
          <w:rPr>
            <w:rFonts w:ascii="Traditional Arabic" w:eastAsia="Times New Roman" w:hAnsi="Traditional Arabic" w:cs="Traditional Arabic"/>
            <w:color w:val="C00000"/>
            <w:sz w:val="36"/>
            <w:szCs w:val="36"/>
            <w:rtl/>
          </w:rPr>
          <w:t>وجاليليو</w:t>
        </w:r>
      </w:hyperlink>
      <w:r w:rsidRPr="009720F7">
        <w:rPr>
          <w:rFonts w:ascii="Traditional Arabic" w:eastAsia="Times New Roman" w:hAnsi="Traditional Arabic" w:cs="Traditional Arabic"/>
          <w:color w:val="C00000"/>
          <w:sz w:val="36"/>
          <w:szCs w:val="36"/>
        </w:rPr>
        <w:t> </w:t>
      </w:r>
      <w:hyperlink r:id="rId18" w:tooltip="فرانسيس بيكون" w:history="1">
        <w:r w:rsidRPr="009720F7">
          <w:rPr>
            <w:rFonts w:ascii="Traditional Arabic" w:eastAsia="Times New Roman" w:hAnsi="Traditional Arabic" w:cs="Traditional Arabic"/>
            <w:color w:val="C00000"/>
            <w:sz w:val="36"/>
            <w:szCs w:val="36"/>
            <w:rtl/>
          </w:rPr>
          <w:t>وفرانسيس بيكون</w:t>
        </w:r>
      </w:hyperlink>
      <w:r w:rsidRPr="009720F7">
        <w:rPr>
          <w:rFonts w:ascii="Traditional Arabic" w:eastAsia="Times New Roman" w:hAnsi="Traditional Arabic" w:cs="Traditional Arabic"/>
          <w:color w:val="C00000"/>
          <w:sz w:val="36"/>
          <w:szCs w:val="36"/>
          <w:rtl/>
        </w:rPr>
        <w:t xml:space="preserve"> </w:t>
      </w:r>
      <w:r w:rsidRPr="009720F7">
        <w:rPr>
          <w:rFonts w:ascii="Traditional Arabic" w:eastAsia="Times New Roman" w:hAnsi="Traditional Arabic" w:cs="Traditional Arabic"/>
          <w:color w:val="C00000"/>
          <w:sz w:val="36"/>
          <w:szCs w:val="36"/>
        </w:rPr>
        <w:t>.</w:t>
      </w:r>
      <w:r w:rsidRPr="009720F7">
        <w:rPr>
          <w:rFonts w:ascii="Traditional Arabic" w:eastAsia="Times New Roman" w:hAnsi="Traditional Arabic" w:cs="Traditional Arabic"/>
          <w:color w:val="C00000"/>
          <w:sz w:val="36"/>
          <w:szCs w:val="36"/>
          <w:rtl/>
        </w:rPr>
        <w:t>وقد</w:t>
      </w:r>
      <w:r w:rsidRPr="009720F7">
        <w:rPr>
          <w:rFonts w:ascii="Traditional Arabic" w:eastAsia="Times New Roman" w:hAnsi="Traditional Arabic" w:cs="Traditional Arabic"/>
          <w:color w:val="C00000"/>
          <w:sz w:val="36"/>
          <w:szCs w:val="36"/>
        </w:rPr>
        <w:t> </w:t>
      </w:r>
      <w:r w:rsidRPr="009720F7">
        <w:rPr>
          <w:rFonts w:ascii="Traditional Arabic" w:eastAsia="Times New Roman" w:hAnsi="Traditional Arabic" w:cs="Traditional Arabic"/>
          <w:color w:val="C00000"/>
          <w:sz w:val="36"/>
          <w:szCs w:val="36"/>
          <w:rtl/>
        </w:rPr>
        <w:t>أدى المنهج العلمي الجديد إلى إنجازات عظيمة في مجالات الفلك والفيزياء والأحياء والتشريح</w:t>
      </w:r>
      <w:r w:rsidRPr="009720F7">
        <w:rPr>
          <w:rFonts w:ascii="Traditional Arabic" w:eastAsia="Times New Roman" w:hAnsi="Traditional Arabic" w:cs="Traditional Arabic"/>
          <w:color w:val="C00000"/>
          <w:sz w:val="36"/>
          <w:szCs w:val="36"/>
        </w:rPr>
        <w:t xml:space="preserve">. </w:t>
      </w:r>
    </w:p>
    <w:p w:rsidR="009720F7" w:rsidRPr="009720F7" w:rsidRDefault="009720F7" w:rsidP="009720F7">
      <w:pPr>
        <w:shd w:val="clear" w:color="auto" w:fill="FFFFFF"/>
        <w:bidi/>
        <w:spacing w:before="120" w:after="120" w:line="384" w:lineRule="atLeast"/>
        <w:rPr>
          <w:rFonts w:ascii="Traditional Arabic" w:hAnsi="Traditional Arabic" w:cs="Traditional Arabic"/>
          <w:color w:val="C00000"/>
          <w:sz w:val="36"/>
          <w:szCs w:val="36"/>
          <w:rtl/>
          <w:lang w:val="en-US" w:bidi="ar-DZ"/>
        </w:rPr>
      </w:pPr>
      <w:proofErr w:type="gramStart"/>
      <w:r w:rsidRPr="009720F7">
        <w:rPr>
          <w:rFonts w:ascii="Traditional Arabic" w:hAnsi="Traditional Arabic" w:cs="Traditional Arabic"/>
          <w:color w:val="C00000"/>
          <w:sz w:val="36"/>
          <w:szCs w:val="36"/>
          <w:rtl/>
          <w:lang w:val="en-US" w:bidi="ar-DZ"/>
        </w:rPr>
        <w:t>ومع</w:t>
      </w:r>
      <w:proofErr w:type="gramEnd"/>
      <w:r w:rsidRPr="009720F7">
        <w:rPr>
          <w:rFonts w:ascii="Traditional Arabic" w:hAnsi="Traditional Arabic" w:cs="Traditional Arabic"/>
          <w:color w:val="C00000"/>
          <w:sz w:val="36"/>
          <w:szCs w:val="36"/>
          <w:rtl/>
          <w:lang w:val="en-US" w:bidi="ar-DZ"/>
        </w:rPr>
        <w:t xml:space="preserve"> أن أكثر زعماء حركة النهضة كانوا معارضين للنظام الكنسي والسلطات الواسعة التي يتمتع </w:t>
      </w:r>
      <w:proofErr w:type="spellStart"/>
      <w:r w:rsidRPr="009720F7">
        <w:rPr>
          <w:rFonts w:ascii="Traditional Arabic" w:hAnsi="Traditional Arabic" w:cs="Traditional Arabic"/>
          <w:color w:val="C00000"/>
          <w:sz w:val="36"/>
          <w:szCs w:val="36"/>
          <w:rtl/>
          <w:lang w:val="en-US" w:bidi="ar-DZ"/>
        </w:rPr>
        <w:t>بها</w:t>
      </w:r>
      <w:proofErr w:type="spellEnd"/>
      <w:r w:rsidRPr="009720F7">
        <w:rPr>
          <w:rFonts w:ascii="Traditional Arabic" w:hAnsi="Traditional Arabic" w:cs="Traditional Arabic"/>
          <w:color w:val="C00000"/>
          <w:sz w:val="36"/>
          <w:szCs w:val="36"/>
          <w:rtl/>
          <w:lang w:val="en-US" w:bidi="ar-DZ"/>
        </w:rPr>
        <w:t xml:space="preserve"> الرهبان والقساوسة الفاسدون، فإن كثيرا منهم كان مضطرا إلى مسالمة الكنيسة ورجالها في الظاهر، خوفا من بطشهم وجبروتهم. </w:t>
      </w:r>
      <w:proofErr w:type="gramStart"/>
      <w:r w:rsidRPr="009720F7">
        <w:rPr>
          <w:rFonts w:ascii="Traditional Arabic" w:hAnsi="Traditional Arabic" w:cs="Traditional Arabic"/>
          <w:color w:val="C00000"/>
          <w:sz w:val="36"/>
          <w:szCs w:val="36"/>
          <w:rtl/>
          <w:lang w:val="en-US" w:bidi="ar-DZ"/>
        </w:rPr>
        <w:t>ولأن</w:t>
      </w:r>
      <w:proofErr w:type="gramEnd"/>
      <w:r w:rsidRPr="009720F7">
        <w:rPr>
          <w:rFonts w:ascii="Traditional Arabic" w:hAnsi="Traditional Arabic" w:cs="Traditional Arabic"/>
          <w:color w:val="C00000"/>
          <w:sz w:val="36"/>
          <w:szCs w:val="36"/>
          <w:rtl/>
          <w:lang w:val="en-US" w:bidi="ar-DZ"/>
        </w:rPr>
        <w:t xml:space="preserve"> الرأي العام آنذاك لم يكن مستعدّا للثورة على هذا النظام الكنسي البابوي بعد قرون من الهيمنة الروحية والسياسية وحتى الاقتصادية.</w:t>
      </w:r>
    </w:p>
    <w:p w:rsidR="009720F7" w:rsidRPr="009720F7" w:rsidRDefault="009720F7" w:rsidP="009720F7">
      <w:pPr>
        <w:shd w:val="clear" w:color="auto" w:fill="FFFFFF"/>
        <w:bidi/>
        <w:spacing w:before="120" w:after="120" w:line="384" w:lineRule="atLeast"/>
        <w:rPr>
          <w:rFonts w:ascii="Traditional Arabic" w:eastAsia="Times New Roman" w:hAnsi="Traditional Arabic" w:cs="Traditional Arabic"/>
          <w:color w:val="C00000"/>
          <w:sz w:val="36"/>
          <w:szCs w:val="36"/>
          <w:rtl/>
        </w:rPr>
      </w:pPr>
      <w:proofErr w:type="gramStart"/>
      <w:r w:rsidRPr="009720F7">
        <w:rPr>
          <w:rFonts w:ascii="Traditional Arabic" w:eastAsia="Times New Roman" w:hAnsi="Traditional Arabic" w:cs="Traditional Arabic"/>
          <w:color w:val="C00000"/>
          <w:sz w:val="36"/>
          <w:szCs w:val="36"/>
          <w:rtl/>
        </w:rPr>
        <w:t>ولكن</w:t>
      </w:r>
      <w:proofErr w:type="gramEnd"/>
      <w:r w:rsidRPr="009720F7">
        <w:rPr>
          <w:rFonts w:ascii="Traditional Arabic" w:eastAsia="Times New Roman" w:hAnsi="Traditional Arabic" w:cs="Traditional Arabic"/>
          <w:color w:val="C00000"/>
          <w:sz w:val="36"/>
          <w:szCs w:val="36"/>
          <w:rtl/>
        </w:rPr>
        <w:t xml:space="preserve"> عصر النهضة والنزعة الإنسانية التي سادت خلاله كان لهما أثر مباشر في ظهور</w:t>
      </w:r>
      <w:r w:rsidRPr="009720F7">
        <w:rPr>
          <w:rFonts w:ascii="Traditional Arabic" w:eastAsia="Times New Roman" w:hAnsi="Traditional Arabic" w:cs="Traditional Arabic"/>
          <w:color w:val="C00000"/>
          <w:sz w:val="36"/>
          <w:szCs w:val="36"/>
        </w:rPr>
        <w:t> </w:t>
      </w:r>
      <w:hyperlink r:id="rId19" w:tooltip="إصلاح بروتستانتي" w:history="1">
        <w:r w:rsidRPr="009720F7">
          <w:rPr>
            <w:rFonts w:ascii="Traditional Arabic" w:eastAsia="Times New Roman" w:hAnsi="Traditional Arabic" w:cs="Traditional Arabic"/>
            <w:color w:val="C00000"/>
            <w:sz w:val="36"/>
            <w:szCs w:val="36"/>
            <w:rtl/>
          </w:rPr>
          <w:t>الإصلاح البروتستانتي</w:t>
        </w:r>
      </w:hyperlink>
      <w:r w:rsidRPr="009720F7">
        <w:rPr>
          <w:rFonts w:ascii="Traditional Arabic" w:eastAsia="Times New Roman" w:hAnsi="Traditional Arabic" w:cs="Traditional Arabic"/>
          <w:color w:val="C00000"/>
          <w:sz w:val="36"/>
          <w:szCs w:val="36"/>
          <w:rtl/>
        </w:rPr>
        <w:t xml:space="preserve">، </w:t>
      </w:r>
    </w:p>
    <w:p w:rsidR="009720F7" w:rsidRPr="009720F7" w:rsidRDefault="009720F7" w:rsidP="009720F7">
      <w:pPr>
        <w:bidi/>
        <w:rPr>
          <w:rFonts w:ascii="Traditional Arabic" w:hAnsi="Traditional Arabic" w:cs="Traditional Arabic"/>
          <w:color w:val="C00000"/>
          <w:sz w:val="36"/>
          <w:szCs w:val="36"/>
          <w:lang w:val="en-US" w:bidi="ar-DZ"/>
        </w:rPr>
      </w:pPr>
      <w:proofErr w:type="gramStart"/>
      <w:r w:rsidRPr="009720F7">
        <w:rPr>
          <w:rFonts w:ascii="Traditional Arabic" w:hAnsi="Traditional Arabic" w:cs="Traditional Arabic"/>
          <w:color w:val="C00000"/>
          <w:sz w:val="36"/>
          <w:szCs w:val="36"/>
          <w:rtl/>
          <w:lang w:val="en-US" w:bidi="ar-DZ"/>
        </w:rPr>
        <w:t>فمصطلح</w:t>
      </w:r>
      <w:proofErr w:type="gramEnd"/>
      <w:r w:rsidRPr="009720F7">
        <w:rPr>
          <w:rFonts w:ascii="Traditional Arabic" w:hAnsi="Traditional Arabic" w:cs="Traditional Arabic"/>
          <w:color w:val="C00000"/>
          <w:sz w:val="36"/>
          <w:szCs w:val="36"/>
          <w:rtl/>
          <w:lang w:val="en-US" w:bidi="ar-DZ"/>
        </w:rPr>
        <w:t xml:space="preserve"> النهضة يرتبط في الحقيقة بالإصلاح الديني في أوربا من حيث الإسهام والهدف، ففي حين ركز الإصلاح الديني على الحرية الدينية ركز رواد النهضة على الحرية الفنية. </w:t>
      </w:r>
      <w:proofErr w:type="gramStart"/>
      <w:r w:rsidRPr="009720F7">
        <w:rPr>
          <w:rFonts w:ascii="Traditional Arabic" w:hAnsi="Traditional Arabic" w:cs="Traditional Arabic"/>
          <w:color w:val="C00000"/>
          <w:sz w:val="36"/>
          <w:szCs w:val="36"/>
          <w:rtl/>
          <w:lang w:val="en-US" w:bidi="ar-DZ"/>
        </w:rPr>
        <w:t>وكان</w:t>
      </w:r>
      <w:proofErr w:type="gramEnd"/>
      <w:r w:rsidRPr="009720F7">
        <w:rPr>
          <w:rFonts w:ascii="Traditional Arabic" w:hAnsi="Traditional Arabic" w:cs="Traditional Arabic"/>
          <w:color w:val="C00000"/>
          <w:sz w:val="36"/>
          <w:szCs w:val="36"/>
          <w:rtl/>
          <w:lang w:val="en-US" w:bidi="ar-DZ"/>
        </w:rPr>
        <w:t xml:space="preserve"> من نتائج هاتين </w:t>
      </w:r>
      <w:r w:rsidRPr="009720F7">
        <w:rPr>
          <w:rFonts w:ascii="Traditional Arabic" w:hAnsi="Traditional Arabic" w:cs="Traditional Arabic"/>
          <w:color w:val="C00000"/>
          <w:sz w:val="36"/>
          <w:szCs w:val="36"/>
          <w:rtl/>
          <w:lang w:val="en-US" w:bidi="ar-DZ"/>
        </w:rPr>
        <w:lastRenderedPageBreak/>
        <w:t xml:space="preserve">الحركتين ما أصبح يطلق عليه في القرن التاسع عشر الديمقراطية. </w:t>
      </w:r>
      <w:proofErr w:type="gramStart"/>
      <w:r w:rsidRPr="009720F7">
        <w:rPr>
          <w:rFonts w:ascii="Traditional Arabic" w:hAnsi="Traditional Arabic" w:cs="Traditional Arabic"/>
          <w:color w:val="C00000"/>
          <w:sz w:val="36"/>
          <w:szCs w:val="36"/>
          <w:rtl/>
          <w:lang w:val="en-US" w:bidi="ar-DZ"/>
        </w:rPr>
        <w:t>أي</w:t>
      </w:r>
      <w:proofErr w:type="gramEnd"/>
      <w:r w:rsidRPr="009720F7">
        <w:rPr>
          <w:rFonts w:ascii="Traditional Arabic" w:hAnsi="Traditional Arabic" w:cs="Traditional Arabic"/>
          <w:color w:val="C00000"/>
          <w:sz w:val="36"/>
          <w:szCs w:val="36"/>
          <w:rtl/>
          <w:lang w:val="en-US" w:bidi="ar-DZ"/>
        </w:rPr>
        <w:t xml:space="preserve"> تحرير الناس من القيود التي كانت مفروضة عليهم من قبل الكنيسة ورجال الدين ورجال الإقطاع والملوك المستبدين.</w:t>
      </w:r>
    </w:p>
    <w:p w:rsidR="009720F7" w:rsidRPr="009720F7" w:rsidRDefault="009720F7" w:rsidP="009720F7">
      <w:pPr>
        <w:shd w:val="clear" w:color="auto" w:fill="FFFFFF"/>
        <w:bidi/>
        <w:spacing w:before="120" w:after="120" w:line="384" w:lineRule="atLeast"/>
        <w:rPr>
          <w:rFonts w:ascii="Traditional Arabic" w:eastAsia="Times New Roman" w:hAnsi="Traditional Arabic" w:cs="Traditional Arabic"/>
          <w:color w:val="C00000"/>
          <w:sz w:val="36"/>
          <w:szCs w:val="36"/>
          <w:rtl/>
        </w:rPr>
      </w:pPr>
      <w:r w:rsidRPr="009720F7">
        <w:rPr>
          <w:rFonts w:ascii="Traditional Arabic" w:eastAsia="Times New Roman" w:hAnsi="Traditional Arabic" w:cs="Traditional Arabic"/>
          <w:color w:val="C00000"/>
          <w:sz w:val="36"/>
          <w:szCs w:val="36"/>
          <w:rtl/>
        </w:rPr>
        <w:t>وقد انتشرت أفكار عصر النهضة في القرن الخامس عشر بسرعة كبيرة من مكان نشأتها في فلورنسا، حيث انتشرت أولا في بقية إيطاليا ثم في بقية أوروبا الشمالية  والبرتغال وإسبانيا وإنجلترا وفرنسا وألمانيا والمجر</w:t>
      </w:r>
      <w:r w:rsidRPr="009720F7">
        <w:rPr>
          <w:rFonts w:ascii="Traditional Arabic" w:eastAsia="Times New Roman" w:hAnsi="Traditional Arabic" w:cs="Traditional Arabic"/>
          <w:color w:val="C00000"/>
          <w:sz w:val="36"/>
          <w:szCs w:val="36"/>
          <w:rtl/>
          <w:lang w:bidi="ar-DZ"/>
        </w:rPr>
        <w:t xml:space="preserve"> و</w:t>
      </w:r>
      <w:r w:rsidRPr="009720F7">
        <w:rPr>
          <w:rFonts w:ascii="Traditional Arabic" w:eastAsia="Times New Roman" w:hAnsi="Traditional Arabic" w:cs="Traditional Arabic"/>
          <w:color w:val="C00000"/>
          <w:sz w:val="36"/>
          <w:szCs w:val="36"/>
          <w:rtl/>
        </w:rPr>
        <w:t xml:space="preserve">بولندا </w:t>
      </w:r>
      <w:r w:rsidRPr="009720F7">
        <w:rPr>
          <w:rFonts w:ascii="Traditional Arabic" w:eastAsia="Times New Roman" w:hAnsi="Traditional Arabic" w:cs="Traditional Arabic"/>
          <w:color w:val="C00000"/>
          <w:sz w:val="36"/>
          <w:szCs w:val="36"/>
          <w:rtl/>
          <w:lang w:bidi="ar-DZ"/>
        </w:rPr>
        <w:t>و</w:t>
      </w:r>
      <w:r w:rsidRPr="009720F7">
        <w:rPr>
          <w:rFonts w:ascii="Traditional Arabic" w:eastAsia="Times New Roman" w:hAnsi="Traditional Arabic" w:cs="Traditional Arabic"/>
          <w:color w:val="C00000"/>
          <w:sz w:val="36"/>
          <w:szCs w:val="36"/>
          <w:rtl/>
        </w:rPr>
        <w:t xml:space="preserve">روسيا  </w:t>
      </w:r>
    </w:p>
    <w:p w:rsidR="009720F7" w:rsidRPr="009720F7" w:rsidRDefault="009720F7" w:rsidP="009720F7">
      <w:pPr>
        <w:shd w:val="clear" w:color="auto" w:fill="FFFFFF"/>
        <w:bidi/>
        <w:spacing w:before="120" w:after="120" w:line="384" w:lineRule="atLeast"/>
        <w:rPr>
          <w:rFonts w:ascii="Traditional Arabic" w:hAnsi="Traditional Arabic" w:cs="Traditional Arabic"/>
          <w:color w:val="C00000"/>
          <w:sz w:val="36"/>
          <w:szCs w:val="36"/>
          <w:rtl/>
          <w:lang w:val="en-US" w:bidi="ar-DZ"/>
        </w:rPr>
      </w:pPr>
      <w:r w:rsidRPr="009720F7">
        <w:rPr>
          <w:rFonts w:ascii="Traditional Arabic" w:hAnsi="Traditional Arabic" w:cs="Traditional Arabic"/>
          <w:color w:val="C00000"/>
          <w:sz w:val="36"/>
          <w:szCs w:val="36"/>
          <w:rtl/>
          <w:lang w:val="en-US" w:bidi="ar-DZ"/>
        </w:rPr>
        <w:t xml:space="preserve">ومن المفارقات التي ينبغي أن يشار إليها في هذا الصدد أن بعض الظواهر التي عرفها عصر النهضة كانت تكرس مسايرة للتسلط والاستبداد، وذلك كمناصرة بعض الطغاة المستبدين واعتبارهم شخصيات مهمة، وتكريس نوع من التبعية بل العبودية لأعلام اليونان كأفلاطون </w:t>
      </w:r>
      <w:proofErr w:type="spellStart"/>
      <w:r w:rsidRPr="009720F7">
        <w:rPr>
          <w:rFonts w:ascii="Traditional Arabic" w:hAnsi="Traditional Arabic" w:cs="Traditional Arabic"/>
          <w:color w:val="C00000"/>
          <w:sz w:val="36"/>
          <w:szCs w:val="36"/>
          <w:rtl/>
          <w:lang w:val="en-US" w:bidi="ar-DZ"/>
        </w:rPr>
        <w:t>وشيشرون</w:t>
      </w:r>
      <w:proofErr w:type="spellEnd"/>
      <w:r w:rsidRPr="009720F7">
        <w:rPr>
          <w:rFonts w:ascii="Traditional Arabic" w:hAnsi="Traditional Arabic" w:cs="Traditional Arabic"/>
          <w:color w:val="C00000"/>
          <w:sz w:val="36"/>
          <w:szCs w:val="36"/>
          <w:rtl/>
          <w:lang w:val="en-US" w:bidi="ar-DZ"/>
        </w:rPr>
        <w:t xml:space="preserve">. </w:t>
      </w:r>
      <w:proofErr w:type="gramStart"/>
      <w:r w:rsidRPr="009720F7">
        <w:rPr>
          <w:rFonts w:ascii="Traditional Arabic" w:hAnsi="Traditional Arabic" w:cs="Traditional Arabic"/>
          <w:color w:val="C00000"/>
          <w:sz w:val="36"/>
          <w:szCs w:val="36"/>
          <w:rtl/>
          <w:lang w:val="en-US" w:bidi="ar-DZ"/>
        </w:rPr>
        <w:t>كما</w:t>
      </w:r>
      <w:proofErr w:type="gramEnd"/>
      <w:r w:rsidRPr="009720F7">
        <w:rPr>
          <w:rFonts w:ascii="Traditional Arabic" w:hAnsi="Traditional Arabic" w:cs="Traditional Arabic"/>
          <w:color w:val="C00000"/>
          <w:sz w:val="36"/>
          <w:szCs w:val="36"/>
          <w:rtl/>
          <w:lang w:val="en-US" w:bidi="ar-DZ"/>
        </w:rPr>
        <w:t xml:space="preserve"> أن الحركة الإنسانية التي ارتبطت بعصر النهضة لا تعني الدفاع عن الناس بصفة متساوية كما هو مقرر في التقليد الديمقراطي، بل الدفاع عن الصفوة منهم ممن يمتلكون الثقافة ويتذوقون الفن ويناقشون المسائل الفلسفية.</w:t>
      </w:r>
    </w:p>
    <w:p w:rsidR="009720F7" w:rsidRPr="009720F7" w:rsidRDefault="009720F7" w:rsidP="009720F7">
      <w:pPr>
        <w:shd w:val="clear" w:color="auto" w:fill="FFFFFF"/>
        <w:bidi/>
        <w:spacing w:before="120" w:after="120" w:line="384" w:lineRule="atLeast"/>
        <w:rPr>
          <w:rFonts w:ascii="Traditional Arabic" w:hAnsi="Traditional Arabic" w:cs="Traditional Arabic"/>
          <w:color w:val="C00000"/>
          <w:sz w:val="36"/>
          <w:szCs w:val="36"/>
          <w:rtl/>
          <w:lang w:val="en-US" w:bidi="ar-DZ"/>
        </w:rPr>
      </w:pPr>
      <w:r w:rsidRPr="009720F7">
        <w:rPr>
          <w:rFonts w:ascii="Traditional Arabic" w:hAnsi="Traditional Arabic" w:cs="Traditional Arabic"/>
          <w:color w:val="C00000"/>
          <w:sz w:val="36"/>
          <w:szCs w:val="36"/>
          <w:rtl/>
          <w:lang w:val="en-US" w:bidi="ar-DZ"/>
        </w:rPr>
        <w:t xml:space="preserve"> </w:t>
      </w:r>
      <w:proofErr w:type="gramStart"/>
      <w:r w:rsidRPr="009720F7">
        <w:rPr>
          <w:rFonts w:ascii="Traditional Arabic" w:hAnsi="Traditional Arabic" w:cs="Traditional Arabic"/>
          <w:color w:val="C00000"/>
          <w:sz w:val="36"/>
          <w:szCs w:val="36"/>
          <w:rtl/>
          <w:lang w:val="en-US" w:bidi="ar-DZ"/>
        </w:rPr>
        <w:t>وقد</w:t>
      </w:r>
      <w:proofErr w:type="gramEnd"/>
      <w:r w:rsidRPr="009720F7">
        <w:rPr>
          <w:rFonts w:ascii="Traditional Arabic" w:hAnsi="Traditional Arabic" w:cs="Traditional Arabic"/>
          <w:color w:val="C00000"/>
          <w:sz w:val="36"/>
          <w:szCs w:val="36"/>
          <w:rtl/>
          <w:lang w:val="en-US" w:bidi="ar-DZ"/>
        </w:rPr>
        <w:t xml:space="preserve"> انتقل هذا المبدأ إلى التقليد الديمقراطي، وهو أن فرص العمل والنجاح والتقدم مفتوح لذوي الموهبة والابتكار والجرأة. ومعنى هذا أن عصر النهضة والإصلاح الديني لم يقودا إلى عصر الديمقراطية بوعي تام وتبصر واضح وفق خط مستقيم، ولكن هناك تعرجات </w:t>
      </w:r>
      <w:proofErr w:type="spellStart"/>
      <w:r w:rsidRPr="009720F7">
        <w:rPr>
          <w:rFonts w:ascii="Traditional Arabic" w:hAnsi="Traditional Arabic" w:cs="Traditional Arabic"/>
          <w:color w:val="C00000"/>
          <w:sz w:val="36"/>
          <w:szCs w:val="36"/>
          <w:rtl/>
          <w:lang w:val="en-US" w:bidi="ar-DZ"/>
        </w:rPr>
        <w:t>والتواءات</w:t>
      </w:r>
      <w:proofErr w:type="spellEnd"/>
      <w:r w:rsidRPr="009720F7">
        <w:rPr>
          <w:rFonts w:ascii="Traditional Arabic" w:hAnsi="Traditional Arabic" w:cs="Traditional Arabic"/>
          <w:color w:val="C00000"/>
          <w:sz w:val="36"/>
          <w:szCs w:val="36"/>
          <w:rtl/>
          <w:lang w:val="en-US" w:bidi="ar-DZ"/>
        </w:rPr>
        <w:t xml:space="preserve"> لعلها من طبيعة التاريخ وأحداثه وطبيعة الوعي الإنساني الذي يتسم بالقصور والتدرج والتجريب أكثر مما يتسم بالنضج المبدئي والوضوح النظري.</w:t>
      </w:r>
    </w:p>
    <w:p w:rsidR="009720F7" w:rsidRPr="009720F7" w:rsidRDefault="009720F7" w:rsidP="009720F7">
      <w:pPr>
        <w:bidi/>
        <w:rPr>
          <w:rFonts w:ascii="Traditional Arabic" w:hAnsi="Traditional Arabic" w:cs="Traditional Arabic"/>
          <w:color w:val="C00000"/>
          <w:sz w:val="36"/>
          <w:szCs w:val="36"/>
          <w:rtl/>
          <w:lang w:val="en-US" w:bidi="ar-DZ"/>
        </w:rPr>
      </w:pPr>
      <w:r w:rsidRPr="009720F7">
        <w:rPr>
          <w:rFonts w:ascii="Traditional Arabic" w:hAnsi="Traditional Arabic" w:cs="Traditional Arabic" w:hint="cs"/>
          <w:color w:val="C00000"/>
          <w:sz w:val="36"/>
          <w:szCs w:val="36"/>
          <w:rtl/>
          <w:lang w:val="en-US" w:bidi="ar-DZ"/>
        </w:rPr>
        <w:t xml:space="preserve">وعلى العموم كان لعصر النهضة آثار تظهر في الرسم والنحت والشعر والعمارة، كما أنه هيأ المجتمع الأوربي للتحرر من سلطان الكنيسة، وأعاد إحياء الثقافة اليونانية، وارتبط هذا العصر بأمرين اثنين هما الفوضى وعدم الاستقرار السياسي من جهة ، والنزعة الفردية والإنجازات الفنية الباهرة ، وهما </w:t>
      </w:r>
      <w:proofErr w:type="spellStart"/>
      <w:r w:rsidRPr="009720F7">
        <w:rPr>
          <w:rFonts w:ascii="Traditional Arabic" w:hAnsi="Traditional Arabic" w:cs="Traditional Arabic" w:hint="cs"/>
          <w:color w:val="C00000"/>
          <w:sz w:val="36"/>
          <w:szCs w:val="36"/>
          <w:rtl/>
          <w:lang w:val="en-US" w:bidi="ar-DZ"/>
        </w:rPr>
        <w:t>خصيصتان</w:t>
      </w:r>
      <w:proofErr w:type="spellEnd"/>
      <w:r w:rsidRPr="009720F7">
        <w:rPr>
          <w:rFonts w:ascii="Traditional Arabic" w:hAnsi="Traditional Arabic" w:cs="Traditional Arabic" w:hint="cs"/>
          <w:color w:val="C00000"/>
          <w:sz w:val="36"/>
          <w:szCs w:val="36"/>
          <w:rtl/>
          <w:lang w:val="en-US" w:bidi="ar-DZ"/>
        </w:rPr>
        <w:t xml:space="preserve"> متلازمتان كما لاحظ المؤرخون.</w:t>
      </w:r>
    </w:p>
    <w:p w:rsidR="00000000" w:rsidRPr="009720F7" w:rsidRDefault="009720F7" w:rsidP="009720F7">
      <w:pPr>
        <w:bidi/>
        <w:rPr>
          <w:rFonts w:ascii="Traditional Arabic" w:hAnsi="Traditional Arabic" w:cs="Traditional Arabic"/>
          <w:color w:val="C00000"/>
          <w:sz w:val="36"/>
          <w:szCs w:val="36"/>
          <w:lang w:val="en-US" w:bidi="ar-DZ"/>
        </w:rPr>
      </w:pPr>
      <w:proofErr w:type="gramStart"/>
      <w:r w:rsidRPr="009720F7">
        <w:rPr>
          <w:rFonts w:ascii="Traditional Arabic" w:hAnsi="Traditional Arabic" w:cs="Traditional Arabic" w:hint="cs"/>
          <w:color w:val="C00000"/>
          <w:sz w:val="36"/>
          <w:szCs w:val="36"/>
          <w:rtl/>
          <w:lang w:val="en-US" w:bidi="ar-DZ"/>
        </w:rPr>
        <w:t>ومع</w:t>
      </w:r>
      <w:proofErr w:type="gramEnd"/>
      <w:r w:rsidRPr="009720F7">
        <w:rPr>
          <w:rFonts w:ascii="Traditional Arabic" w:hAnsi="Traditional Arabic" w:cs="Traditional Arabic" w:hint="cs"/>
          <w:color w:val="C00000"/>
          <w:sz w:val="36"/>
          <w:szCs w:val="36"/>
          <w:rtl/>
          <w:lang w:val="en-US" w:bidi="ar-DZ"/>
        </w:rPr>
        <w:t xml:space="preserve"> أن إنجازات عصر النهضة في الفلسفة لم تكن كبيرة، فإنه مهد للحركة التي ستسود خلال القرن السابع عشر، فقد شجع على دراسة فلسفة أفلاطون بدل فلسفة أرسطو التي ارتبطت بالأسلوب المدرسي الجامد، وشجع على التفكير العقلي المتحرر.</w:t>
      </w:r>
    </w:p>
    <w:sectPr w:rsidR="00000000" w:rsidRPr="009720F7">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useFELayout/>
  </w:compat>
  <w:rsids>
    <w:rsidRoot w:val="009720F7"/>
    <w:rsid w:val="009720F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B1%D8%B5%D8%AF" TargetMode="External"/><Relationship Id="rId13" Type="http://schemas.openxmlformats.org/officeDocument/2006/relationships/hyperlink" Target="https://ar.wikipedia.org/wiki/%D9%84%D9%88%D8%B1%D9%8A%D9%86%D8%B2%D9%88_%D8%AF%D9%8A_%D9%85%D9%8A%D8%AF%D9%8A%D8%B4%D9%8A" TargetMode="External"/><Relationship Id="rId18" Type="http://schemas.openxmlformats.org/officeDocument/2006/relationships/hyperlink" Target="https://ar.wikipedia.org/wiki/%D9%81%D8%B1%D8%A7%D9%86%D8%B3%D9%8A%D8%B3_%D8%A8%D9%8A%D9%83%D9%88%D9%86"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ar.wikipedia.org/wiki/%D9%83%D9%84%D8%A7%D8%B3%D9%8A%D9%83%D9%8A%D8%A9_%D9%82%D8%AF%D9%8A%D9%85%D8%A9" TargetMode="External"/><Relationship Id="rId12" Type="http://schemas.openxmlformats.org/officeDocument/2006/relationships/hyperlink" Target="https://ar.wikipedia.org/wiki/%D8%A7%D9%84%D9%85%D8%B4%D8%B1%D9%82_%D8%A7%D9%84%D8%B9%D8%B1%D8%A8%D9%8A" TargetMode="External"/><Relationship Id="rId17" Type="http://schemas.openxmlformats.org/officeDocument/2006/relationships/hyperlink" Target="https://ar.wikipedia.org/wiki/%D8%BA%D8%A7%D9%84%D9%8A%D9%84%D9%8A%D9%88_%D8%BA%D8%A7%D9%84%D9%8A%D9%84%D9%8A" TargetMode="External"/><Relationship Id="rId2" Type="http://schemas.openxmlformats.org/officeDocument/2006/relationships/settings" Target="settings.xml"/><Relationship Id="rId16" Type="http://schemas.openxmlformats.org/officeDocument/2006/relationships/hyperlink" Target="https://ar.wikipedia.org/wiki/%D9%86%D9%8A%D9%83%D9%88%D9%84%D8%A7%D8%B3_%D9%83%D9%88%D8%A8%D8%B1%D9%86%D9%8A%D9%83%D9%88%D8%B3"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r.wikipedia.org/wiki/%D8%A3%D9%88%D8%B1%D9%88%D8%A8%D8%A7" TargetMode="External"/><Relationship Id="rId11" Type="http://schemas.openxmlformats.org/officeDocument/2006/relationships/control" Target="activeX/activeX1.xml"/><Relationship Id="rId5" Type="http://schemas.openxmlformats.org/officeDocument/2006/relationships/hyperlink" Target="https://ar.wikipedia.org/wiki/%D8%A7%D9%84%D9%82%D8%B1%D9%86_17" TargetMode="External"/><Relationship Id="rId15" Type="http://schemas.openxmlformats.org/officeDocument/2006/relationships/hyperlink" Target="https://ar.wikipedia.org/wiki/%D8%A7%D9%84%D9%85%D9%86%D9%87%D8%AC_%D8%A7%D9%84%D8%B9%D9%84%D9%85%D9%8A" TargetMode="External"/><Relationship Id="rId10" Type="http://schemas.openxmlformats.org/officeDocument/2006/relationships/image" Target="media/image1.wmf"/><Relationship Id="rId19" Type="http://schemas.openxmlformats.org/officeDocument/2006/relationships/hyperlink" Target="https://ar.wikipedia.org/wiki/%D8%A5%D8%B5%D9%84%D8%A7%D8%AD_%D8%A8%D8%B1%D9%88%D8%AA%D8%B3%D8%AA%D8%A7%D9%86%D8%AA%D9%8A" TargetMode="External"/><Relationship Id="rId4" Type="http://schemas.openxmlformats.org/officeDocument/2006/relationships/hyperlink" Target="https://ar.wikipedia.org/wiki/%D8%A7%D9%84%D9%82%D8%B1%D9%86_14" TargetMode="External"/><Relationship Id="rId9" Type="http://schemas.openxmlformats.org/officeDocument/2006/relationships/hyperlink" Target="https://ar.wikipedia.org/wiki/%D9%81%D8%AA%D8%AD_%D8%A7%D9%84%D9%82%D8%B3%D8%B7%D9%86%D8%B7%D9%8A%D9%86%D9%8A%D8%A9" TargetMode="External"/><Relationship Id="rId14" Type="http://schemas.openxmlformats.org/officeDocument/2006/relationships/hyperlink" Target="https://ar.wikipedia.org/wiki/%D8%A7%D9%84%D9%86%D9%87%D8%B6%D8%A9_%D8%A7%D9%84%D8%A5%D9%86%D8%B3%D8%A7%D9%86%D9%8A%D8%A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1385</Words>
  <Characters>7622</Characters>
  <Application>Microsoft Office Word</Application>
  <DocSecurity>0</DocSecurity>
  <Lines>63</Lines>
  <Paragraphs>17</Paragraphs>
  <ScaleCrop>false</ScaleCrop>
  <Company/>
  <LinksUpToDate>false</LinksUpToDate>
  <CharactersWithSpaces>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2021-05-11T09:18:00Z</dcterms:created>
  <dcterms:modified xsi:type="dcterms:W3CDTF">2021-05-11T09:22:00Z</dcterms:modified>
</cp:coreProperties>
</file>