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EC" w:rsidRPr="005338EF" w:rsidRDefault="003118E5" w:rsidP="005338EF">
      <w:pPr>
        <w:shd w:val="clear" w:color="auto" w:fill="FFFFFF"/>
        <w:spacing w:after="0" w:line="285" w:lineRule="atLeast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T.D</w:t>
      </w:r>
      <w:r w:rsidR="00FB42EC" w:rsidRPr="005338EF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n°</w:t>
      </w:r>
      <w:r w:rsidR="005338EF" w:rsidRPr="005338EF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1</w:t>
      </w:r>
    </w:p>
    <w:p w:rsidR="00FB42EC" w:rsidRPr="005338EF" w:rsidRDefault="00FB42EC" w:rsidP="00AA123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</w:pPr>
      <w:r w:rsidRPr="005338EF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>Dans </w:t>
      </w:r>
      <w:r w:rsidRPr="005338EF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lang w:eastAsia="fr-FR"/>
        </w:rPr>
        <w:t>L'Avare</w:t>
      </w:r>
      <w:r w:rsidRPr="005338EF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>, l'odieux Harpagon soupçonne son valet La Flèche de lui avoir dérobé de l'argent.</w:t>
      </w:r>
    </w:p>
    <w:p w:rsidR="00AA123C" w:rsidRDefault="00FB42EC" w:rsidP="00AA123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</w:pPr>
      <w:r w:rsidRPr="005338EF">
        <w:rPr>
          <w:rFonts w:asciiTheme="majorBidi" w:eastAsia="Times New Roman" w:hAnsiTheme="majorBidi" w:cstheme="majorBidi"/>
          <w:smallCaps/>
          <w:color w:val="000000"/>
          <w:sz w:val="26"/>
          <w:szCs w:val="26"/>
          <w:lang w:eastAsia="fr-FR"/>
        </w:rPr>
        <w:t>HARPAGON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 : Attends. Ne m'emportes-tu rien ?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</w:r>
      <w:r w:rsidRPr="005338EF">
        <w:rPr>
          <w:rFonts w:asciiTheme="majorBidi" w:eastAsia="Times New Roman" w:hAnsiTheme="majorBidi" w:cstheme="majorBidi"/>
          <w:smallCaps/>
          <w:color w:val="000000"/>
          <w:sz w:val="26"/>
          <w:szCs w:val="26"/>
          <w:lang w:eastAsia="fr-FR"/>
        </w:rPr>
        <w:t>LA FLÈCHE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 : Que vous emporterais-je ?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</w:r>
      <w:r w:rsidRPr="005338EF">
        <w:rPr>
          <w:rFonts w:asciiTheme="majorBidi" w:eastAsia="Times New Roman" w:hAnsiTheme="majorBidi" w:cstheme="majorBidi"/>
          <w:smallCaps/>
          <w:color w:val="000000"/>
          <w:sz w:val="26"/>
          <w:szCs w:val="26"/>
          <w:lang w:eastAsia="fr-FR"/>
        </w:rPr>
        <w:t>HARPAGON :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 Viens ça, que je voie. Montre-moi tes mains.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</w:r>
      <w:r w:rsidRPr="005338EF">
        <w:rPr>
          <w:rFonts w:asciiTheme="majorBidi" w:eastAsia="Times New Roman" w:hAnsiTheme="majorBidi" w:cstheme="majorBidi"/>
          <w:smallCaps/>
          <w:color w:val="000000"/>
          <w:sz w:val="26"/>
          <w:szCs w:val="26"/>
          <w:lang w:eastAsia="fr-FR"/>
        </w:rPr>
        <w:t>LA FLÈCHE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 : Les voilà.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</w:r>
      <w:r w:rsidRPr="005338EF">
        <w:rPr>
          <w:rFonts w:asciiTheme="majorBidi" w:eastAsia="Times New Roman" w:hAnsiTheme="majorBidi" w:cstheme="majorBidi"/>
          <w:smallCaps/>
          <w:color w:val="000000"/>
          <w:sz w:val="26"/>
          <w:szCs w:val="26"/>
          <w:lang w:eastAsia="fr-FR"/>
        </w:rPr>
        <w:t>HARPAGON :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 Les autres.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</w:r>
      <w:r w:rsidRPr="005338EF">
        <w:rPr>
          <w:rFonts w:asciiTheme="majorBidi" w:eastAsia="Times New Roman" w:hAnsiTheme="majorBidi" w:cstheme="majorBidi"/>
          <w:smallCaps/>
          <w:color w:val="000000"/>
          <w:sz w:val="26"/>
          <w:szCs w:val="26"/>
          <w:lang w:eastAsia="fr-FR"/>
        </w:rPr>
        <w:t>LA FLÈCHE :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 Les autres ?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</w:r>
      <w:r w:rsidRPr="005338EF">
        <w:rPr>
          <w:rFonts w:asciiTheme="majorBidi" w:eastAsia="Times New Roman" w:hAnsiTheme="majorBidi" w:cstheme="majorBidi"/>
          <w:smallCaps/>
          <w:color w:val="000000"/>
          <w:sz w:val="26"/>
          <w:szCs w:val="26"/>
          <w:lang w:eastAsia="fr-FR"/>
        </w:rPr>
        <w:t>HARPAGON :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 Oui.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</w:r>
      <w:r w:rsidRPr="005338EF">
        <w:rPr>
          <w:rFonts w:asciiTheme="majorBidi" w:eastAsia="Times New Roman" w:hAnsiTheme="majorBidi" w:cstheme="majorBidi"/>
          <w:smallCaps/>
          <w:color w:val="000000"/>
          <w:sz w:val="26"/>
          <w:szCs w:val="26"/>
          <w:lang w:eastAsia="fr-FR"/>
        </w:rPr>
        <w:t>LA FLÈCHE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 : Les voilà.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</w:r>
      <w:r w:rsidRPr="005338EF">
        <w:rPr>
          <w:rFonts w:asciiTheme="majorBidi" w:eastAsia="Times New Roman" w:hAnsiTheme="majorBidi" w:cstheme="majorBidi"/>
          <w:smallCaps/>
          <w:color w:val="000000"/>
          <w:sz w:val="26"/>
          <w:szCs w:val="26"/>
          <w:lang w:eastAsia="fr-FR"/>
        </w:rPr>
        <w:t>HARPAGON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 (</w:t>
      </w:r>
      <w:r w:rsidRPr="005338EF">
        <w:rPr>
          <w:rFonts w:asciiTheme="majorBidi" w:eastAsia="Times New Roman" w:hAnsiTheme="majorBidi" w:cstheme="majorBidi"/>
          <w:i/>
          <w:iCs/>
          <w:color w:val="000000"/>
          <w:sz w:val="26"/>
          <w:szCs w:val="26"/>
          <w:lang w:eastAsia="fr-FR"/>
        </w:rPr>
        <w:t>désignant les chausses.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) :N'as-tu rien mis ici dedans ?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</w:r>
      <w:r w:rsidRPr="005338EF">
        <w:rPr>
          <w:rFonts w:asciiTheme="majorBidi" w:eastAsia="Times New Roman" w:hAnsiTheme="majorBidi" w:cstheme="majorBidi"/>
          <w:smallCaps/>
          <w:color w:val="000000"/>
          <w:sz w:val="26"/>
          <w:szCs w:val="26"/>
          <w:lang w:eastAsia="fr-FR"/>
        </w:rPr>
        <w:t>LA FLÈCHE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 : Voyez vous-même.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</w:r>
      <w:r w:rsidRPr="005338EF">
        <w:rPr>
          <w:rFonts w:asciiTheme="majorBidi" w:eastAsia="Times New Roman" w:hAnsiTheme="majorBidi" w:cstheme="majorBidi"/>
          <w:smallCaps/>
          <w:color w:val="000000"/>
          <w:sz w:val="26"/>
          <w:szCs w:val="26"/>
          <w:lang w:eastAsia="fr-FR"/>
        </w:rPr>
        <w:t>HARPAGON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 (</w:t>
      </w:r>
      <w:r w:rsidRPr="005338EF">
        <w:rPr>
          <w:rFonts w:asciiTheme="majorBidi" w:eastAsia="Times New Roman" w:hAnsiTheme="majorBidi" w:cstheme="majorBidi"/>
          <w:i/>
          <w:iCs/>
          <w:color w:val="000000"/>
          <w:sz w:val="26"/>
          <w:szCs w:val="26"/>
          <w:lang w:eastAsia="fr-FR"/>
        </w:rPr>
        <w:t>tâtant le bas de ses chausses.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) : Ces grands hauts-de-chausses sont propres à devenir les receleurs des choses qu'on dérobe ; et je voudrais qu'on</w:t>
      </w:r>
      <w:r w:rsidR="00AA123C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 en eût fait pendre quelqu'un.</w:t>
      </w:r>
    </w:p>
    <w:p w:rsidR="00FB42EC" w:rsidRPr="00AA123C" w:rsidRDefault="00244588" w:rsidP="00AA123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</w:pPr>
      <w:r w:rsidRPr="005338EF">
        <w:rPr>
          <w:rFonts w:asciiTheme="majorBidi" w:eastAsia="Times New Roman" w:hAnsiTheme="majorBidi" w:cstheme="majorBidi"/>
          <w:b/>
          <w:bCs/>
          <w:smallCaps/>
          <w:sz w:val="26"/>
          <w:szCs w:val="26"/>
          <w:lang w:eastAsia="fr-FR"/>
        </w:rPr>
        <w:t>MOLIERE,</w:t>
      </w:r>
      <w:r w:rsidR="005338EF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</w:t>
      </w:r>
      <w:r w:rsidR="00FB42EC" w:rsidRPr="005338EF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L'Avare, acte I, scène 3, 1668</w:t>
      </w:r>
    </w:p>
    <w:p w:rsidR="00FB42EC" w:rsidRPr="005338EF" w:rsidRDefault="00FB42EC" w:rsidP="005338E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</w:pPr>
    </w:p>
    <w:p w:rsidR="00FB42EC" w:rsidRPr="009F624A" w:rsidRDefault="00FB42EC" w:rsidP="005338E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</w:pPr>
      <w:r w:rsidRPr="009F624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>Sur quel(s) procédés  comique(s) cet extrait repose-t-il ?</w:t>
      </w:r>
    </w:p>
    <w:p w:rsidR="00FB42EC" w:rsidRPr="009F624A" w:rsidRDefault="00C049B6" w:rsidP="005338E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707070"/>
          <w:sz w:val="26"/>
          <w:szCs w:val="26"/>
          <w:lang w:eastAsia="fr-FR"/>
        </w:rPr>
      </w:pPr>
      <w:r w:rsidRPr="009F624A">
        <w:rPr>
          <w:rFonts w:asciiTheme="majorBidi" w:hAnsiTheme="majorBidi" w:cstheme="majorBidi"/>
          <w:b/>
          <w:bCs/>
          <w:color w:val="000000"/>
          <w:sz w:val="26"/>
          <w:szCs w:val="26"/>
          <w:shd w:val="clear" w:color="auto" w:fill="FFFFFF"/>
        </w:rPr>
        <w:t>Dans le langage théâtral, de quoi cet extrait est-il caracté</w:t>
      </w:r>
      <w:r w:rsidR="009F624A">
        <w:rPr>
          <w:rFonts w:asciiTheme="majorBidi" w:hAnsiTheme="majorBidi" w:cstheme="majorBidi"/>
          <w:b/>
          <w:bCs/>
          <w:color w:val="000000"/>
          <w:sz w:val="26"/>
          <w:szCs w:val="26"/>
          <w:shd w:val="clear" w:color="auto" w:fill="FFFFFF"/>
        </w:rPr>
        <w:t>ristique ? Le type de répliques</w:t>
      </w:r>
      <w:r w:rsidRPr="009F624A">
        <w:rPr>
          <w:rFonts w:asciiTheme="majorBidi" w:hAnsiTheme="majorBidi" w:cstheme="majorBidi"/>
          <w:b/>
          <w:bCs/>
          <w:color w:val="000000"/>
          <w:sz w:val="26"/>
          <w:szCs w:val="26"/>
          <w:shd w:val="clear" w:color="auto" w:fill="FFFFFF"/>
        </w:rPr>
        <w:t xml:space="preserve">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60"/>
      </w:tblGrid>
      <w:tr w:rsidR="00FB42EC" w:rsidRPr="009F624A" w:rsidTr="00FB42EC">
        <w:trPr>
          <w:tblCellSpacing w:w="0" w:type="dxa"/>
        </w:trPr>
        <w:tc>
          <w:tcPr>
            <w:tcW w:w="0" w:type="auto"/>
            <w:vAlign w:val="center"/>
            <w:hideMark/>
          </w:tcPr>
          <w:p w:rsidR="00FB42EC" w:rsidRPr="009F624A" w:rsidRDefault="00FB42EC" w:rsidP="005338EF">
            <w:pPr>
              <w:spacing w:after="0" w:line="240" w:lineRule="auto"/>
              <w:rPr>
                <w:rFonts w:asciiTheme="majorBidi" w:eastAsia="Times New Roman" w:hAnsiTheme="majorBidi" w:cstheme="majorBidi"/>
                <w:sz w:val="26"/>
                <w:szCs w:val="26"/>
                <w:lang w:eastAsia="fr-FR"/>
              </w:rPr>
            </w:pPr>
          </w:p>
        </w:tc>
      </w:tr>
    </w:tbl>
    <w:p w:rsidR="00C049B6" w:rsidRPr="009F624A" w:rsidRDefault="00C049B6" w:rsidP="009F624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</w:pPr>
      <w:r w:rsidRPr="009F624A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>Au théâtre, le schéma actantiel sert à :</w:t>
      </w:r>
    </w:p>
    <w:p w:rsidR="00FB42EC" w:rsidRPr="009F624A" w:rsidRDefault="00190BAD" w:rsidP="005338EF">
      <w:pPr>
        <w:shd w:val="clear" w:color="auto" w:fill="FFFFFF" w:themeFill="background1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</w:pPr>
      <w:r w:rsidRPr="009F624A">
        <w:rPr>
          <w:rFonts w:asciiTheme="majorBidi" w:eastAsia="Times New Roman" w:hAnsiTheme="majorBidi" w:cstheme="majorBidi"/>
          <w:sz w:val="26"/>
          <w:szCs w:val="26"/>
          <w:lang w:eastAsia="fr-FR"/>
        </w:rPr>
        <w:t>*dresser la liste des personnages présents sur scène.</w:t>
      </w:r>
    </w:p>
    <w:p w:rsidR="005338EF" w:rsidRPr="009F624A" w:rsidRDefault="00190BAD" w:rsidP="005338EF">
      <w:pPr>
        <w:shd w:val="clear" w:color="auto" w:fill="FFFFFF"/>
        <w:spacing w:after="0" w:line="285" w:lineRule="atLeast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9F624A">
        <w:rPr>
          <w:rFonts w:asciiTheme="majorBidi" w:eastAsia="Times New Roman" w:hAnsiTheme="majorBidi" w:cstheme="majorBidi"/>
          <w:sz w:val="26"/>
          <w:szCs w:val="26"/>
          <w:lang w:eastAsia="fr-FR"/>
        </w:rPr>
        <w:t>*classer le genre de la pièce.</w:t>
      </w:r>
    </w:p>
    <w:p w:rsidR="005338EF" w:rsidRPr="009F624A" w:rsidRDefault="00190BAD" w:rsidP="005338EF">
      <w:pPr>
        <w:shd w:val="clear" w:color="auto" w:fill="FFFFFF"/>
        <w:spacing w:after="0" w:line="285" w:lineRule="atLeast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9F624A">
        <w:rPr>
          <w:rFonts w:asciiTheme="majorBidi" w:eastAsia="Times New Roman" w:hAnsiTheme="majorBidi" w:cstheme="majorBidi"/>
          <w:sz w:val="26"/>
          <w:szCs w:val="26"/>
          <w:lang w:eastAsia="fr-FR"/>
        </w:rPr>
        <w:t>*analyser l'action dramatique.</w:t>
      </w:r>
    </w:p>
    <w:p w:rsidR="009F624A" w:rsidRDefault="00190BAD" w:rsidP="00AA123C">
      <w:pPr>
        <w:shd w:val="clear" w:color="auto" w:fill="FFFFFF"/>
        <w:spacing w:after="0" w:line="285" w:lineRule="atLeast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9F624A">
        <w:rPr>
          <w:rFonts w:asciiTheme="majorBidi" w:eastAsia="Times New Roman" w:hAnsiTheme="majorBidi" w:cstheme="majorBidi"/>
          <w:sz w:val="26"/>
          <w:szCs w:val="26"/>
          <w:lang w:eastAsia="fr-FR"/>
        </w:rPr>
        <w:t>Cochez la bonne réponse</w:t>
      </w:r>
      <w:r w:rsidR="009F624A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5338EF" w:rsidRPr="005338EF" w:rsidRDefault="003118E5" w:rsidP="005338EF">
      <w:pPr>
        <w:shd w:val="clear" w:color="auto" w:fill="FFFFFF"/>
        <w:spacing w:after="0" w:line="285" w:lineRule="atLeast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lastRenderedPageBreak/>
        <w:t>T.D</w:t>
      </w:r>
      <w:r w:rsidR="005338EF" w:rsidRPr="005338EF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n°2</w:t>
      </w:r>
    </w:p>
    <w:p w:rsidR="005338EF" w:rsidRPr="005338EF" w:rsidRDefault="005338EF" w:rsidP="005338EF">
      <w:pPr>
        <w:shd w:val="clear" w:color="auto" w:fill="FFFFFF"/>
        <w:spacing w:after="0" w:line="375" w:lineRule="atLeast"/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</w:pP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 </w:t>
      </w:r>
      <w:r w:rsidRPr="005338EF">
        <w:rPr>
          <w:rFonts w:asciiTheme="majorBidi" w:eastAsia="Times New Roman" w:hAnsiTheme="majorBidi" w:cstheme="majorBidi"/>
          <w:smallCaps/>
          <w:color w:val="000000"/>
          <w:sz w:val="26"/>
          <w:szCs w:val="26"/>
          <w:lang w:eastAsia="fr-FR"/>
        </w:rPr>
        <w:t>DON DIÈGUE </w:t>
      </w:r>
      <w:proofErr w:type="gramStart"/>
      <w:r w:rsidRPr="005338EF">
        <w:rPr>
          <w:rFonts w:asciiTheme="majorBidi" w:eastAsia="Times New Roman" w:hAnsiTheme="majorBidi" w:cstheme="majorBidi"/>
          <w:smallCaps/>
          <w:color w:val="000000"/>
          <w:sz w:val="26"/>
          <w:szCs w:val="26"/>
          <w:lang w:eastAsia="fr-FR"/>
        </w:rPr>
        <w:t>:</w:t>
      </w:r>
      <w:proofErr w:type="gramEnd"/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  <w:t xml:space="preserve">Ô rage ! </w:t>
      </w:r>
      <w:proofErr w:type="gramStart"/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ô</w:t>
      </w:r>
      <w:proofErr w:type="gramEnd"/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 désespoir ! </w:t>
      </w:r>
      <w:proofErr w:type="gramStart"/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ô</w:t>
      </w:r>
      <w:proofErr w:type="gramEnd"/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 xml:space="preserve"> vieillesse ennemie !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  <w:t>N'ai-je donc tant vécu que pour cette infamie ?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  <w:t>Et ne suis-je blanchi dans les travaux guerriers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  <w:t>Que pour voir en un jour flétrir tant de lauriers ?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  <w:t>Mon bras qu'avec respect toute l'Espagne admire</w:t>
      </w:r>
      <w:proofErr w:type="gramStart"/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,</w:t>
      </w:r>
      <w:proofErr w:type="gramEnd"/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  <w:t>Mon bras, qui tant de fois a sauvé cet empire,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  <w:t>Tant de fois affermi le trône de son roi,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  <w:t>Trahit donc ma querelle, et ne fait rien pour moi ?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  <w:t>Ô cruel souvenir de ma gloire passée !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  <w:t>Œuvre de tant de jours en un jour effacée !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  <w:t>Nouvelle dignité fatale à mon bonheur !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  <w:t>Précipice élevé d'où tombe mon honneur !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  <w:t>Faut-il de votre éclat voir triompher le comte</w:t>
      </w:r>
      <w:proofErr w:type="gramStart"/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,</w:t>
      </w:r>
      <w:proofErr w:type="gramEnd"/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  <w:t>Et mourir sans vengeance, ou vivre dans la honte ?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  <w:t>Comte, sois de mon prince à présent gouverneur </w:t>
      </w:r>
      <w:proofErr w:type="gramStart"/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t>;</w:t>
      </w:r>
      <w:proofErr w:type="gramEnd"/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  <w:t>Ce haut rang n'admet point un homme sans honneur ;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lastRenderedPageBreak/>
        <w:t>Et ton jaloux orgueil par cet affront insigne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  <w:t>Malgré le choix du roi, m'en a su rendre indigne. </w:t>
      </w:r>
      <w:r w:rsidRPr="005338EF">
        <w:rPr>
          <w:rFonts w:asciiTheme="majorBidi" w:eastAsia="Times New Roman" w:hAnsiTheme="majorBidi" w:cstheme="majorBidi"/>
          <w:color w:val="000000"/>
          <w:sz w:val="26"/>
          <w:szCs w:val="26"/>
          <w:lang w:eastAsia="fr-FR"/>
        </w:rPr>
        <w:br/>
      </w:r>
    </w:p>
    <w:p w:rsidR="005338EF" w:rsidRPr="005338EF" w:rsidRDefault="005338EF" w:rsidP="005338EF">
      <w:pPr>
        <w:shd w:val="clear" w:color="auto" w:fill="FFFFFF"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</w:pPr>
      <w:r w:rsidRPr="005338EF">
        <w:rPr>
          <w:rFonts w:asciiTheme="majorBidi" w:eastAsia="Times New Roman" w:hAnsiTheme="majorBidi" w:cstheme="majorBidi"/>
          <w:b/>
          <w:bCs/>
          <w:smallCaps/>
          <w:sz w:val="26"/>
          <w:szCs w:val="26"/>
          <w:lang w:eastAsia="fr-FR"/>
        </w:rPr>
        <w:t>Corneille</w:t>
      </w:r>
      <w:r w:rsidRPr="005338EF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, Le Cid, acte I, scène 4, 1636</w:t>
      </w:r>
    </w:p>
    <w:p w:rsidR="005338EF" w:rsidRDefault="005338EF" w:rsidP="005338E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</w:pPr>
    </w:p>
    <w:p w:rsidR="005338EF" w:rsidRPr="005338EF" w:rsidRDefault="005338EF" w:rsidP="005338E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</w:pPr>
      <w:r w:rsidRPr="005338EF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>Comment appelle-t-on cette réplique du </w:t>
      </w:r>
      <w:r w:rsidRPr="005338EF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  <w:lang w:eastAsia="fr-FR"/>
        </w:rPr>
        <w:t>Cid</w:t>
      </w:r>
      <w:r w:rsidRPr="005338EF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fr-FR"/>
        </w:rPr>
        <w:t> ?</w:t>
      </w:r>
    </w:p>
    <w:p w:rsidR="003118E5" w:rsidRDefault="005338EF" w:rsidP="00AA123C">
      <w:pPr>
        <w:spacing w:after="0"/>
        <w:rPr>
          <w:rFonts w:ascii="Georgia" w:hAnsi="Georgia"/>
          <w:b/>
          <w:bCs/>
          <w:color w:val="000000"/>
          <w:shd w:val="clear" w:color="auto" w:fill="FFFFFF"/>
        </w:rPr>
      </w:pPr>
      <w:r>
        <w:rPr>
          <w:rFonts w:ascii="Georgia" w:hAnsi="Georgia"/>
          <w:b/>
          <w:bCs/>
          <w:color w:val="000000"/>
          <w:shd w:val="clear" w:color="auto" w:fill="FFFFFF"/>
        </w:rPr>
        <w:t>Au </w:t>
      </w:r>
      <w:r w:rsidR="008D7172">
        <w:rPr>
          <w:rStyle w:val="idocroman"/>
          <w:rFonts w:ascii="Georgia" w:hAnsi="Georgia"/>
          <w:b/>
          <w:bCs/>
          <w:smallCaps/>
          <w:color w:val="000000"/>
          <w:shd w:val="clear" w:color="auto" w:fill="FFFFFF"/>
        </w:rPr>
        <w:t>XVII</w:t>
      </w:r>
      <w:r w:rsidR="008D7172">
        <w:rPr>
          <w:rFonts w:ascii="Georgia" w:hAnsi="Georgia"/>
          <w:b/>
          <w:bCs/>
          <w:color w:val="000000"/>
          <w:shd w:val="clear" w:color="auto" w:fill="FFFFFF"/>
          <w:vertAlign w:val="superscript"/>
        </w:rPr>
        <w:t>e</w:t>
      </w:r>
      <w:r>
        <w:rPr>
          <w:rFonts w:ascii="Georgia" w:hAnsi="Georgia"/>
          <w:b/>
          <w:bCs/>
          <w:color w:val="000000"/>
          <w:shd w:val="clear" w:color="auto" w:fill="FFFFFF"/>
        </w:rPr>
        <w:t> siècle, quelles sont les contraintes du genre tra</w:t>
      </w:r>
      <w:r w:rsidR="009F624A">
        <w:rPr>
          <w:rFonts w:ascii="Georgia" w:hAnsi="Georgia"/>
          <w:b/>
          <w:bCs/>
          <w:color w:val="000000"/>
          <w:shd w:val="clear" w:color="auto" w:fill="FFFFFF"/>
        </w:rPr>
        <w:t>gique</w:t>
      </w:r>
      <w:r>
        <w:rPr>
          <w:rFonts w:ascii="Georgia" w:hAnsi="Georgia"/>
          <w:b/>
          <w:bCs/>
          <w:color w:val="000000"/>
          <w:shd w:val="clear" w:color="auto" w:fill="FFFFFF"/>
        </w:rPr>
        <w:t> ?</w:t>
      </w:r>
    </w:p>
    <w:p w:rsidR="003118E5" w:rsidRDefault="003118E5" w:rsidP="00311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fr-FR"/>
        </w:rPr>
      </w:pPr>
    </w:p>
    <w:p w:rsidR="003118E5" w:rsidRPr="00A023BD" w:rsidRDefault="003118E5" w:rsidP="00A023B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hyperlink r:id="rId4" w:anchor="exercicet2" w:history="1">
        <w:r w:rsidR="00A023BD" w:rsidRPr="00A023BD">
          <w:rPr>
            <w:rFonts w:asciiTheme="majorBidi" w:eastAsia="Times New Roman" w:hAnsiTheme="majorBidi" w:cstheme="majorBidi"/>
            <w:b/>
            <w:bCs/>
            <w:sz w:val="24"/>
            <w:szCs w:val="24"/>
            <w:lang w:eastAsia="fr-FR"/>
          </w:rPr>
          <w:t>T.D</w:t>
        </w:r>
        <w:r w:rsidRPr="00A023BD">
          <w:rPr>
            <w:rFonts w:asciiTheme="majorBidi" w:eastAsia="Times New Roman" w:hAnsiTheme="majorBidi" w:cstheme="majorBidi"/>
            <w:b/>
            <w:bCs/>
            <w:sz w:val="24"/>
            <w:szCs w:val="24"/>
            <w:lang w:eastAsia="fr-FR"/>
          </w:rPr>
          <w:t xml:space="preserve"> n°</w:t>
        </w:r>
        <w:r w:rsidR="00A023BD" w:rsidRPr="00A023BD">
          <w:rPr>
            <w:rFonts w:asciiTheme="majorBidi" w:eastAsia="Times New Roman" w:hAnsiTheme="majorBidi" w:cstheme="majorBidi"/>
            <w:b/>
            <w:bCs/>
            <w:sz w:val="24"/>
            <w:szCs w:val="24"/>
            <w:lang w:eastAsia="fr-FR"/>
          </w:rPr>
          <w:t>3</w:t>
        </w:r>
      </w:hyperlink>
    </w:p>
    <w:p w:rsidR="003118E5" w:rsidRPr="00A023BD" w:rsidRDefault="003118E5" w:rsidP="003118E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023BD">
        <w:rPr>
          <w:rFonts w:asciiTheme="majorBidi" w:eastAsia="Times New Roman" w:hAnsiTheme="majorBidi" w:cstheme="majorBidi"/>
          <w:i/>
          <w:iCs/>
          <w:sz w:val="24"/>
          <w:szCs w:val="24"/>
          <w:lang w:eastAsia="fr-FR"/>
        </w:rPr>
        <w:t>Le Misanthrope</w:t>
      </w:r>
    </w:p>
    <w:p w:rsidR="003118E5" w:rsidRPr="00A023BD" w:rsidRDefault="003118E5" w:rsidP="003118E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A023BD">
        <w:rPr>
          <w:rFonts w:asciiTheme="majorBidi" w:eastAsia="Times New Roman" w:hAnsiTheme="majorBidi" w:cstheme="majorBidi"/>
          <w:sz w:val="24"/>
          <w:szCs w:val="24"/>
          <w:lang w:eastAsia="fr-FR"/>
        </w:rPr>
        <w:t>«  </w:t>
      </w:r>
      <w:r w:rsidRPr="00A023BD">
        <w:rPr>
          <w:rFonts w:asciiTheme="majorBidi" w:eastAsia="Times New Roman" w:hAnsiTheme="majorBidi" w:cstheme="majorBidi"/>
          <w:smallCaps/>
          <w:sz w:val="24"/>
          <w:szCs w:val="24"/>
          <w:lang w:eastAsia="fr-FR"/>
        </w:rPr>
        <w:t>CÉLIMÈNE</w:t>
      </w:r>
      <w:r w:rsidRPr="00A023BD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Où courez-vous ? </w:t>
      </w:r>
      <w:r w:rsidRPr="00A023BD">
        <w:rPr>
          <w:rFonts w:asciiTheme="majorBidi" w:eastAsia="Times New Roman" w:hAnsiTheme="majorBidi" w:cstheme="majorBidi"/>
          <w:smallCaps/>
          <w:sz w:val="24"/>
          <w:szCs w:val="24"/>
          <w:lang w:eastAsia="fr-FR"/>
        </w:rPr>
        <w:t>ALCESTE</w:t>
      </w:r>
      <w:r w:rsidRPr="00A023BD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Je sors. </w:t>
      </w:r>
      <w:r w:rsidRPr="00A023BD">
        <w:rPr>
          <w:rFonts w:asciiTheme="majorBidi" w:eastAsia="Times New Roman" w:hAnsiTheme="majorBidi" w:cstheme="majorBidi"/>
          <w:smallCaps/>
          <w:sz w:val="24"/>
          <w:szCs w:val="24"/>
          <w:lang w:eastAsia="fr-FR"/>
        </w:rPr>
        <w:t>CÉLIMÈNE</w:t>
      </w:r>
      <w:r w:rsidRPr="00A023BD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Demeurez. </w:t>
      </w:r>
      <w:r w:rsidRPr="00A023BD">
        <w:rPr>
          <w:rFonts w:asciiTheme="majorBidi" w:eastAsia="Times New Roman" w:hAnsiTheme="majorBidi" w:cstheme="majorBidi"/>
          <w:smallCaps/>
          <w:sz w:val="24"/>
          <w:szCs w:val="24"/>
          <w:lang w:eastAsia="fr-FR"/>
        </w:rPr>
        <w:t>ALCESTE</w:t>
      </w:r>
      <w:r w:rsidRPr="00A023BD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Pourquoi faire ? </w:t>
      </w:r>
      <w:r w:rsidRPr="00A023BD">
        <w:rPr>
          <w:rFonts w:asciiTheme="majorBidi" w:eastAsia="Times New Roman" w:hAnsiTheme="majorBidi" w:cstheme="majorBidi"/>
          <w:smallCaps/>
          <w:sz w:val="24"/>
          <w:szCs w:val="24"/>
          <w:lang w:eastAsia="fr-FR"/>
        </w:rPr>
        <w:t>CÉLIMÈNE</w:t>
      </w:r>
      <w:r w:rsidRPr="00A023BD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Demeurez. </w:t>
      </w:r>
      <w:r w:rsidRPr="00A023BD">
        <w:rPr>
          <w:rFonts w:asciiTheme="majorBidi" w:eastAsia="Times New Roman" w:hAnsiTheme="majorBidi" w:cstheme="majorBidi"/>
          <w:smallCaps/>
          <w:sz w:val="24"/>
          <w:szCs w:val="24"/>
          <w:lang w:eastAsia="fr-FR"/>
        </w:rPr>
        <w:t>ALCESTE</w:t>
      </w:r>
      <w:r w:rsidRPr="00A023BD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Je ne puis. </w:t>
      </w:r>
      <w:r w:rsidRPr="00A023BD">
        <w:rPr>
          <w:rFonts w:asciiTheme="majorBidi" w:eastAsia="Times New Roman" w:hAnsiTheme="majorBidi" w:cstheme="majorBidi"/>
          <w:smallCaps/>
          <w:sz w:val="24"/>
          <w:szCs w:val="24"/>
          <w:lang w:eastAsia="fr-FR"/>
        </w:rPr>
        <w:t>CÉLIMÈNE</w:t>
      </w:r>
      <w:r w:rsidRPr="00A023BD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Je le veux. </w:t>
      </w:r>
      <w:r w:rsidRPr="00A023BD">
        <w:rPr>
          <w:rFonts w:asciiTheme="majorBidi" w:eastAsia="Times New Roman" w:hAnsiTheme="majorBidi" w:cstheme="majorBidi"/>
          <w:smallCaps/>
          <w:sz w:val="24"/>
          <w:szCs w:val="24"/>
          <w:lang w:eastAsia="fr-FR"/>
        </w:rPr>
        <w:t>ALCESTE</w:t>
      </w:r>
      <w:r w:rsidRPr="00A023BD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Point d'affaire.</w:t>
      </w:r>
      <w:r w:rsidRPr="00A023BD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Ces conversations ne font que m'ennuyer</w:t>
      </w:r>
      <w:proofErr w:type="gramStart"/>
      <w:r w:rsidRPr="00A023BD">
        <w:rPr>
          <w:rFonts w:asciiTheme="majorBidi" w:eastAsia="Times New Roman" w:hAnsiTheme="majorBidi" w:cstheme="majorBidi"/>
          <w:sz w:val="24"/>
          <w:szCs w:val="24"/>
          <w:lang w:eastAsia="fr-FR"/>
        </w:rPr>
        <w:t>,</w:t>
      </w:r>
      <w:proofErr w:type="gramEnd"/>
      <w:r w:rsidRPr="00A023BD">
        <w:rPr>
          <w:rFonts w:asciiTheme="majorBidi" w:eastAsia="Times New Roman" w:hAnsiTheme="majorBidi" w:cstheme="majorBidi"/>
          <w:sz w:val="24"/>
          <w:szCs w:val="24"/>
          <w:lang w:eastAsia="fr-FR"/>
        </w:rPr>
        <w:br/>
        <w:t>Et c'est trop que vouloir me les faire essuyer.  »</w:t>
      </w:r>
    </w:p>
    <w:p w:rsidR="003118E5" w:rsidRDefault="003118E5" w:rsidP="003118E5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A023BD">
        <w:rPr>
          <w:rFonts w:asciiTheme="majorBidi" w:eastAsia="Times New Roman" w:hAnsiTheme="majorBidi" w:cstheme="majorBidi"/>
          <w:b/>
          <w:bCs/>
          <w:smallCaps/>
          <w:sz w:val="24"/>
          <w:szCs w:val="24"/>
          <w:lang w:eastAsia="fr-FR"/>
        </w:rPr>
        <w:t>Molière</w:t>
      </w:r>
      <w:r w:rsidRPr="00A023B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, acte II, scène 3, 1666</w:t>
      </w:r>
    </w:p>
    <w:p w:rsidR="00A023BD" w:rsidRPr="00A023BD" w:rsidRDefault="00A023BD" w:rsidP="003118E5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</w:p>
    <w:p w:rsidR="00A023BD" w:rsidRPr="00A023BD" w:rsidRDefault="00A023BD" w:rsidP="00A023B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A023BD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Dans le langage théâtral, de quoi cet extrait est-il caractéristique ?</w:t>
      </w:r>
    </w:p>
    <w:p w:rsidR="003118E5" w:rsidRPr="00E05D96" w:rsidRDefault="003118E5" w:rsidP="003118E5">
      <w:pPr>
        <w:spacing w:after="0" w:line="240" w:lineRule="auto"/>
        <w:rPr>
          <w:rFonts w:ascii="Arial" w:eastAsia="Times New Roman" w:hAnsi="Arial" w:cs="Arial"/>
          <w:color w:val="212529"/>
          <w:lang w:eastAsia="fr-FR"/>
        </w:rPr>
      </w:pPr>
    </w:p>
    <w:p w:rsidR="003118E5" w:rsidRPr="00E05D96" w:rsidRDefault="003118E5" w:rsidP="00311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fr-FR"/>
        </w:rPr>
      </w:pPr>
    </w:p>
    <w:p w:rsidR="003118E5" w:rsidRPr="005338EF" w:rsidRDefault="003118E5" w:rsidP="005338EF">
      <w:pPr>
        <w:spacing w:after="0"/>
        <w:rPr>
          <w:rFonts w:asciiTheme="majorBidi" w:hAnsiTheme="majorBidi" w:cstheme="majorBidi"/>
          <w:sz w:val="26"/>
          <w:szCs w:val="26"/>
        </w:rPr>
      </w:pPr>
    </w:p>
    <w:sectPr w:rsidR="003118E5" w:rsidRPr="005338EF" w:rsidSect="00AA123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42EC"/>
    <w:rsid w:val="00190BAD"/>
    <w:rsid w:val="001B0D39"/>
    <w:rsid w:val="00244588"/>
    <w:rsid w:val="003118E5"/>
    <w:rsid w:val="005338EF"/>
    <w:rsid w:val="008D7172"/>
    <w:rsid w:val="009F624A"/>
    <w:rsid w:val="00A023BD"/>
    <w:rsid w:val="00A05855"/>
    <w:rsid w:val="00A10318"/>
    <w:rsid w:val="00AA123C"/>
    <w:rsid w:val="00C049B6"/>
    <w:rsid w:val="00FB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B42EC"/>
    <w:rPr>
      <w:i/>
      <w:iCs/>
    </w:rPr>
  </w:style>
  <w:style w:type="character" w:customStyle="1" w:styleId="idocinitials">
    <w:name w:val="idocinitials"/>
    <w:basedOn w:val="Policepardfaut"/>
    <w:rsid w:val="00FB42EC"/>
  </w:style>
  <w:style w:type="character" w:customStyle="1" w:styleId="idocdidactics">
    <w:name w:val="idocdidactics"/>
    <w:basedOn w:val="Policepardfaut"/>
    <w:rsid w:val="00FB42EC"/>
  </w:style>
  <w:style w:type="character" w:customStyle="1" w:styleId="idoccitauthor">
    <w:name w:val="idoccitauthor"/>
    <w:basedOn w:val="Policepardfaut"/>
    <w:rsid w:val="00FB42EC"/>
  </w:style>
  <w:style w:type="character" w:customStyle="1" w:styleId="idoccittitle">
    <w:name w:val="idoccittitle"/>
    <w:basedOn w:val="Policepardfaut"/>
    <w:rsid w:val="00FB42EC"/>
  </w:style>
  <w:style w:type="character" w:customStyle="1" w:styleId="content">
    <w:name w:val="content"/>
    <w:basedOn w:val="Policepardfaut"/>
    <w:rsid w:val="00FB42EC"/>
  </w:style>
  <w:style w:type="character" w:customStyle="1" w:styleId="titlescore">
    <w:name w:val="titlescore"/>
    <w:basedOn w:val="Policepardfaut"/>
    <w:rsid w:val="00FB42EC"/>
  </w:style>
  <w:style w:type="character" w:customStyle="1" w:styleId="resultscore">
    <w:name w:val="resultscore"/>
    <w:basedOn w:val="Policepardfaut"/>
    <w:rsid w:val="00FB42EC"/>
  </w:style>
  <w:style w:type="character" w:customStyle="1" w:styleId="maxscore">
    <w:name w:val="maxscore"/>
    <w:basedOn w:val="Policepardfaut"/>
    <w:rsid w:val="00FB42EC"/>
  </w:style>
  <w:style w:type="character" w:customStyle="1" w:styleId="commentaire">
    <w:name w:val="commentaire"/>
    <w:basedOn w:val="Policepardfaut"/>
    <w:rsid w:val="00FB42EC"/>
  </w:style>
  <w:style w:type="character" w:styleId="Lienhypertexte">
    <w:name w:val="Hyperlink"/>
    <w:basedOn w:val="Policepardfaut"/>
    <w:uiPriority w:val="99"/>
    <w:semiHidden/>
    <w:unhideWhenUsed/>
    <w:rsid w:val="00FB42E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B42EC"/>
    <w:rPr>
      <w:b/>
      <w:bCs/>
    </w:rPr>
  </w:style>
  <w:style w:type="character" w:customStyle="1" w:styleId="idocroman">
    <w:name w:val="idocroman"/>
    <w:basedOn w:val="Policepardfaut"/>
    <w:rsid w:val="00533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0928">
          <w:marLeft w:val="0"/>
          <w:marRight w:val="0"/>
          <w:marTop w:val="0"/>
          <w:marBottom w:val="0"/>
          <w:divBdr>
            <w:top w:val="dotted" w:sz="6" w:space="4" w:color="CCCCCC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652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314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99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3195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0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6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E2A2A"/>
                                <w:left w:val="single" w:sz="12" w:space="0" w:color="DE2A2A"/>
                                <w:bottom w:val="single" w:sz="12" w:space="0" w:color="DE2A2A"/>
                                <w:right w:val="single" w:sz="12" w:space="0" w:color="DE2A2A"/>
                              </w:divBdr>
                            </w:div>
                            <w:div w:id="6364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E2A2A"/>
                                <w:left w:val="single" w:sz="12" w:space="0" w:color="DE2A2A"/>
                                <w:bottom w:val="single" w:sz="12" w:space="0" w:color="DE2A2A"/>
                                <w:right w:val="single" w:sz="12" w:space="0" w:color="DE2A2A"/>
                              </w:divBdr>
                            </w:div>
                            <w:div w:id="3416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9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E1B"/>
                                <w:left w:val="single" w:sz="12" w:space="0" w:color="00BE1B"/>
                                <w:bottom w:val="single" w:sz="12" w:space="0" w:color="00BE1B"/>
                                <w:right w:val="single" w:sz="12" w:space="0" w:color="00BE1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4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83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31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615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8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068">
              <w:marLeft w:val="0"/>
              <w:marRight w:val="0"/>
              <w:marTop w:val="0"/>
              <w:marBottom w:val="0"/>
              <w:divBdr>
                <w:top w:val="single" w:sz="12" w:space="0" w:color="DE2A2A"/>
                <w:left w:val="single" w:sz="12" w:space="0" w:color="DE2A2A"/>
                <w:bottom w:val="single" w:sz="12" w:space="0" w:color="DE2A2A"/>
                <w:right w:val="single" w:sz="12" w:space="0" w:color="DE2A2A"/>
              </w:divBdr>
            </w:div>
            <w:div w:id="5175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672">
          <w:marLeft w:val="0"/>
          <w:marRight w:val="0"/>
          <w:marTop w:val="0"/>
          <w:marBottom w:val="0"/>
          <w:divBdr>
            <w:top w:val="dotted" w:sz="6" w:space="4" w:color="CCCCCC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459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696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5137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sistancescolaire.com/eleve/2nde/francais/reviser-le-cours/1_f204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5</cp:revision>
  <cp:lastPrinted>2019-03-03T20:05:00Z</cp:lastPrinted>
  <dcterms:created xsi:type="dcterms:W3CDTF">2019-03-03T19:09:00Z</dcterms:created>
  <dcterms:modified xsi:type="dcterms:W3CDTF">2021-04-09T15:03:00Z</dcterms:modified>
</cp:coreProperties>
</file>