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AC2" w:rsidRPr="00EC2AC2" w:rsidRDefault="00EC2AC2" w:rsidP="00EC2AC2">
      <w:pPr>
        <w:spacing w:line="240" w:lineRule="auto"/>
        <w:ind w:firstLine="708"/>
        <w:jc w:val="center"/>
        <w:rPr>
          <w:rFonts w:ascii="Arial" w:hAnsi="Arial" w:cs="Arial"/>
          <w:sz w:val="28"/>
          <w:szCs w:val="28"/>
        </w:rPr>
      </w:pPr>
      <w:r w:rsidRPr="00EC2AC2">
        <w:rPr>
          <w:rFonts w:ascii="Arial" w:hAnsi="Arial" w:cs="Arial"/>
          <w:sz w:val="28"/>
          <w:szCs w:val="28"/>
        </w:rPr>
        <w:t>Faculté des Lettres et des Langues</w:t>
      </w:r>
      <w:r>
        <w:rPr>
          <w:rFonts w:ascii="Arial" w:hAnsi="Arial" w:cs="Arial"/>
          <w:sz w:val="28"/>
          <w:szCs w:val="28"/>
        </w:rPr>
        <w:t xml:space="preserve"> de l’université Sétif 2</w:t>
      </w:r>
    </w:p>
    <w:p w:rsidR="00EC2AC2" w:rsidRPr="00EC2AC2" w:rsidRDefault="00EC2AC2" w:rsidP="00EC2AC2">
      <w:pPr>
        <w:spacing w:line="240" w:lineRule="auto"/>
        <w:ind w:firstLine="708"/>
        <w:jc w:val="center"/>
        <w:rPr>
          <w:rFonts w:ascii="Arial" w:hAnsi="Arial" w:cs="Arial"/>
          <w:sz w:val="28"/>
          <w:szCs w:val="28"/>
        </w:rPr>
      </w:pPr>
      <w:r w:rsidRPr="00EC2AC2">
        <w:rPr>
          <w:rFonts w:ascii="Arial" w:hAnsi="Arial" w:cs="Arial"/>
          <w:sz w:val="28"/>
          <w:szCs w:val="28"/>
        </w:rPr>
        <w:t>Département de langue et littérature françaises</w:t>
      </w:r>
    </w:p>
    <w:p w:rsidR="00EC2AC2" w:rsidRDefault="00EC2AC2" w:rsidP="00EC2AC2">
      <w:pPr>
        <w:spacing w:line="240" w:lineRule="auto"/>
        <w:ind w:firstLine="708"/>
        <w:jc w:val="center"/>
        <w:rPr>
          <w:rFonts w:ascii="Arial" w:hAnsi="Arial" w:cs="Arial"/>
          <w:sz w:val="28"/>
          <w:szCs w:val="28"/>
        </w:rPr>
      </w:pPr>
      <w:r w:rsidRPr="00EC2AC2">
        <w:rPr>
          <w:rFonts w:ascii="Arial" w:hAnsi="Arial" w:cs="Arial"/>
          <w:sz w:val="28"/>
          <w:szCs w:val="28"/>
        </w:rPr>
        <w:t>T.D. en méthodologie de la recherche universitaire</w:t>
      </w:r>
    </w:p>
    <w:p w:rsidR="007E7A85" w:rsidRPr="00EC2AC2" w:rsidRDefault="007E7A85" w:rsidP="00EC2AC2">
      <w:pPr>
        <w:spacing w:line="240" w:lineRule="auto"/>
        <w:ind w:firstLine="708"/>
        <w:jc w:val="center"/>
        <w:rPr>
          <w:rFonts w:ascii="Arial" w:hAnsi="Arial" w:cs="Arial"/>
          <w:sz w:val="28"/>
          <w:szCs w:val="28"/>
        </w:rPr>
      </w:pPr>
    </w:p>
    <w:p w:rsidR="00EC2AC2" w:rsidRPr="00EC2AC2" w:rsidRDefault="00EC2AC2" w:rsidP="007E7A85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EC2AC2">
        <w:rPr>
          <w:rFonts w:asciiTheme="majorBidi" w:hAnsiTheme="majorBidi" w:cstheme="majorBidi"/>
          <w:sz w:val="28"/>
          <w:szCs w:val="28"/>
        </w:rPr>
        <w:t>La réflexion ci-après est tirée de l’</w:t>
      </w:r>
      <w:r w:rsidR="007E7A85">
        <w:rPr>
          <w:rFonts w:asciiTheme="majorBidi" w:hAnsiTheme="majorBidi" w:cstheme="majorBidi"/>
          <w:sz w:val="28"/>
          <w:szCs w:val="28"/>
        </w:rPr>
        <w:t>introduction d’un</w:t>
      </w:r>
      <w:r w:rsidRPr="00EC2AC2">
        <w:rPr>
          <w:rFonts w:asciiTheme="majorBidi" w:hAnsiTheme="majorBidi" w:cstheme="majorBidi"/>
          <w:sz w:val="28"/>
          <w:szCs w:val="28"/>
        </w:rPr>
        <w:t xml:space="preserve"> polycopié de méthodologie de la recherche</w:t>
      </w:r>
      <w:r w:rsidR="007E7A85">
        <w:rPr>
          <w:rFonts w:asciiTheme="majorBidi" w:hAnsiTheme="majorBidi" w:cstheme="majorBidi"/>
          <w:sz w:val="28"/>
          <w:szCs w:val="28"/>
        </w:rPr>
        <w:t xml:space="preserve"> universitaire. </w:t>
      </w:r>
      <w:r>
        <w:rPr>
          <w:rFonts w:asciiTheme="majorBidi" w:hAnsiTheme="majorBidi" w:cstheme="majorBidi"/>
          <w:sz w:val="28"/>
          <w:szCs w:val="28"/>
        </w:rPr>
        <w:t xml:space="preserve">Lisez-la minutieusement </w:t>
      </w:r>
      <w:r w:rsidR="007E7A85">
        <w:rPr>
          <w:rFonts w:asciiTheme="majorBidi" w:hAnsiTheme="majorBidi" w:cstheme="majorBidi"/>
          <w:sz w:val="28"/>
          <w:szCs w:val="28"/>
        </w:rPr>
        <w:t xml:space="preserve">puis </w:t>
      </w:r>
      <w:r>
        <w:rPr>
          <w:rFonts w:asciiTheme="majorBidi" w:hAnsiTheme="majorBidi" w:cstheme="majorBidi"/>
          <w:sz w:val="28"/>
          <w:szCs w:val="28"/>
        </w:rPr>
        <w:t>dites</w:t>
      </w:r>
      <w:r w:rsidR="007E7A85">
        <w:rPr>
          <w:rFonts w:asciiTheme="majorBidi" w:hAnsiTheme="majorBidi" w:cstheme="majorBidi"/>
          <w:sz w:val="28"/>
          <w:szCs w:val="28"/>
        </w:rPr>
        <w:t xml:space="preserve"> quelle est la stratégie adoptée, de la conception du sujet de recherche, en passant par la collecte des informations pour atteindre la finalisation du travail de recherche dans son ensemble. </w:t>
      </w:r>
    </w:p>
    <w:p w:rsidR="00000000" w:rsidRDefault="00EC2AC2" w:rsidP="00EC2AC2">
      <w:pPr>
        <w:spacing w:line="360" w:lineRule="auto"/>
        <w:ind w:firstLine="708"/>
        <w:jc w:val="both"/>
        <w:rPr>
          <w:rFonts w:ascii="Arial Rounded MT Bold" w:hAnsi="Arial Rounded MT Bold"/>
          <w:i/>
          <w:iCs/>
          <w:sz w:val="28"/>
          <w:szCs w:val="28"/>
        </w:rPr>
      </w:pPr>
      <w:r w:rsidRPr="007E7A85">
        <w:rPr>
          <w:rFonts w:ascii="Arial Rounded MT Bold" w:hAnsi="Arial Rounded MT Bold"/>
          <w:i/>
          <w:iCs/>
          <w:sz w:val="28"/>
          <w:szCs w:val="28"/>
        </w:rPr>
        <w:t xml:space="preserve">La méthodologie de la recherche universitaire revêt un aspect psychologique et cognitif particuliers. Il va de soi de dire qu’elle vient nourrir une prise de conscience selon la quelle « se documenter » doit impliquer un effort considérable et ce, de la quête de l’information jusqu’à la production d’un travail de recherche personnel, pérenne et authentique.  </w:t>
      </w:r>
    </w:p>
    <w:p w:rsidR="007E7A85" w:rsidRDefault="007E7A85" w:rsidP="007E7A85">
      <w:pPr>
        <w:spacing w:line="360" w:lineRule="auto"/>
        <w:ind w:firstLine="708"/>
        <w:jc w:val="right"/>
        <w:rPr>
          <w:rFonts w:ascii="Berlin Sans FB" w:hAnsi="Berlin Sans FB"/>
          <w:sz w:val="20"/>
          <w:szCs w:val="20"/>
        </w:rPr>
      </w:pPr>
      <w:r w:rsidRPr="007E7A85">
        <w:rPr>
          <w:rFonts w:ascii="Berlin Sans FB" w:hAnsi="Berlin Sans FB"/>
          <w:sz w:val="20"/>
          <w:szCs w:val="20"/>
        </w:rPr>
        <w:t xml:space="preserve">M, Bourekhis, </w:t>
      </w:r>
      <w:r>
        <w:rPr>
          <w:rFonts w:ascii="Berlin Sans FB" w:hAnsi="Berlin Sans FB"/>
          <w:sz w:val="20"/>
          <w:szCs w:val="20"/>
        </w:rPr>
        <w:t xml:space="preserve">2018, </w:t>
      </w:r>
      <w:r w:rsidRPr="007E7A85">
        <w:rPr>
          <w:rFonts w:ascii="Berlin Sans FB" w:hAnsi="Berlin Sans FB"/>
          <w:sz w:val="20"/>
          <w:szCs w:val="20"/>
        </w:rPr>
        <w:t>polycopié d’M.R.U</w:t>
      </w:r>
      <w:r>
        <w:rPr>
          <w:rFonts w:ascii="Berlin Sans FB" w:hAnsi="Berlin Sans FB"/>
          <w:sz w:val="20"/>
          <w:szCs w:val="20"/>
        </w:rPr>
        <w:t xml:space="preserve">, </w:t>
      </w:r>
      <w:r w:rsidRPr="007E7A85">
        <w:rPr>
          <w:rFonts w:ascii="Berlin Sans FB" w:hAnsi="Berlin Sans FB"/>
          <w:sz w:val="20"/>
          <w:szCs w:val="20"/>
        </w:rPr>
        <w:t>département de français, univ Sétif 2, p 03</w:t>
      </w:r>
      <w:r>
        <w:rPr>
          <w:rFonts w:ascii="Berlin Sans FB" w:hAnsi="Berlin Sans FB"/>
          <w:sz w:val="20"/>
          <w:szCs w:val="20"/>
        </w:rPr>
        <w:t>.</w:t>
      </w:r>
    </w:p>
    <w:p w:rsidR="00200775" w:rsidRDefault="00200775" w:rsidP="007E7A85">
      <w:pPr>
        <w:spacing w:line="360" w:lineRule="auto"/>
        <w:ind w:firstLine="708"/>
        <w:jc w:val="right"/>
        <w:rPr>
          <w:rFonts w:ascii="Berlin Sans FB" w:hAnsi="Berlin Sans FB"/>
          <w:sz w:val="20"/>
          <w:szCs w:val="20"/>
        </w:rPr>
      </w:pPr>
    </w:p>
    <w:p w:rsidR="00200775" w:rsidRPr="00200775" w:rsidRDefault="00200775" w:rsidP="00200775">
      <w:pPr>
        <w:spacing w:line="360" w:lineRule="auto"/>
        <w:ind w:firstLine="708"/>
        <w:rPr>
          <w:rFonts w:ascii="Bahnschrift SemiBold" w:hAnsi="Bahnschrift SemiBold"/>
          <w:sz w:val="24"/>
          <w:szCs w:val="24"/>
        </w:rPr>
      </w:pPr>
      <w:r w:rsidRPr="00200775">
        <w:rPr>
          <w:rFonts w:ascii="Bahnschrift SemiBold" w:hAnsi="Bahnschrift SemiBold"/>
          <w:sz w:val="24"/>
          <w:szCs w:val="24"/>
        </w:rPr>
        <w:t>N B : le travail peut être réalisé en binôme. Il est à remettre le 1</w:t>
      </w:r>
      <w:r w:rsidRPr="00200775">
        <w:rPr>
          <w:rFonts w:ascii="Bahnschrift SemiBold" w:hAnsi="Bahnschrift SemiBold"/>
          <w:sz w:val="24"/>
          <w:szCs w:val="24"/>
          <w:vertAlign w:val="superscript"/>
        </w:rPr>
        <w:t>er</w:t>
      </w:r>
      <w:r w:rsidRPr="00200775">
        <w:rPr>
          <w:rFonts w:ascii="Bahnschrift SemiBold" w:hAnsi="Bahnschrift SemiBold"/>
          <w:sz w:val="24"/>
          <w:szCs w:val="24"/>
        </w:rPr>
        <w:t xml:space="preserve"> avril 2021, à partir de 09h ; au niveau de l’amphi 18, en version papier ou numérisée.</w:t>
      </w:r>
    </w:p>
    <w:sectPr w:rsidR="00200775" w:rsidRPr="00200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116" w:rsidRDefault="000B4116" w:rsidP="00EC2AC2">
      <w:pPr>
        <w:spacing w:after="0" w:line="240" w:lineRule="auto"/>
      </w:pPr>
      <w:r>
        <w:separator/>
      </w:r>
    </w:p>
  </w:endnote>
  <w:endnote w:type="continuationSeparator" w:id="1">
    <w:p w:rsidR="000B4116" w:rsidRDefault="000B4116" w:rsidP="00EC2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116" w:rsidRDefault="000B4116" w:rsidP="00EC2AC2">
      <w:pPr>
        <w:spacing w:after="0" w:line="240" w:lineRule="auto"/>
      </w:pPr>
      <w:r>
        <w:separator/>
      </w:r>
    </w:p>
  </w:footnote>
  <w:footnote w:type="continuationSeparator" w:id="1">
    <w:p w:rsidR="000B4116" w:rsidRDefault="000B4116" w:rsidP="00EC2A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2AC2"/>
    <w:rsid w:val="000B4116"/>
    <w:rsid w:val="00200775"/>
    <w:rsid w:val="007E7A85"/>
    <w:rsid w:val="00EC2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EC2A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C2AC2"/>
  </w:style>
  <w:style w:type="paragraph" w:styleId="Pieddepage">
    <w:name w:val="footer"/>
    <w:basedOn w:val="Normal"/>
    <w:link w:val="PieddepageCar"/>
    <w:uiPriority w:val="99"/>
    <w:semiHidden/>
    <w:unhideWhenUsed/>
    <w:rsid w:val="00EC2A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C2A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2021-03-23T18:42:00Z</dcterms:created>
  <dcterms:modified xsi:type="dcterms:W3CDTF">2021-03-23T19:11:00Z</dcterms:modified>
</cp:coreProperties>
</file>