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3B9" w:rsidRDefault="00ED25FF" w:rsidP="00160AB6">
      <w:pPr>
        <w:pStyle w:val="Titre"/>
        <w:tabs>
          <w:tab w:val="left" w:pos="5835"/>
        </w:tabs>
        <w:jc w:val="center"/>
        <w:rPr>
          <w:i/>
          <w:color w:val="FF0000"/>
        </w:rPr>
      </w:pPr>
      <w:r>
        <w:rPr>
          <w:i/>
          <w:color w:val="FF0000"/>
          <w:sz w:val="32"/>
          <w:szCs w:val="32"/>
        </w:rPr>
        <w:t xml:space="preserve"> </w:t>
      </w:r>
      <w:r w:rsidR="007F03B9" w:rsidRPr="007F03B9">
        <w:rPr>
          <w:i/>
          <w:color w:val="FF0000"/>
          <w:sz w:val="32"/>
          <w:szCs w:val="32"/>
        </w:rPr>
        <w:t>Les théories de l’apprentissage</w:t>
      </w:r>
      <w:r w:rsidR="007F03B9">
        <w:t> :</w:t>
      </w:r>
    </w:p>
    <w:p w:rsidR="007F03B9" w:rsidRPr="007D2C33" w:rsidRDefault="00160AB6" w:rsidP="007F03B9">
      <w:pPr>
        <w:rPr>
          <w:i/>
          <w:sz w:val="24"/>
          <w:szCs w:val="24"/>
        </w:rPr>
      </w:pPr>
      <w:r>
        <w:t xml:space="preserve"> </w:t>
      </w:r>
      <w:r w:rsidR="00D1465B">
        <w:rPr>
          <w:i/>
          <w:sz w:val="24"/>
          <w:szCs w:val="24"/>
        </w:rPr>
        <w:t xml:space="preserve"> Les </w:t>
      </w:r>
      <w:r w:rsidR="00D1465B" w:rsidRPr="007D2C33">
        <w:rPr>
          <w:i/>
          <w:sz w:val="24"/>
          <w:szCs w:val="24"/>
        </w:rPr>
        <w:t xml:space="preserve">sciences de l’éducation puisent leurs fondements théoriques de plusieurs disciplines telles </w:t>
      </w:r>
      <w:proofErr w:type="gramStart"/>
      <w:r w:rsidR="00D1465B" w:rsidRPr="007D2C33">
        <w:rPr>
          <w:i/>
          <w:sz w:val="24"/>
          <w:szCs w:val="24"/>
        </w:rPr>
        <w:t>que ,</w:t>
      </w:r>
      <w:proofErr w:type="gramEnd"/>
      <w:r w:rsidR="00DA28BC">
        <w:rPr>
          <w:i/>
          <w:sz w:val="24"/>
          <w:szCs w:val="24"/>
        </w:rPr>
        <w:t xml:space="preserve"> </w:t>
      </w:r>
      <w:r w:rsidR="00D1465B" w:rsidRPr="007D2C33">
        <w:rPr>
          <w:i/>
          <w:sz w:val="24"/>
          <w:szCs w:val="24"/>
        </w:rPr>
        <w:t>la sociologie, la philosophie, et les sciences cognitives.</w:t>
      </w:r>
      <w:r w:rsidR="007D2C33" w:rsidRPr="007D2C33">
        <w:rPr>
          <w:i/>
          <w:sz w:val="24"/>
          <w:szCs w:val="24"/>
        </w:rPr>
        <w:t xml:space="preserve"> Cette diversité des sciences a produit des approches de l’enseignement et de l’apprentissage</w:t>
      </w:r>
      <w:r w:rsidR="007D2C33">
        <w:rPr>
          <w:i/>
          <w:sz w:val="24"/>
          <w:szCs w:val="24"/>
        </w:rPr>
        <w:t>. Actuellement,</w:t>
      </w:r>
      <w:r w:rsidR="00DA28BC">
        <w:rPr>
          <w:i/>
          <w:sz w:val="24"/>
          <w:szCs w:val="24"/>
        </w:rPr>
        <w:t xml:space="preserve"> </w:t>
      </w:r>
      <w:r w:rsidR="007D2C33">
        <w:rPr>
          <w:i/>
          <w:sz w:val="24"/>
          <w:szCs w:val="24"/>
        </w:rPr>
        <w:t xml:space="preserve">pédagogues et didacticiens s’accordent pour regrouper les modèles de l’apprentissage selon </w:t>
      </w:r>
      <w:r w:rsidR="00DA28BC">
        <w:rPr>
          <w:i/>
          <w:sz w:val="24"/>
          <w:szCs w:val="24"/>
        </w:rPr>
        <w:t>quatre modèles : le béhaviorisme, le cognitivisme, le constructivisme et le socio constructivisme.</w:t>
      </w:r>
    </w:p>
    <w:p w:rsidR="00AD11C8" w:rsidRDefault="00AD11C8" w:rsidP="007F03B9">
      <w:pPr>
        <w:rPr>
          <w:b/>
          <w:i/>
          <w:color w:val="FF0000"/>
          <w:sz w:val="24"/>
          <w:szCs w:val="24"/>
          <w:u w:val="single"/>
        </w:rPr>
      </w:pPr>
      <w:r w:rsidRPr="00AD11C8">
        <w:rPr>
          <w:b/>
          <w:i/>
          <w:color w:val="FF0000"/>
          <w:sz w:val="24"/>
          <w:szCs w:val="24"/>
          <w:u w:val="single"/>
        </w:rPr>
        <w:t xml:space="preserve"> 1-Le béhaviorisme :</w:t>
      </w:r>
    </w:p>
    <w:p w:rsidR="00C42968" w:rsidRPr="00D22420" w:rsidRDefault="000858BE" w:rsidP="00AD11C8">
      <w:pPr>
        <w:rPr>
          <w:i/>
          <w:color w:val="FF0000"/>
          <w:sz w:val="24"/>
          <w:szCs w:val="24"/>
        </w:rPr>
      </w:pPr>
      <w:r>
        <w:rPr>
          <w:i/>
          <w:sz w:val="24"/>
          <w:szCs w:val="24"/>
        </w:rPr>
        <w:t xml:space="preserve">Deux principes </w:t>
      </w:r>
      <w:r w:rsidR="00C42968">
        <w:rPr>
          <w:i/>
          <w:sz w:val="24"/>
          <w:szCs w:val="24"/>
        </w:rPr>
        <w:t xml:space="preserve">classiques </w:t>
      </w:r>
      <w:r>
        <w:rPr>
          <w:i/>
          <w:sz w:val="24"/>
          <w:szCs w:val="24"/>
        </w:rPr>
        <w:t>existent</w:t>
      </w:r>
      <w:r w:rsidR="00C42968">
        <w:rPr>
          <w:i/>
          <w:sz w:val="24"/>
          <w:szCs w:val="24"/>
        </w:rPr>
        <w:t> :</w:t>
      </w:r>
      <w:r w:rsidR="004B3453">
        <w:rPr>
          <w:i/>
          <w:sz w:val="24"/>
          <w:szCs w:val="24"/>
        </w:rPr>
        <w:t xml:space="preserve"> </w:t>
      </w:r>
      <w:r w:rsidR="00C42968" w:rsidRPr="00C42968">
        <w:rPr>
          <w:i/>
          <w:color w:val="FF0000"/>
          <w:sz w:val="24"/>
          <w:szCs w:val="24"/>
        </w:rPr>
        <w:t>hypothèse empirique</w:t>
      </w:r>
      <w:r w:rsidR="00C42968">
        <w:rPr>
          <w:i/>
          <w:sz w:val="24"/>
          <w:szCs w:val="24"/>
        </w:rPr>
        <w:t xml:space="preserve"> selon laquelle </w:t>
      </w:r>
      <w:r w:rsidR="00C42968">
        <w:rPr>
          <w:i/>
          <w:color w:val="FF0000"/>
          <w:sz w:val="24"/>
          <w:szCs w:val="24"/>
        </w:rPr>
        <w:t>la connaissance nait de l’expérience</w:t>
      </w:r>
      <w:r w:rsidR="00C42968">
        <w:rPr>
          <w:i/>
          <w:sz w:val="24"/>
          <w:szCs w:val="24"/>
        </w:rPr>
        <w:t xml:space="preserve">, à son tour considéré comme un ensemble d’informations externes au sujet, et </w:t>
      </w:r>
      <w:r w:rsidR="00C42968">
        <w:rPr>
          <w:i/>
          <w:color w:val="FF0000"/>
          <w:sz w:val="24"/>
          <w:szCs w:val="24"/>
        </w:rPr>
        <w:t xml:space="preserve">l’hypothèse associationniste </w:t>
      </w:r>
      <w:r w:rsidR="00C42968">
        <w:rPr>
          <w:i/>
          <w:sz w:val="24"/>
          <w:szCs w:val="24"/>
        </w:rPr>
        <w:t xml:space="preserve"> </w:t>
      </w:r>
      <w:r w:rsidR="004B3453">
        <w:rPr>
          <w:i/>
          <w:sz w:val="24"/>
          <w:szCs w:val="24"/>
        </w:rPr>
        <w:t>selon laquelle</w:t>
      </w:r>
      <w:r w:rsidR="000E0BD4">
        <w:rPr>
          <w:i/>
          <w:sz w:val="24"/>
          <w:szCs w:val="24"/>
        </w:rPr>
        <w:t xml:space="preserve"> </w:t>
      </w:r>
      <w:r w:rsidR="000E0BD4" w:rsidRPr="00D22420">
        <w:rPr>
          <w:i/>
          <w:color w:val="FF0000"/>
          <w:sz w:val="24"/>
          <w:szCs w:val="24"/>
        </w:rPr>
        <w:t xml:space="preserve">la </w:t>
      </w:r>
      <w:r w:rsidR="004B3453" w:rsidRPr="00D22420">
        <w:rPr>
          <w:i/>
          <w:color w:val="FF0000"/>
          <w:sz w:val="24"/>
          <w:szCs w:val="24"/>
        </w:rPr>
        <w:t>connaissance coïncide</w:t>
      </w:r>
      <w:r w:rsidR="004B3453">
        <w:rPr>
          <w:i/>
          <w:sz w:val="24"/>
          <w:szCs w:val="24"/>
        </w:rPr>
        <w:t xml:space="preserve"> </w:t>
      </w:r>
      <w:r w:rsidR="004B3453" w:rsidRPr="00D22420">
        <w:rPr>
          <w:i/>
          <w:color w:val="FF0000"/>
          <w:sz w:val="24"/>
          <w:szCs w:val="24"/>
        </w:rPr>
        <w:t>avec les sensations</w:t>
      </w:r>
      <w:r w:rsidR="00647049" w:rsidRPr="00D22420">
        <w:rPr>
          <w:i/>
          <w:color w:val="FF0000"/>
          <w:sz w:val="24"/>
          <w:szCs w:val="24"/>
        </w:rPr>
        <w:t>, ce qui fait que l’acquisition d’un savoir ou d’un comportement est le résultat d’un processus linéaire et continu d’assimilation de données.</w:t>
      </w:r>
    </w:p>
    <w:p w:rsidR="00230E7F" w:rsidRDefault="00C42968" w:rsidP="00C42968">
      <w:pPr>
        <w:pStyle w:val="Paragraphedeliste"/>
        <w:numPr>
          <w:ilvl w:val="0"/>
          <w:numId w:val="2"/>
        </w:numPr>
        <w:rPr>
          <w:color w:val="FF0000"/>
          <w:sz w:val="24"/>
          <w:szCs w:val="24"/>
        </w:rPr>
      </w:pPr>
      <w:r w:rsidRPr="00230E7F">
        <w:rPr>
          <w:color w:val="FF0000"/>
          <w:sz w:val="24"/>
          <w:szCs w:val="24"/>
        </w:rPr>
        <w:t>Le conditionnement classique</w:t>
      </w:r>
      <w:r w:rsidR="00230E7F">
        <w:rPr>
          <w:color w:val="FF0000"/>
          <w:sz w:val="24"/>
          <w:szCs w:val="24"/>
        </w:rPr>
        <w:t xml:space="preserve"> ou pavlovien :</w:t>
      </w:r>
    </w:p>
    <w:p w:rsidR="00C500CC" w:rsidRPr="00B41B80" w:rsidRDefault="00230E7F" w:rsidP="00230E7F">
      <w:pPr>
        <w:rPr>
          <w:i/>
          <w:sz w:val="24"/>
          <w:szCs w:val="24"/>
        </w:rPr>
      </w:pPr>
      <w:r>
        <w:rPr>
          <w:i/>
          <w:sz w:val="24"/>
          <w:szCs w:val="24"/>
        </w:rPr>
        <w:t>Le physiologiste russe Yvan Pavlov (1849-1936) utilisait des chiens dans son laboratoire pour des études sur la digestion et découvrit le ph</w:t>
      </w:r>
      <w:r w:rsidR="00FA37E5">
        <w:rPr>
          <w:i/>
          <w:sz w:val="24"/>
          <w:szCs w:val="24"/>
        </w:rPr>
        <w:t>énomène du conditionnement</w:t>
      </w:r>
      <w:r>
        <w:rPr>
          <w:i/>
          <w:sz w:val="24"/>
          <w:szCs w:val="24"/>
        </w:rPr>
        <w:t>, pour lequel il reçut le prix Nobel.</w:t>
      </w:r>
      <w:r w:rsidR="00FA37E5">
        <w:rPr>
          <w:i/>
          <w:sz w:val="24"/>
          <w:szCs w:val="24"/>
        </w:rPr>
        <w:t xml:space="preserve"> L’expérience consiste  à observer les condition</w:t>
      </w:r>
      <w:r w:rsidR="00C500CC">
        <w:rPr>
          <w:i/>
          <w:sz w:val="24"/>
          <w:szCs w:val="24"/>
        </w:rPr>
        <w:t xml:space="preserve">s de la sécrétion salivaire. Deux sortes d’excitants déclenchent naturellement la salivation : la viande en contacte direct avec la gueule  du chien ou une solution acidulée. Ici ces deux excitants provoquent une réaction </w:t>
      </w:r>
      <w:r w:rsidR="00C500CC" w:rsidRPr="00B41B80">
        <w:rPr>
          <w:i/>
          <w:sz w:val="24"/>
          <w:szCs w:val="24"/>
        </w:rPr>
        <w:t>inconditionnelle, c’est-à-dire, une réaction naturelle et innée.</w:t>
      </w:r>
    </w:p>
    <w:p w:rsidR="00A94C16" w:rsidRPr="00B41B80" w:rsidRDefault="00C500CC" w:rsidP="004F137F">
      <w:pPr>
        <w:rPr>
          <w:i/>
          <w:sz w:val="24"/>
          <w:szCs w:val="24"/>
        </w:rPr>
      </w:pPr>
      <w:r w:rsidRPr="00B41B80">
        <w:rPr>
          <w:i/>
          <w:sz w:val="24"/>
          <w:szCs w:val="24"/>
        </w:rPr>
        <w:t>Pavlov avait remarqué que d’autres stimulateurs avaient des réactions sur l</w:t>
      </w:r>
      <w:r w:rsidR="00E76CF8" w:rsidRPr="00B41B80">
        <w:rPr>
          <w:i/>
          <w:sz w:val="24"/>
          <w:szCs w:val="24"/>
        </w:rPr>
        <w:t>’animal comme la vue de la viande san</w:t>
      </w:r>
      <w:r w:rsidR="007B3D0F" w:rsidRPr="00B41B80">
        <w:rPr>
          <w:i/>
          <w:sz w:val="24"/>
          <w:szCs w:val="24"/>
        </w:rPr>
        <w:t>s</w:t>
      </w:r>
      <w:r w:rsidR="00E76CF8" w:rsidRPr="00B41B80">
        <w:rPr>
          <w:i/>
          <w:sz w:val="24"/>
          <w:szCs w:val="24"/>
        </w:rPr>
        <w:t xml:space="preserve"> la gouter ou encore la vue de la personne qui la ram</w:t>
      </w:r>
      <w:r w:rsidR="007B3D0F" w:rsidRPr="00B41B80">
        <w:rPr>
          <w:i/>
          <w:sz w:val="24"/>
          <w:szCs w:val="24"/>
        </w:rPr>
        <w:t xml:space="preserve">ène d’où son </w:t>
      </w:r>
      <w:r w:rsidR="004F137F" w:rsidRPr="00B41B80">
        <w:rPr>
          <w:i/>
          <w:sz w:val="24"/>
          <w:szCs w:val="24"/>
        </w:rPr>
        <w:t>idée d’un « conditionnement »  de nouveaux stimulus.</w:t>
      </w:r>
    </w:p>
    <w:p w:rsidR="000B03C6" w:rsidRPr="00293424" w:rsidRDefault="00A94C16" w:rsidP="00A94C16">
      <w:pPr>
        <w:rPr>
          <w:i/>
          <w:sz w:val="24"/>
          <w:szCs w:val="24"/>
        </w:rPr>
      </w:pPr>
      <w:r w:rsidRPr="00B41B80">
        <w:rPr>
          <w:i/>
          <w:sz w:val="24"/>
          <w:szCs w:val="24"/>
        </w:rPr>
        <w:t xml:space="preserve">La procédure du conditionnement  consiste à présenter </w:t>
      </w:r>
      <w:r w:rsidRPr="00B41B80">
        <w:rPr>
          <w:i/>
          <w:color w:val="FF0000"/>
          <w:sz w:val="24"/>
          <w:szCs w:val="24"/>
        </w:rPr>
        <w:t>le stimulus neutre (SN),</w:t>
      </w:r>
      <w:r w:rsidRPr="00B41B80">
        <w:rPr>
          <w:i/>
          <w:sz w:val="24"/>
          <w:szCs w:val="24"/>
        </w:rPr>
        <w:t xml:space="preserve"> par exemple le métronome, et de le faire suivre très rapidement</w:t>
      </w:r>
      <w:r w:rsidR="00512FAC" w:rsidRPr="00B41B80">
        <w:rPr>
          <w:i/>
          <w:sz w:val="24"/>
          <w:szCs w:val="24"/>
        </w:rPr>
        <w:t xml:space="preserve"> par le stimulus inconditionnel (viande dans la bouche).Ce couplage constitue un essai.  Une technique pratique est d’effectuer des blocs de 10 d’essais et de présenter le stimulus neutre seul une fois à l’intérieur de chaque bloc pour observer son</w:t>
      </w:r>
      <w:r w:rsidR="00512FAC">
        <w:rPr>
          <w:sz w:val="24"/>
          <w:szCs w:val="24"/>
        </w:rPr>
        <w:t xml:space="preserve"> </w:t>
      </w:r>
      <w:r w:rsidR="00512FAC" w:rsidRPr="00293424">
        <w:rPr>
          <w:i/>
          <w:sz w:val="24"/>
          <w:szCs w:val="24"/>
        </w:rPr>
        <w:t xml:space="preserve">effet sur la salivation. Au bout de </w:t>
      </w:r>
      <w:r w:rsidR="00B41B80" w:rsidRPr="00293424">
        <w:rPr>
          <w:i/>
          <w:sz w:val="24"/>
          <w:szCs w:val="24"/>
        </w:rPr>
        <w:t>nombreux essais</w:t>
      </w:r>
      <w:r w:rsidR="00B41B80" w:rsidRPr="00293424">
        <w:rPr>
          <w:i/>
          <w:color w:val="FF0000"/>
          <w:sz w:val="24"/>
          <w:szCs w:val="24"/>
        </w:rPr>
        <w:t xml:space="preserve"> (répétition)</w:t>
      </w:r>
      <w:proofErr w:type="gramStart"/>
      <w:r w:rsidR="00B41B80" w:rsidRPr="00293424">
        <w:rPr>
          <w:i/>
          <w:color w:val="FF0000"/>
          <w:sz w:val="24"/>
          <w:szCs w:val="24"/>
        </w:rPr>
        <w:t>,</w:t>
      </w:r>
      <w:r w:rsidR="00B41B80" w:rsidRPr="00293424">
        <w:rPr>
          <w:i/>
          <w:sz w:val="24"/>
          <w:szCs w:val="24"/>
        </w:rPr>
        <w:t>la</w:t>
      </w:r>
      <w:proofErr w:type="gramEnd"/>
      <w:r w:rsidR="00B41B80" w:rsidRPr="00293424">
        <w:rPr>
          <w:i/>
          <w:sz w:val="24"/>
          <w:szCs w:val="24"/>
        </w:rPr>
        <w:t xml:space="preserve"> salivation se déclenche seulement au son du métronome</w:t>
      </w:r>
      <w:r w:rsidR="0021785B" w:rsidRPr="00293424">
        <w:rPr>
          <w:i/>
          <w:sz w:val="24"/>
          <w:szCs w:val="24"/>
        </w:rPr>
        <w:t xml:space="preserve"> , ce dernier est devenu </w:t>
      </w:r>
      <w:r w:rsidR="0021785B" w:rsidRPr="00293424">
        <w:rPr>
          <w:i/>
          <w:color w:val="FF0000"/>
          <w:sz w:val="24"/>
          <w:szCs w:val="24"/>
        </w:rPr>
        <w:t>un stimulus conditionnel (SC).</w:t>
      </w:r>
      <w:r w:rsidR="00AA6CE6" w:rsidRPr="00293424">
        <w:rPr>
          <w:i/>
          <w:sz w:val="24"/>
          <w:szCs w:val="24"/>
        </w:rPr>
        <w:t xml:space="preserve">Tout se passe comme si, avec la répétition, le SC s’était </w:t>
      </w:r>
      <w:r w:rsidR="0045045C" w:rsidRPr="00293424">
        <w:rPr>
          <w:i/>
          <w:sz w:val="24"/>
          <w:szCs w:val="24"/>
        </w:rPr>
        <w:t>branché sur l’axe reflexe, est à dire produit la même réponse qu’ un SI.</w:t>
      </w:r>
    </w:p>
    <w:p w:rsidR="00293424" w:rsidRPr="00621DB8" w:rsidRDefault="000B03C6" w:rsidP="000B03C6">
      <w:pPr>
        <w:rPr>
          <w:i/>
          <w:sz w:val="24"/>
          <w:szCs w:val="24"/>
        </w:rPr>
      </w:pPr>
      <w:r w:rsidRPr="00293424">
        <w:rPr>
          <w:i/>
          <w:color w:val="FF0000"/>
          <w:sz w:val="24"/>
          <w:szCs w:val="24"/>
        </w:rPr>
        <w:t>L’inhibition :</w:t>
      </w:r>
      <w:r w:rsidR="008F2719" w:rsidRPr="00293424">
        <w:rPr>
          <w:i/>
          <w:sz w:val="24"/>
          <w:szCs w:val="24"/>
        </w:rPr>
        <w:t xml:space="preserve"> </w:t>
      </w:r>
      <w:r w:rsidRPr="00293424">
        <w:rPr>
          <w:i/>
          <w:sz w:val="24"/>
          <w:szCs w:val="24"/>
        </w:rPr>
        <w:t xml:space="preserve">lorsque le </w:t>
      </w:r>
      <w:r w:rsidR="008F2719" w:rsidRPr="00293424">
        <w:rPr>
          <w:i/>
          <w:sz w:val="24"/>
          <w:szCs w:val="24"/>
        </w:rPr>
        <w:t>stimulus</w:t>
      </w:r>
      <w:r w:rsidRPr="00293424">
        <w:rPr>
          <w:i/>
          <w:sz w:val="24"/>
          <w:szCs w:val="24"/>
        </w:rPr>
        <w:t xml:space="preserve"> inconditionnel n’est plus donné, le stimulus conditionnel(le son du métronome) perd son pouvoir excitant : c</w:t>
      </w:r>
      <w:r w:rsidR="008F2719" w:rsidRPr="00293424">
        <w:rPr>
          <w:i/>
          <w:sz w:val="24"/>
          <w:szCs w:val="24"/>
        </w:rPr>
        <w:t>’</w:t>
      </w:r>
      <w:r w:rsidRPr="00293424">
        <w:rPr>
          <w:i/>
          <w:sz w:val="24"/>
          <w:szCs w:val="24"/>
        </w:rPr>
        <w:t xml:space="preserve">est l’extinction. Mais des expériences ont </w:t>
      </w:r>
      <w:r w:rsidR="008F2719" w:rsidRPr="00293424">
        <w:rPr>
          <w:i/>
          <w:sz w:val="24"/>
          <w:szCs w:val="24"/>
        </w:rPr>
        <w:t>montré</w:t>
      </w:r>
      <w:r w:rsidRPr="00293424">
        <w:rPr>
          <w:i/>
          <w:sz w:val="24"/>
          <w:szCs w:val="24"/>
        </w:rPr>
        <w:t xml:space="preserve"> qu’il n’est pas </w:t>
      </w:r>
      <w:r w:rsidRPr="00293424">
        <w:rPr>
          <w:sz w:val="24"/>
          <w:szCs w:val="24"/>
        </w:rPr>
        <w:t xml:space="preserve">totalement </w:t>
      </w:r>
      <w:r w:rsidR="008F2719" w:rsidRPr="00293424">
        <w:rPr>
          <w:sz w:val="24"/>
          <w:szCs w:val="24"/>
        </w:rPr>
        <w:t>effacé, il est seulement bloqué et peut réapparaitre : c’est le mécanisme d’inhibition</w:t>
      </w:r>
      <w:r w:rsidR="008F2719" w:rsidRPr="00293424">
        <w:rPr>
          <w:i/>
          <w:sz w:val="24"/>
          <w:szCs w:val="24"/>
        </w:rPr>
        <w:t>.</w:t>
      </w:r>
      <w:r w:rsidR="00ED25FF" w:rsidRPr="00293424">
        <w:rPr>
          <w:i/>
          <w:sz w:val="24"/>
          <w:szCs w:val="24"/>
        </w:rPr>
        <w:t xml:space="preserve">             </w:t>
      </w:r>
      <w:r w:rsidR="00293424" w:rsidRPr="00293424">
        <w:rPr>
          <w:i/>
          <w:sz w:val="24"/>
          <w:szCs w:val="24"/>
        </w:rPr>
        <w:t xml:space="preserve"> </w:t>
      </w:r>
      <w:r w:rsidR="00293424">
        <w:rPr>
          <w:i/>
          <w:sz w:val="24"/>
          <w:szCs w:val="24"/>
        </w:rPr>
        <w:t xml:space="preserve">                                                                                                                               </w:t>
      </w:r>
      <w:r w:rsidR="00293424" w:rsidRPr="00293424">
        <w:rPr>
          <w:i/>
          <w:sz w:val="24"/>
          <w:szCs w:val="24"/>
        </w:rPr>
        <w:t xml:space="preserve"> Le</w:t>
      </w:r>
      <w:r w:rsidR="00293424">
        <w:rPr>
          <w:i/>
          <w:sz w:val="24"/>
          <w:szCs w:val="24"/>
        </w:rPr>
        <w:t xml:space="preserve"> conditionnement classique correspond à la connexion d’un nouveau stimulus sur un arc </w:t>
      </w:r>
      <w:r w:rsidR="00293424">
        <w:rPr>
          <w:i/>
          <w:sz w:val="24"/>
          <w:szCs w:val="24"/>
        </w:rPr>
        <w:lastRenderedPageBreak/>
        <w:t xml:space="preserve">réflexe existant.                                                                                                                                         Remarque : Le  conditionnement est un apprentissage primitif et nécessite un certain nombre de </w:t>
      </w:r>
      <w:r w:rsidR="00293424" w:rsidRPr="00621DB8">
        <w:rPr>
          <w:i/>
          <w:sz w:val="24"/>
          <w:szCs w:val="24"/>
        </w:rPr>
        <w:t>répétition.</w:t>
      </w:r>
    </w:p>
    <w:p w:rsidR="00621DB8" w:rsidRPr="00621DB8" w:rsidRDefault="003F0B24" w:rsidP="00293424">
      <w:pPr>
        <w:rPr>
          <w:i/>
          <w:color w:val="FF0000"/>
          <w:sz w:val="24"/>
          <w:szCs w:val="24"/>
        </w:rPr>
      </w:pPr>
      <w:r w:rsidRPr="00621DB8">
        <w:rPr>
          <w:i/>
          <w:sz w:val="24"/>
          <w:szCs w:val="24"/>
        </w:rPr>
        <w:t xml:space="preserve"> </w:t>
      </w:r>
      <w:r w:rsidRPr="00621DB8">
        <w:rPr>
          <w:i/>
          <w:color w:val="FF0000"/>
          <w:sz w:val="24"/>
          <w:szCs w:val="24"/>
        </w:rPr>
        <w:t xml:space="preserve">Conditionnement et apprentissage sensori-moteur : </w:t>
      </w:r>
    </w:p>
    <w:p w:rsidR="00621DB8" w:rsidRDefault="00621DB8" w:rsidP="00621DB8">
      <w:pPr>
        <w:rPr>
          <w:i/>
          <w:sz w:val="24"/>
          <w:szCs w:val="24"/>
        </w:rPr>
      </w:pPr>
      <w:r w:rsidRPr="00621DB8">
        <w:rPr>
          <w:i/>
          <w:sz w:val="24"/>
          <w:szCs w:val="24"/>
        </w:rPr>
        <w:t>Il re</w:t>
      </w:r>
      <w:r>
        <w:rPr>
          <w:i/>
          <w:sz w:val="24"/>
          <w:szCs w:val="24"/>
        </w:rPr>
        <w:t>pose sur les répétitions et la mémoire procédurale : apprendre à conduire une voiture, apprendre à manipuler une machine…</w:t>
      </w:r>
    </w:p>
    <w:p w:rsidR="00621DB8" w:rsidRPr="00A312D0" w:rsidRDefault="00621DB8" w:rsidP="00621DB8">
      <w:pPr>
        <w:rPr>
          <w:i/>
          <w:sz w:val="24"/>
          <w:szCs w:val="24"/>
        </w:rPr>
      </w:pPr>
      <w:r w:rsidRPr="00A312D0">
        <w:rPr>
          <w:i/>
          <w:color w:val="FF0000"/>
          <w:sz w:val="24"/>
          <w:szCs w:val="24"/>
        </w:rPr>
        <w:t xml:space="preserve">Le transfert </w:t>
      </w:r>
      <w:r w:rsidR="00A312D0" w:rsidRPr="00A312D0">
        <w:rPr>
          <w:i/>
          <w:color w:val="FF0000"/>
          <w:sz w:val="24"/>
          <w:szCs w:val="24"/>
        </w:rPr>
        <w:t xml:space="preserve">bilatéral </w:t>
      </w:r>
      <w:r w:rsidRPr="00A312D0">
        <w:rPr>
          <w:i/>
          <w:color w:val="FF0000"/>
          <w:sz w:val="24"/>
          <w:szCs w:val="24"/>
        </w:rPr>
        <w:t>d’apprentissage :</w:t>
      </w:r>
    </w:p>
    <w:p w:rsidR="00A312D0" w:rsidRDefault="00621DB8" w:rsidP="00621DB8">
      <w:pPr>
        <w:rPr>
          <w:sz w:val="24"/>
          <w:szCs w:val="24"/>
        </w:rPr>
      </w:pPr>
      <w:r>
        <w:rPr>
          <w:sz w:val="24"/>
          <w:szCs w:val="24"/>
        </w:rPr>
        <w:t xml:space="preserve">Il consiste de réemployer les apprentissages précédents pour améliorer ou faciliter le </w:t>
      </w:r>
      <w:r w:rsidR="00A312D0">
        <w:rPr>
          <w:sz w:val="24"/>
          <w:szCs w:val="24"/>
        </w:rPr>
        <w:t>nouvel</w:t>
      </w:r>
      <w:r>
        <w:rPr>
          <w:sz w:val="24"/>
          <w:szCs w:val="24"/>
        </w:rPr>
        <w:t xml:space="preserve"> apprentissage :</w:t>
      </w:r>
      <w:r w:rsidR="00AE63D3">
        <w:rPr>
          <w:sz w:val="24"/>
          <w:szCs w:val="24"/>
        </w:rPr>
        <w:t xml:space="preserve"> </w:t>
      </w:r>
      <w:r>
        <w:rPr>
          <w:sz w:val="24"/>
          <w:szCs w:val="24"/>
        </w:rPr>
        <w:t xml:space="preserve">conduire un camion après avoir conduit </w:t>
      </w:r>
      <w:r w:rsidR="00A312D0">
        <w:rPr>
          <w:sz w:val="24"/>
          <w:szCs w:val="24"/>
        </w:rPr>
        <w:t>une voiture, utiliser un PC après</w:t>
      </w:r>
      <w:r>
        <w:rPr>
          <w:sz w:val="24"/>
          <w:szCs w:val="24"/>
        </w:rPr>
        <w:t xml:space="preserve"> la maitrise du clavier du téléphone…</w:t>
      </w:r>
    </w:p>
    <w:p w:rsidR="00A312D0" w:rsidRDefault="00A312D0" w:rsidP="00A312D0">
      <w:pPr>
        <w:rPr>
          <w:i/>
          <w:color w:val="FF0000"/>
          <w:sz w:val="24"/>
          <w:szCs w:val="24"/>
        </w:rPr>
      </w:pPr>
      <w:r w:rsidRPr="00A312D0">
        <w:rPr>
          <w:i/>
          <w:color w:val="FF0000"/>
          <w:sz w:val="24"/>
          <w:szCs w:val="24"/>
        </w:rPr>
        <w:t>La courbe d’apprentissage</w:t>
      </w:r>
      <w:r>
        <w:rPr>
          <w:i/>
          <w:color w:val="FF0000"/>
          <w:sz w:val="24"/>
          <w:szCs w:val="24"/>
        </w:rPr>
        <w:t> :</w:t>
      </w:r>
    </w:p>
    <w:p w:rsidR="00C818DB" w:rsidRPr="003752EF" w:rsidRDefault="00A312D0" w:rsidP="00A312D0">
      <w:pPr>
        <w:rPr>
          <w:i/>
          <w:sz w:val="24"/>
          <w:szCs w:val="24"/>
        </w:rPr>
      </w:pPr>
      <w:r w:rsidRPr="003752EF">
        <w:rPr>
          <w:i/>
          <w:sz w:val="24"/>
          <w:szCs w:val="24"/>
        </w:rPr>
        <w:t xml:space="preserve">Chez l’Homme, elle est presque la </w:t>
      </w:r>
      <w:r w:rsidR="00C818DB" w:rsidRPr="003752EF">
        <w:rPr>
          <w:i/>
          <w:sz w:val="24"/>
          <w:szCs w:val="24"/>
        </w:rPr>
        <w:t>même</w:t>
      </w:r>
      <w:r w:rsidRPr="003752EF">
        <w:rPr>
          <w:i/>
          <w:sz w:val="24"/>
          <w:szCs w:val="24"/>
        </w:rPr>
        <w:t>, une montée rapide puis un plateau (les limites biologiques).</w:t>
      </w:r>
      <w:r w:rsidR="00C818DB" w:rsidRPr="003752EF">
        <w:rPr>
          <w:i/>
          <w:sz w:val="24"/>
          <w:szCs w:val="24"/>
        </w:rPr>
        <w:t xml:space="preserve"> </w:t>
      </w:r>
    </w:p>
    <w:p w:rsidR="00C818DB" w:rsidRPr="003752EF" w:rsidRDefault="00C818DB" w:rsidP="00C818DB">
      <w:pPr>
        <w:rPr>
          <w:i/>
          <w:sz w:val="24"/>
          <w:szCs w:val="24"/>
        </w:rPr>
      </w:pPr>
    </w:p>
    <w:p w:rsidR="00C818DB" w:rsidRPr="003752EF" w:rsidRDefault="00C818DB" w:rsidP="00C818DB">
      <w:pPr>
        <w:pStyle w:val="Paragraphedeliste"/>
        <w:numPr>
          <w:ilvl w:val="0"/>
          <w:numId w:val="2"/>
        </w:numPr>
        <w:rPr>
          <w:i/>
          <w:color w:val="FF0000"/>
          <w:sz w:val="24"/>
          <w:szCs w:val="24"/>
        </w:rPr>
      </w:pPr>
      <w:r w:rsidRPr="003752EF">
        <w:rPr>
          <w:i/>
          <w:color w:val="FF0000"/>
          <w:sz w:val="24"/>
          <w:szCs w:val="24"/>
        </w:rPr>
        <w:t xml:space="preserve">Le new béhaviorisme ou le béhaviorisme </w:t>
      </w:r>
      <w:proofErr w:type="spellStart"/>
      <w:r w:rsidRPr="003752EF">
        <w:rPr>
          <w:i/>
          <w:color w:val="FF0000"/>
          <w:sz w:val="24"/>
          <w:szCs w:val="24"/>
        </w:rPr>
        <w:t>skinnerien</w:t>
      </w:r>
      <w:proofErr w:type="spellEnd"/>
      <w:r w:rsidRPr="003752EF">
        <w:rPr>
          <w:i/>
          <w:color w:val="FF0000"/>
          <w:sz w:val="24"/>
          <w:szCs w:val="24"/>
        </w:rPr>
        <w:t> :</w:t>
      </w:r>
    </w:p>
    <w:p w:rsidR="00C818DB" w:rsidRPr="003752EF" w:rsidRDefault="00C818DB" w:rsidP="00C818DB">
      <w:pPr>
        <w:rPr>
          <w:i/>
          <w:sz w:val="24"/>
          <w:szCs w:val="24"/>
        </w:rPr>
      </w:pPr>
    </w:p>
    <w:p w:rsidR="00B82BD7" w:rsidRPr="00D639DD" w:rsidRDefault="00C818DB" w:rsidP="00C818DB">
      <w:pPr>
        <w:rPr>
          <w:i/>
          <w:sz w:val="24"/>
          <w:szCs w:val="24"/>
        </w:rPr>
      </w:pPr>
      <w:r w:rsidRPr="003752EF">
        <w:rPr>
          <w:i/>
          <w:sz w:val="24"/>
          <w:szCs w:val="24"/>
        </w:rPr>
        <w:t xml:space="preserve">En 1913, </w:t>
      </w:r>
      <w:r w:rsidRPr="00F7752A">
        <w:rPr>
          <w:b/>
          <w:i/>
          <w:sz w:val="24"/>
          <w:szCs w:val="24"/>
        </w:rPr>
        <w:t>John Broadus Watson</w:t>
      </w:r>
      <w:r w:rsidRPr="003752EF">
        <w:rPr>
          <w:i/>
          <w:sz w:val="24"/>
          <w:szCs w:val="24"/>
        </w:rPr>
        <w:t xml:space="preserve"> ét</w:t>
      </w:r>
      <w:r w:rsidR="003752EF" w:rsidRPr="003752EF">
        <w:rPr>
          <w:i/>
          <w:sz w:val="24"/>
          <w:szCs w:val="24"/>
        </w:rPr>
        <w:t>a</w:t>
      </w:r>
      <w:r w:rsidRPr="003752EF">
        <w:rPr>
          <w:i/>
          <w:sz w:val="24"/>
          <w:szCs w:val="24"/>
        </w:rPr>
        <w:t>blit les principes de base du béhaviorisme</w:t>
      </w:r>
      <w:r w:rsidR="003752EF" w:rsidRPr="003752EF">
        <w:rPr>
          <w:i/>
          <w:sz w:val="24"/>
          <w:szCs w:val="24"/>
        </w:rPr>
        <w:t xml:space="preserve"> (invente le nom).Il précise que «si  la psychologie </w:t>
      </w:r>
      <w:r w:rsidR="003752EF">
        <w:rPr>
          <w:i/>
          <w:sz w:val="24"/>
          <w:szCs w:val="24"/>
        </w:rPr>
        <w:t xml:space="preserve">veut </w:t>
      </w:r>
      <w:r w:rsidR="00B82BD7">
        <w:rPr>
          <w:i/>
          <w:sz w:val="24"/>
          <w:szCs w:val="24"/>
        </w:rPr>
        <w:t>être</w:t>
      </w:r>
      <w:r w:rsidR="00FC27FF">
        <w:rPr>
          <w:i/>
          <w:sz w:val="24"/>
          <w:szCs w:val="24"/>
        </w:rPr>
        <w:t xml:space="preserve">  </w:t>
      </w:r>
      <w:r w:rsidR="00F7752A">
        <w:rPr>
          <w:i/>
          <w:sz w:val="24"/>
          <w:szCs w:val="24"/>
        </w:rPr>
        <w:t xml:space="preserve">perçue comme une science naturelle, elle doit se limiter </w:t>
      </w:r>
      <w:r w:rsidR="00F7752A" w:rsidRPr="00D639DD">
        <w:rPr>
          <w:i/>
          <w:sz w:val="24"/>
          <w:szCs w:val="24"/>
        </w:rPr>
        <w:t xml:space="preserve">aux </w:t>
      </w:r>
      <w:r w:rsidR="00F7752A" w:rsidRPr="00D639DD">
        <w:rPr>
          <w:i/>
          <w:sz w:val="24"/>
          <w:szCs w:val="24"/>
          <w:u w:val="single"/>
        </w:rPr>
        <w:t>évènements observables et mesurables</w:t>
      </w:r>
      <w:r w:rsidR="00B871C6" w:rsidRPr="00D639DD">
        <w:rPr>
          <w:i/>
          <w:sz w:val="24"/>
          <w:szCs w:val="24"/>
          <w:u w:val="single"/>
        </w:rPr>
        <w:t xml:space="preserve"> </w:t>
      </w:r>
    </w:p>
    <w:p w:rsidR="00D639DD" w:rsidRPr="00D639DD" w:rsidRDefault="00B82BD7" w:rsidP="00B82BD7">
      <w:pPr>
        <w:rPr>
          <w:i/>
          <w:sz w:val="24"/>
          <w:szCs w:val="24"/>
        </w:rPr>
      </w:pPr>
      <w:r w:rsidRPr="00D639DD">
        <w:rPr>
          <w:i/>
          <w:sz w:val="24"/>
          <w:szCs w:val="24"/>
        </w:rPr>
        <w:t>Il fait de l’apprentissage un objet central pour l’étude du comportement</w:t>
      </w:r>
      <w:r w:rsidR="004A1F62" w:rsidRPr="00D639DD">
        <w:rPr>
          <w:i/>
          <w:sz w:val="24"/>
          <w:szCs w:val="24"/>
        </w:rPr>
        <w:t xml:space="preserve"> </w:t>
      </w:r>
      <w:r w:rsidRPr="00D639DD">
        <w:rPr>
          <w:i/>
          <w:sz w:val="24"/>
          <w:szCs w:val="24"/>
        </w:rPr>
        <w:t xml:space="preserve">qui doit </w:t>
      </w:r>
      <w:r w:rsidR="004A1F62" w:rsidRPr="00D639DD">
        <w:rPr>
          <w:i/>
          <w:sz w:val="24"/>
          <w:szCs w:val="24"/>
        </w:rPr>
        <w:t>être</w:t>
      </w:r>
      <w:r w:rsidRPr="00D639DD">
        <w:rPr>
          <w:i/>
          <w:sz w:val="24"/>
          <w:szCs w:val="24"/>
        </w:rPr>
        <w:t xml:space="preserve"> approché  uniquement sous l’angle des comportements mesurables produits en réponse à des stimuli</w:t>
      </w:r>
      <w:r w:rsidR="004A1F62" w:rsidRPr="00D639DD">
        <w:rPr>
          <w:i/>
          <w:sz w:val="24"/>
          <w:szCs w:val="24"/>
        </w:rPr>
        <w:t xml:space="preserve"> </w:t>
      </w:r>
      <w:r w:rsidRPr="00D639DD">
        <w:rPr>
          <w:i/>
          <w:sz w:val="24"/>
          <w:szCs w:val="24"/>
        </w:rPr>
        <w:t>de l’environnement.</w:t>
      </w:r>
    </w:p>
    <w:p w:rsidR="00341A5B" w:rsidRDefault="00D639DD" w:rsidP="00D639DD">
      <w:pPr>
        <w:rPr>
          <w:i/>
          <w:sz w:val="24"/>
          <w:szCs w:val="24"/>
        </w:rPr>
      </w:pPr>
      <w:r w:rsidRPr="00D639DD">
        <w:rPr>
          <w:i/>
          <w:sz w:val="24"/>
          <w:szCs w:val="24"/>
        </w:rPr>
        <w:t>Dans les années 1940 et 1950nBurrhus F.</w:t>
      </w:r>
      <w:r>
        <w:rPr>
          <w:i/>
          <w:sz w:val="24"/>
          <w:szCs w:val="24"/>
        </w:rPr>
        <w:t xml:space="preserve"> </w:t>
      </w:r>
      <w:r w:rsidRPr="00D639DD">
        <w:rPr>
          <w:i/>
          <w:sz w:val="24"/>
          <w:szCs w:val="24"/>
        </w:rPr>
        <w:t>Skinner introduit la notion de conditionnement opérant  sur la base  des observations qu’il effectue sur les animaux placés dans le paradigme opérationnel au cours duquel ils apprennent  par essai-erreur les actions à réaliser pour obtenir une récompense.</w:t>
      </w:r>
      <w:r>
        <w:rPr>
          <w:i/>
          <w:sz w:val="24"/>
          <w:szCs w:val="24"/>
        </w:rPr>
        <w:t xml:space="preserve"> Skinner et Watson se  mettent pas d’accord sur certaines notions (variables internes de l’individu telles que les émotions  et les pensées personnelles)</w:t>
      </w:r>
      <w:r w:rsidR="00341A5B">
        <w:rPr>
          <w:i/>
          <w:sz w:val="24"/>
          <w:szCs w:val="24"/>
        </w:rPr>
        <w:t>.</w:t>
      </w:r>
    </w:p>
    <w:p w:rsidR="00341A5B" w:rsidRPr="00341A5B" w:rsidRDefault="00341A5B" w:rsidP="00341A5B">
      <w:pPr>
        <w:rPr>
          <w:i/>
          <w:color w:val="FF0000"/>
          <w:sz w:val="24"/>
          <w:szCs w:val="24"/>
        </w:rPr>
      </w:pPr>
      <w:r>
        <w:rPr>
          <w:color w:val="FF0000"/>
          <w:sz w:val="24"/>
          <w:szCs w:val="24"/>
        </w:rPr>
        <w:t xml:space="preserve">- </w:t>
      </w:r>
      <w:r w:rsidRPr="00341A5B">
        <w:rPr>
          <w:i/>
          <w:sz w:val="24"/>
          <w:szCs w:val="24"/>
        </w:rPr>
        <w:t>En revenant aux sciences de l’éducation,</w:t>
      </w:r>
      <w:r>
        <w:rPr>
          <w:i/>
          <w:sz w:val="24"/>
          <w:szCs w:val="24"/>
        </w:rPr>
        <w:t xml:space="preserve"> il faut préciser que la concept</w:t>
      </w:r>
      <w:r w:rsidRPr="00341A5B">
        <w:rPr>
          <w:i/>
          <w:sz w:val="24"/>
          <w:szCs w:val="24"/>
        </w:rPr>
        <w:t xml:space="preserve">ion du conditionnement et de la transmission de l’apprentissage est très ancienne et repose sur le principe «  apprendre c’est transmettre ».    Pour apprendre, l’élève doit </w:t>
      </w:r>
      <w:r w:rsidRPr="00341A5B">
        <w:rPr>
          <w:i/>
          <w:color w:val="FF0000"/>
          <w:sz w:val="24"/>
          <w:szCs w:val="24"/>
        </w:rPr>
        <w:t>être attentif</w:t>
      </w:r>
      <w:r w:rsidRPr="00341A5B">
        <w:rPr>
          <w:i/>
          <w:sz w:val="24"/>
          <w:szCs w:val="24"/>
        </w:rPr>
        <w:t>,</w:t>
      </w:r>
      <w:r w:rsidRPr="00341A5B">
        <w:rPr>
          <w:i/>
          <w:color w:val="FF0000"/>
          <w:sz w:val="24"/>
          <w:szCs w:val="24"/>
        </w:rPr>
        <w:t xml:space="preserve"> écouter</w:t>
      </w:r>
      <w:r w:rsidRPr="00341A5B">
        <w:rPr>
          <w:i/>
          <w:sz w:val="24"/>
          <w:szCs w:val="24"/>
        </w:rPr>
        <w:t xml:space="preserve">, </w:t>
      </w:r>
      <w:r w:rsidRPr="00341A5B">
        <w:rPr>
          <w:i/>
          <w:color w:val="FF0000"/>
          <w:sz w:val="24"/>
          <w:szCs w:val="24"/>
        </w:rPr>
        <w:t>suivre, imiter, répéter et appliquer.</w:t>
      </w:r>
    </w:p>
    <w:p w:rsidR="00B74CB1" w:rsidRPr="00B4504E" w:rsidRDefault="00341A5B" w:rsidP="00B74CB1">
      <w:pPr>
        <w:rPr>
          <w:i/>
          <w:sz w:val="24"/>
          <w:szCs w:val="24"/>
        </w:rPr>
      </w:pPr>
      <w:r w:rsidRPr="00341A5B">
        <w:rPr>
          <w:i/>
          <w:sz w:val="24"/>
          <w:szCs w:val="24"/>
        </w:rPr>
        <w:t>-</w:t>
      </w:r>
      <w:r>
        <w:rPr>
          <w:i/>
          <w:sz w:val="24"/>
          <w:szCs w:val="24"/>
        </w:rPr>
        <w:t>Les méthodes pédagogiques sont conçues pour faciliter l’</w:t>
      </w:r>
      <w:r w:rsidR="00BD6940">
        <w:rPr>
          <w:i/>
          <w:sz w:val="24"/>
          <w:szCs w:val="24"/>
        </w:rPr>
        <w:t xml:space="preserve">appropriation </w:t>
      </w:r>
      <w:r>
        <w:rPr>
          <w:i/>
          <w:sz w:val="24"/>
          <w:szCs w:val="24"/>
        </w:rPr>
        <w:t xml:space="preserve"> d’un savoir objectif et communicable ou transmissible selon deux moyens : le langage oral et le visuel. </w:t>
      </w:r>
      <w:r w:rsidR="00BD6940">
        <w:rPr>
          <w:i/>
          <w:sz w:val="24"/>
          <w:szCs w:val="24"/>
        </w:rPr>
        <w:t xml:space="preserve">                                   </w:t>
      </w:r>
      <w:r>
        <w:rPr>
          <w:i/>
          <w:sz w:val="24"/>
          <w:szCs w:val="24"/>
        </w:rPr>
        <w:t>– Pour certains</w:t>
      </w:r>
      <w:r w:rsidR="009E1D1E">
        <w:rPr>
          <w:i/>
          <w:sz w:val="24"/>
          <w:szCs w:val="24"/>
        </w:rPr>
        <w:t xml:space="preserve"> auteurs, l’élève serait </w:t>
      </w:r>
      <w:r w:rsidR="009E1D1E" w:rsidRPr="009E1D1E">
        <w:rPr>
          <w:i/>
          <w:color w:val="FF0000"/>
          <w:sz w:val="24"/>
          <w:szCs w:val="24"/>
        </w:rPr>
        <w:t>une boite vide</w:t>
      </w:r>
      <w:r w:rsidR="009E1D1E">
        <w:rPr>
          <w:i/>
          <w:color w:val="FF0000"/>
          <w:sz w:val="24"/>
          <w:szCs w:val="24"/>
        </w:rPr>
        <w:t xml:space="preserve"> </w:t>
      </w:r>
      <w:r w:rsidR="009E1D1E" w:rsidRPr="009E1D1E">
        <w:rPr>
          <w:i/>
          <w:sz w:val="24"/>
          <w:szCs w:val="24"/>
        </w:rPr>
        <w:t>qu’il faut remplir par des apprentissages</w:t>
      </w:r>
      <w:r w:rsidR="009E1D1E">
        <w:rPr>
          <w:i/>
          <w:sz w:val="24"/>
          <w:szCs w:val="24"/>
        </w:rPr>
        <w:t xml:space="preserve"> propres à l’activité scolaire.  Pour ce modèle, l’apprentissage est considéré comme un processus </w:t>
      </w:r>
      <w:r w:rsidR="00B74CB1" w:rsidRPr="009E1D1E">
        <w:rPr>
          <w:sz w:val="24"/>
          <w:szCs w:val="24"/>
        </w:rPr>
        <w:t xml:space="preserve">qui </w:t>
      </w:r>
      <w:r w:rsidR="00B74CB1" w:rsidRPr="00B4504E">
        <w:rPr>
          <w:i/>
          <w:sz w:val="24"/>
          <w:szCs w:val="24"/>
        </w:rPr>
        <w:t>consiste à acquérir continuellement de nouvelles connaissances.</w:t>
      </w:r>
    </w:p>
    <w:p w:rsidR="00B74CB1" w:rsidRPr="00B4504E" w:rsidRDefault="00B74CB1" w:rsidP="009E1D1E">
      <w:pPr>
        <w:rPr>
          <w:i/>
          <w:sz w:val="24"/>
          <w:szCs w:val="24"/>
        </w:rPr>
      </w:pPr>
      <w:r w:rsidRPr="00B4504E">
        <w:rPr>
          <w:i/>
          <w:sz w:val="24"/>
          <w:szCs w:val="24"/>
        </w:rPr>
        <w:t>- Il faut signaler, ici</w:t>
      </w:r>
      <w:r w:rsidRPr="00B4504E">
        <w:rPr>
          <w:i/>
          <w:color w:val="FF0000"/>
          <w:sz w:val="24"/>
          <w:szCs w:val="24"/>
        </w:rPr>
        <w:t>, le rôle du maitre</w:t>
      </w:r>
      <w:r w:rsidRPr="00B4504E">
        <w:rPr>
          <w:i/>
          <w:sz w:val="24"/>
          <w:szCs w:val="24"/>
        </w:rPr>
        <w:t xml:space="preserve">, car, c’est lui le dispensateur de savoirs par son discours, ses exposés et sa démonstration.                                                                                                                    </w:t>
      </w:r>
      <w:r w:rsidR="009E1D1E" w:rsidRPr="00B4504E">
        <w:rPr>
          <w:i/>
          <w:sz w:val="24"/>
          <w:szCs w:val="24"/>
        </w:rPr>
        <w:t xml:space="preserve">-Skinner part du </w:t>
      </w:r>
      <w:r w:rsidRPr="00B4504E">
        <w:rPr>
          <w:i/>
          <w:sz w:val="24"/>
          <w:szCs w:val="24"/>
        </w:rPr>
        <w:t xml:space="preserve">principe que l’acquisition des connaissances </w:t>
      </w:r>
      <w:r w:rsidR="009E1D1E" w:rsidRPr="00B4504E">
        <w:rPr>
          <w:i/>
          <w:sz w:val="24"/>
          <w:szCs w:val="24"/>
        </w:rPr>
        <w:t xml:space="preserve">s’effectue par </w:t>
      </w:r>
      <w:r w:rsidR="009E1D1E" w:rsidRPr="00B4504E">
        <w:rPr>
          <w:i/>
          <w:color w:val="FF0000"/>
          <w:sz w:val="24"/>
          <w:szCs w:val="24"/>
        </w:rPr>
        <w:t>paliers successifs</w:t>
      </w:r>
      <w:r w:rsidRPr="00B4504E">
        <w:rPr>
          <w:i/>
          <w:color w:val="FF0000"/>
          <w:sz w:val="24"/>
          <w:szCs w:val="24"/>
        </w:rPr>
        <w:t>. Le passage d’un niveau de connaissance à un autre s’opère par le renforcement positif des réponses et des comportements attendus.</w:t>
      </w:r>
      <w:r w:rsidRPr="00B4504E">
        <w:rPr>
          <w:i/>
          <w:sz w:val="24"/>
          <w:szCs w:val="24"/>
        </w:rPr>
        <w:t xml:space="preserve">  </w:t>
      </w:r>
    </w:p>
    <w:p w:rsidR="00B4504E" w:rsidRPr="00B4504E" w:rsidRDefault="00B74CB1" w:rsidP="00B74CB1">
      <w:pPr>
        <w:rPr>
          <w:i/>
          <w:sz w:val="24"/>
          <w:szCs w:val="24"/>
        </w:rPr>
      </w:pPr>
      <w:r w:rsidRPr="00B4504E">
        <w:rPr>
          <w:i/>
          <w:sz w:val="24"/>
          <w:szCs w:val="24"/>
        </w:rPr>
        <w:t xml:space="preserve">Renforcement positif rime avec </w:t>
      </w:r>
      <w:r w:rsidR="00B4504E" w:rsidRPr="00B4504E">
        <w:rPr>
          <w:i/>
          <w:sz w:val="24"/>
          <w:szCs w:val="24"/>
        </w:rPr>
        <w:t xml:space="preserve">récompense, mais il faudra éloigner la récompense du conditionnement primitif, comme l’encouragement par la nourriture ou encore matériel en situation scolaire. Il faut valoriser l’apprentissage en lui-même. </w:t>
      </w:r>
    </w:p>
    <w:p w:rsidR="00B4504E" w:rsidRDefault="00B4504E" w:rsidP="00B4504E">
      <w:pPr>
        <w:rPr>
          <w:i/>
          <w:sz w:val="24"/>
          <w:szCs w:val="24"/>
        </w:rPr>
      </w:pPr>
      <w:r w:rsidRPr="00B4504E">
        <w:rPr>
          <w:i/>
          <w:sz w:val="24"/>
          <w:szCs w:val="24"/>
        </w:rPr>
        <w:t>-D’après ce modèle, l’élaboration de petits paliers permet le renforcement et réduit au minimum le caractère  aversif des erreurs.</w:t>
      </w:r>
    </w:p>
    <w:p w:rsidR="00B4504E" w:rsidRDefault="00B4504E" w:rsidP="00B4504E">
      <w:pPr>
        <w:rPr>
          <w:i/>
          <w:color w:val="FF0000"/>
          <w:sz w:val="24"/>
          <w:szCs w:val="24"/>
        </w:rPr>
      </w:pPr>
      <w:r w:rsidRPr="00B4504E">
        <w:rPr>
          <w:i/>
          <w:sz w:val="24"/>
          <w:szCs w:val="24"/>
        </w:rPr>
        <w:t xml:space="preserve">- Donc, </w:t>
      </w:r>
      <w:r w:rsidRPr="00B4504E">
        <w:rPr>
          <w:i/>
          <w:color w:val="FF0000"/>
          <w:sz w:val="24"/>
          <w:szCs w:val="24"/>
        </w:rPr>
        <w:t xml:space="preserve">les erreurs </w:t>
      </w:r>
      <w:r>
        <w:rPr>
          <w:i/>
          <w:sz w:val="24"/>
          <w:szCs w:val="24"/>
        </w:rPr>
        <w:t xml:space="preserve">sont </w:t>
      </w:r>
      <w:r w:rsidRPr="00B4504E">
        <w:rPr>
          <w:i/>
          <w:sz w:val="24"/>
          <w:szCs w:val="24"/>
        </w:rPr>
        <w:t>considérées</w:t>
      </w:r>
      <w:r>
        <w:rPr>
          <w:i/>
          <w:sz w:val="24"/>
          <w:szCs w:val="24"/>
        </w:rPr>
        <w:t xml:space="preserve"> comme </w:t>
      </w:r>
      <w:r>
        <w:rPr>
          <w:i/>
          <w:color w:val="FF0000"/>
          <w:sz w:val="24"/>
          <w:szCs w:val="24"/>
        </w:rPr>
        <w:t xml:space="preserve">des manques </w:t>
      </w:r>
      <w:r>
        <w:rPr>
          <w:i/>
          <w:sz w:val="24"/>
          <w:szCs w:val="24"/>
        </w:rPr>
        <w:t xml:space="preserve">et doivent être </w:t>
      </w:r>
      <w:r w:rsidRPr="00B4504E">
        <w:rPr>
          <w:i/>
          <w:color w:val="FF0000"/>
          <w:sz w:val="24"/>
          <w:szCs w:val="24"/>
        </w:rPr>
        <w:t xml:space="preserve">évitées </w:t>
      </w:r>
      <w:r>
        <w:rPr>
          <w:i/>
          <w:sz w:val="24"/>
          <w:szCs w:val="24"/>
        </w:rPr>
        <w:t xml:space="preserve">et </w:t>
      </w:r>
      <w:r w:rsidRPr="00B4504E">
        <w:rPr>
          <w:i/>
          <w:color w:val="FF0000"/>
          <w:sz w:val="24"/>
          <w:szCs w:val="24"/>
        </w:rPr>
        <w:t>corrigées.</w:t>
      </w:r>
    </w:p>
    <w:p w:rsidR="001E3793" w:rsidRPr="001E3793" w:rsidRDefault="001E22D0" w:rsidP="00B4504E">
      <w:pPr>
        <w:rPr>
          <w:i/>
          <w:sz w:val="24"/>
          <w:szCs w:val="24"/>
        </w:rPr>
      </w:pPr>
      <w:r w:rsidRPr="001E22D0">
        <w:rPr>
          <w:i/>
          <w:sz w:val="24"/>
          <w:szCs w:val="24"/>
        </w:rPr>
        <w:t>Par</w:t>
      </w:r>
      <w:r>
        <w:rPr>
          <w:i/>
          <w:sz w:val="24"/>
          <w:szCs w:val="24"/>
        </w:rPr>
        <w:t xml:space="preserve"> contre, les </w:t>
      </w:r>
      <w:r w:rsidRPr="001E3793">
        <w:rPr>
          <w:i/>
          <w:sz w:val="24"/>
          <w:szCs w:val="24"/>
        </w:rPr>
        <w:t xml:space="preserve">réponses correctes doivent </w:t>
      </w:r>
      <w:r w:rsidR="001E3793" w:rsidRPr="001E3793">
        <w:rPr>
          <w:i/>
          <w:sz w:val="24"/>
          <w:szCs w:val="24"/>
        </w:rPr>
        <w:t>être</w:t>
      </w:r>
      <w:r w:rsidRPr="001E3793">
        <w:rPr>
          <w:i/>
          <w:sz w:val="24"/>
          <w:szCs w:val="24"/>
        </w:rPr>
        <w:t xml:space="preserve"> valorisées par l’</w:t>
      </w:r>
      <w:r w:rsidR="001E3793" w:rsidRPr="001E3793">
        <w:rPr>
          <w:i/>
          <w:sz w:val="24"/>
          <w:szCs w:val="24"/>
        </w:rPr>
        <w:t>encouragement (différentes manières).</w:t>
      </w:r>
    </w:p>
    <w:p w:rsidR="00C92450" w:rsidRPr="00C52C94" w:rsidRDefault="001E3793" w:rsidP="001E3793">
      <w:pPr>
        <w:rPr>
          <w:i/>
          <w:sz w:val="24"/>
          <w:szCs w:val="24"/>
        </w:rPr>
      </w:pPr>
      <w:r w:rsidRPr="001E3793">
        <w:rPr>
          <w:i/>
          <w:sz w:val="24"/>
          <w:szCs w:val="24"/>
        </w:rPr>
        <w:t>-Le rôle de l’enseignant est très important, puisqu’il doit proposer une progression et des exercices ainsi que le guidage de ses élèves vers les actions néce</w:t>
      </w:r>
      <w:r>
        <w:rPr>
          <w:i/>
          <w:sz w:val="24"/>
          <w:szCs w:val="24"/>
        </w:rPr>
        <w:t>ssaires à leur prochaine étape.</w:t>
      </w:r>
    </w:p>
    <w:p w:rsidR="00C06A10" w:rsidRPr="00C52C94" w:rsidRDefault="00C92450" w:rsidP="00C92450">
      <w:pPr>
        <w:rPr>
          <w:i/>
          <w:sz w:val="24"/>
          <w:szCs w:val="24"/>
        </w:rPr>
      </w:pPr>
      <w:r w:rsidRPr="00C52C94">
        <w:rPr>
          <w:i/>
          <w:sz w:val="24"/>
          <w:szCs w:val="24"/>
        </w:rPr>
        <w:t xml:space="preserve">-Cette théorie part du principe suivant : les renforcements positifs communiqués aux élèves  </w:t>
      </w:r>
      <w:r w:rsidR="00C06A10" w:rsidRPr="00C52C94">
        <w:rPr>
          <w:i/>
          <w:sz w:val="24"/>
          <w:szCs w:val="24"/>
        </w:rPr>
        <w:t>jouent</w:t>
      </w:r>
      <w:r w:rsidRPr="00C52C94">
        <w:rPr>
          <w:i/>
          <w:sz w:val="24"/>
          <w:szCs w:val="24"/>
        </w:rPr>
        <w:t xml:space="preserve"> un role prépondérant, favorable aux apprentissages. Pour Skinner, l’organisation de manière </w:t>
      </w:r>
      <w:r w:rsidR="00542E0B" w:rsidRPr="00C52C94">
        <w:rPr>
          <w:i/>
          <w:sz w:val="24"/>
          <w:szCs w:val="24"/>
        </w:rPr>
        <w:t>appropriée,</w:t>
      </w:r>
      <w:r w:rsidRPr="00C52C94">
        <w:rPr>
          <w:i/>
          <w:sz w:val="24"/>
          <w:szCs w:val="24"/>
        </w:rPr>
        <w:t xml:space="preserve"> les contingences de renforcement et des  comportements bien définis peuvent être installés et placés sous contrôle de stimuli.</w:t>
      </w:r>
    </w:p>
    <w:p w:rsidR="00C06A10" w:rsidRPr="004D135F" w:rsidRDefault="00C52C94" w:rsidP="00C06A10">
      <w:pPr>
        <w:rPr>
          <w:i/>
          <w:sz w:val="24"/>
          <w:szCs w:val="24"/>
        </w:rPr>
      </w:pPr>
      <w:r>
        <w:rPr>
          <w:i/>
          <w:sz w:val="24"/>
          <w:szCs w:val="24"/>
        </w:rPr>
        <w:t xml:space="preserve">La théorie béhavioriste a conduit au développement de </w:t>
      </w:r>
      <w:r w:rsidR="004D135F">
        <w:rPr>
          <w:i/>
          <w:color w:val="FF0000"/>
          <w:sz w:val="24"/>
          <w:szCs w:val="24"/>
        </w:rPr>
        <w:t xml:space="preserve">la pédagogie de maitrise  </w:t>
      </w:r>
      <w:r w:rsidR="004D135F">
        <w:rPr>
          <w:i/>
          <w:sz w:val="24"/>
          <w:szCs w:val="24"/>
        </w:rPr>
        <w:t>dont le postulat de base est : « dans les conditions appropriées d’enseignement, presque tous les élèves (95 /100)  peuvent maitriser la matière enseignée, et ceci jusqu’ à la fin de la scolarité obligatoire, voire au-delà </w:t>
      </w:r>
      <w:r w:rsidR="009D3409">
        <w:rPr>
          <w:i/>
          <w:sz w:val="24"/>
          <w:szCs w:val="24"/>
        </w:rPr>
        <w:t xml:space="preserve">». </w:t>
      </w:r>
      <w:r w:rsidR="004D135F">
        <w:rPr>
          <w:i/>
          <w:sz w:val="24"/>
          <w:szCs w:val="24"/>
        </w:rPr>
        <w:t>(</w:t>
      </w:r>
      <w:proofErr w:type="spellStart"/>
      <w:r w:rsidR="004D135F">
        <w:rPr>
          <w:i/>
          <w:sz w:val="24"/>
          <w:szCs w:val="24"/>
        </w:rPr>
        <w:t>Huberman</w:t>
      </w:r>
      <w:proofErr w:type="spellEnd"/>
      <w:r w:rsidR="004D135F">
        <w:rPr>
          <w:i/>
          <w:sz w:val="24"/>
          <w:szCs w:val="24"/>
        </w:rPr>
        <w:t>, 1988).</w:t>
      </w:r>
    </w:p>
    <w:p w:rsidR="00C06A10" w:rsidRPr="00C52C94" w:rsidRDefault="00190321" w:rsidP="00C06A10">
      <w:pPr>
        <w:rPr>
          <w:i/>
          <w:sz w:val="24"/>
          <w:szCs w:val="24"/>
        </w:rPr>
      </w:pPr>
      <w:r>
        <w:rPr>
          <w:i/>
          <w:sz w:val="24"/>
          <w:szCs w:val="24"/>
        </w:rPr>
        <w:t xml:space="preserve">La </w:t>
      </w:r>
      <w:r w:rsidR="009D3409">
        <w:rPr>
          <w:i/>
          <w:sz w:val="24"/>
          <w:szCs w:val="24"/>
        </w:rPr>
        <w:t>méthode</w:t>
      </w:r>
      <w:r>
        <w:rPr>
          <w:i/>
          <w:sz w:val="24"/>
          <w:szCs w:val="24"/>
        </w:rPr>
        <w:t xml:space="preserve"> de la pédagogie de maitrise est structurée de manière cyclique : enseignement, test formatif, </w:t>
      </w:r>
      <w:proofErr w:type="spellStart"/>
      <w:r>
        <w:rPr>
          <w:i/>
          <w:sz w:val="24"/>
          <w:szCs w:val="24"/>
        </w:rPr>
        <w:t>remédiation</w:t>
      </w:r>
      <w:proofErr w:type="spellEnd"/>
      <w:r w:rsidR="009D3409">
        <w:rPr>
          <w:i/>
          <w:sz w:val="24"/>
          <w:szCs w:val="24"/>
        </w:rPr>
        <w:t xml:space="preserve"> et test final. Il est à signal</w:t>
      </w:r>
      <w:r>
        <w:rPr>
          <w:i/>
          <w:sz w:val="24"/>
          <w:szCs w:val="24"/>
        </w:rPr>
        <w:t>er que cette pédagogie</w:t>
      </w:r>
      <w:r w:rsidR="009D3409">
        <w:rPr>
          <w:i/>
          <w:sz w:val="24"/>
          <w:szCs w:val="24"/>
        </w:rPr>
        <w:t xml:space="preserve"> plaide pour un apprentissage  séquentiel et structuré en fonction des objectifs mais elle se détache des positions </w:t>
      </w:r>
      <w:proofErr w:type="spellStart"/>
      <w:r w:rsidR="009D3409">
        <w:rPr>
          <w:i/>
          <w:sz w:val="24"/>
          <w:szCs w:val="24"/>
        </w:rPr>
        <w:t>skinneriennes</w:t>
      </w:r>
      <w:proofErr w:type="spellEnd"/>
      <w:r w:rsidR="009D3409">
        <w:rPr>
          <w:i/>
          <w:sz w:val="24"/>
          <w:szCs w:val="24"/>
        </w:rPr>
        <w:t xml:space="preserve">  pour s’orienter vers les théories cognitivistes et constructives.</w:t>
      </w:r>
    </w:p>
    <w:p w:rsidR="004D135F" w:rsidRPr="00896C24" w:rsidRDefault="009D3409" w:rsidP="00896C24">
      <w:pPr>
        <w:tabs>
          <w:tab w:val="left" w:pos="1545"/>
        </w:tabs>
        <w:rPr>
          <w:i/>
          <w:color w:val="FF0000"/>
          <w:sz w:val="24"/>
          <w:szCs w:val="24"/>
        </w:rPr>
      </w:pPr>
      <w:r>
        <w:rPr>
          <w:i/>
          <w:sz w:val="24"/>
          <w:szCs w:val="24"/>
        </w:rPr>
        <w:t>-La théorie béhavioriste de Skinner a connu des critiques,</w:t>
      </w:r>
      <w:r w:rsidR="00F95B73">
        <w:rPr>
          <w:i/>
          <w:sz w:val="24"/>
          <w:szCs w:val="24"/>
        </w:rPr>
        <w:t xml:space="preserve"> que </w:t>
      </w:r>
      <w:proofErr w:type="spellStart"/>
      <w:r w:rsidR="00F95B73">
        <w:rPr>
          <w:i/>
          <w:sz w:val="24"/>
          <w:szCs w:val="24"/>
        </w:rPr>
        <w:t>Huberman</w:t>
      </w:r>
      <w:proofErr w:type="spellEnd"/>
      <w:r w:rsidR="00F95B73">
        <w:rPr>
          <w:i/>
          <w:sz w:val="24"/>
          <w:szCs w:val="24"/>
        </w:rPr>
        <w:t xml:space="preserve"> (1988) résume en : « Positivité de l’élève, maitrise superficielle des apprentissages, illusion sur la progression linéaire d’une séquence d’apprentissage allant du plus simple au plus complexe ».</w:t>
      </w:r>
      <w:r w:rsidR="008B6EAB">
        <w:rPr>
          <w:i/>
          <w:sz w:val="24"/>
          <w:szCs w:val="24"/>
        </w:rPr>
        <w:t xml:space="preserve">                                                                                                                    </w:t>
      </w:r>
      <w:r w:rsidR="008B6EAB" w:rsidRPr="00896C24">
        <w:rPr>
          <w:rStyle w:val="TitreCar"/>
          <w:i/>
          <w:color w:val="FF0000"/>
        </w:rPr>
        <w:t>2- Théorie  constructiviste de Piaget :</w:t>
      </w:r>
    </w:p>
    <w:p w:rsidR="00896C24" w:rsidRPr="00896C24" w:rsidRDefault="00896C24" w:rsidP="00896C24">
      <w:pPr>
        <w:tabs>
          <w:tab w:val="left" w:pos="2370"/>
        </w:tabs>
        <w:rPr>
          <w:i/>
          <w:sz w:val="24"/>
          <w:szCs w:val="24"/>
        </w:rPr>
      </w:pPr>
      <w:r w:rsidRPr="00896C24">
        <w:rPr>
          <w:i/>
          <w:sz w:val="24"/>
          <w:szCs w:val="24"/>
        </w:rPr>
        <w:t>Piaget donne beaucoup d’importance aux facteurs internes et au substrat biologique de l’individu mais, considère que le dispositif inné est d’ordre purement fonctionnel  et cognitif dans le sens ou il permet la construction de l intelligence humaine.</w:t>
      </w:r>
    </w:p>
    <w:p w:rsidR="006F6A6D" w:rsidRPr="00816D5F" w:rsidRDefault="00896C24" w:rsidP="00896C24">
      <w:pPr>
        <w:rPr>
          <w:i/>
          <w:sz w:val="24"/>
          <w:szCs w:val="24"/>
        </w:rPr>
      </w:pPr>
      <w:r w:rsidRPr="00896C24">
        <w:rPr>
          <w:i/>
          <w:sz w:val="24"/>
          <w:szCs w:val="24"/>
        </w:rPr>
        <w:t xml:space="preserve">Le principe du constructivisme est  que  l’apprentissage s’organise selon  un double </w:t>
      </w:r>
      <w:r w:rsidRPr="00896C24">
        <w:rPr>
          <w:i/>
          <w:color w:val="FF0000"/>
          <w:sz w:val="24"/>
          <w:szCs w:val="24"/>
        </w:rPr>
        <w:t>processus d’assimilation</w:t>
      </w:r>
      <w:r w:rsidRPr="00896C24">
        <w:rPr>
          <w:color w:val="FF0000"/>
          <w:sz w:val="24"/>
          <w:szCs w:val="24"/>
        </w:rPr>
        <w:t>/accommodation.</w:t>
      </w:r>
      <w:r>
        <w:rPr>
          <w:color w:val="FF0000"/>
          <w:sz w:val="24"/>
          <w:szCs w:val="24"/>
        </w:rPr>
        <w:t xml:space="preserve"> </w:t>
      </w:r>
      <w:r w:rsidRPr="00896C24">
        <w:rPr>
          <w:i/>
          <w:sz w:val="24"/>
          <w:szCs w:val="24"/>
        </w:rPr>
        <w:t>Le</w:t>
      </w:r>
      <w:r>
        <w:rPr>
          <w:i/>
          <w:sz w:val="24"/>
          <w:szCs w:val="24"/>
        </w:rPr>
        <w:t xml:space="preserve"> sujet assimile de nouvelles formes à partir de structures déjà bien conçues selon des schémas cognitifs précis</w:t>
      </w:r>
      <w:r w:rsidR="006F6A6D">
        <w:rPr>
          <w:i/>
          <w:sz w:val="24"/>
          <w:szCs w:val="24"/>
        </w:rPr>
        <w:t xml:space="preserve"> </w:t>
      </w:r>
      <w:r>
        <w:rPr>
          <w:i/>
          <w:sz w:val="24"/>
          <w:szCs w:val="24"/>
        </w:rPr>
        <w:t xml:space="preserve">.Le sujet </w:t>
      </w:r>
      <w:r w:rsidR="006F6A6D">
        <w:rPr>
          <w:i/>
          <w:sz w:val="24"/>
          <w:szCs w:val="24"/>
        </w:rPr>
        <w:t>accommode</w:t>
      </w:r>
      <w:r>
        <w:rPr>
          <w:i/>
          <w:sz w:val="24"/>
          <w:szCs w:val="24"/>
        </w:rPr>
        <w:t xml:space="preserve"> ses </w:t>
      </w:r>
      <w:r w:rsidRPr="00816D5F">
        <w:rPr>
          <w:i/>
          <w:sz w:val="24"/>
          <w:szCs w:val="24"/>
        </w:rPr>
        <w:t xml:space="preserve">représentations </w:t>
      </w:r>
      <w:r w:rsidR="006F6A6D" w:rsidRPr="00816D5F">
        <w:rPr>
          <w:i/>
          <w:sz w:val="24"/>
          <w:szCs w:val="24"/>
        </w:rPr>
        <w:t>de manière à atteindre un équilibre provisoire.</w:t>
      </w:r>
    </w:p>
    <w:p w:rsidR="00BB2B6B" w:rsidRPr="00BB2B6B" w:rsidRDefault="00BC14B8" w:rsidP="00BC14B8">
      <w:pPr>
        <w:rPr>
          <w:i/>
          <w:sz w:val="24"/>
          <w:szCs w:val="24"/>
        </w:rPr>
      </w:pPr>
      <w:r w:rsidRPr="00816D5F">
        <w:rPr>
          <w:i/>
          <w:sz w:val="24"/>
          <w:szCs w:val="24"/>
        </w:rPr>
        <w:t>-</w:t>
      </w:r>
      <w:r w:rsidR="006F6A6D" w:rsidRPr="00816D5F">
        <w:rPr>
          <w:i/>
          <w:sz w:val="24"/>
          <w:szCs w:val="24"/>
        </w:rPr>
        <w:t xml:space="preserve">Cette théorie s’appuie sur les données de la psychologie cognitive. On suppose que l’apprentissage  résulte de constructions mentales de l’apprenant. Ce qui implique qu’il est toujours activement </w:t>
      </w:r>
      <w:r w:rsidR="006F6A6D" w:rsidRPr="00816D5F">
        <w:rPr>
          <w:i/>
          <w:color w:val="FF0000"/>
          <w:sz w:val="24"/>
          <w:szCs w:val="24"/>
        </w:rPr>
        <w:t>engagé dans l’élaboration de ses savoirs</w:t>
      </w:r>
      <w:r w:rsidR="006F6A6D" w:rsidRPr="00816D5F">
        <w:rPr>
          <w:i/>
          <w:sz w:val="24"/>
          <w:szCs w:val="24"/>
        </w:rPr>
        <w:t xml:space="preserve">. Sa cognition, prenant partie de ses expériences tant physiques que sociales par le biais des interactions. Elle est considérée comme une fonction adaptative servant à l’organisation du monde.                        </w:t>
      </w:r>
      <w:r w:rsidRPr="00816D5F">
        <w:rPr>
          <w:i/>
          <w:sz w:val="24"/>
          <w:szCs w:val="24"/>
        </w:rPr>
        <w:t xml:space="preserve">            </w:t>
      </w:r>
      <w:r w:rsidR="006F6A6D" w:rsidRPr="00816D5F">
        <w:rPr>
          <w:i/>
          <w:sz w:val="24"/>
          <w:szCs w:val="24"/>
        </w:rPr>
        <w:t xml:space="preserve">  </w:t>
      </w:r>
      <w:r w:rsidRPr="00816D5F">
        <w:rPr>
          <w:i/>
          <w:sz w:val="24"/>
          <w:szCs w:val="24"/>
        </w:rPr>
        <w:t xml:space="preserve">Cette perspective attribue un nouveau statut à l’apprenant : il doit réfléchir et prendre en charge effective ses compétences cognitives.                                                                                  </w:t>
      </w:r>
      <w:r w:rsidR="006F6A6D" w:rsidRPr="00816D5F">
        <w:rPr>
          <w:i/>
          <w:sz w:val="24"/>
          <w:szCs w:val="24"/>
        </w:rPr>
        <w:t>Pour</w:t>
      </w:r>
      <w:r w:rsidR="006F6A6D" w:rsidRPr="00BC14B8">
        <w:rPr>
          <w:i/>
          <w:sz w:val="24"/>
          <w:szCs w:val="24"/>
        </w:rPr>
        <w:t xml:space="preserve"> Piaget, </w:t>
      </w:r>
      <w:r w:rsidR="00816D5F">
        <w:rPr>
          <w:i/>
          <w:sz w:val="24"/>
          <w:szCs w:val="24"/>
        </w:rPr>
        <w:t>(1993) : » L’enfant contribue activement à la construction de sa personne et de son univers </w:t>
      </w:r>
      <w:r w:rsidR="00816D5F" w:rsidRPr="00BB2B6B">
        <w:rPr>
          <w:i/>
          <w:sz w:val="24"/>
          <w:szCs w:val="24"/>
        </w:rPr>
        <w:t>».</w:t>
      </w:r>
    </w:p>
    <w:p w:rsidR="00BB2B6B" w:rsidRPr="00BB2B6B" w:rsidRDefault="00BB2B6B" w:rsidP="00BB2B6B">
      <w:pPr>
        <w:rPr>
          <w:i/>
          <w:color w:val="FF0000"/>
          <w:sz w:val="24"/>
          <w:szCs w:val="24"/>
        </w:rPr>
      </w:pPr>
      <w:r w:rsidRPr="00BB2B6B">
        <w:rPr>
          <w:i/>
          <w:sz w:val="24"/>
          <w:szCs w:val="24"/>
        </w:rPr>
        <w:t xml:space="preserve">- A partir de ce fait, l’enseignant n’est plus le dispensateur de savoir et on passe à proposer </w:t>
      </w:r>
      <w:r w:rsidRPr="00BB2B6B">
        <w:rPr>
          <w:i/>
          <w:color w:val="FF0000"/>
          <w:sz w:val="24"/>
          <w:szCs w:val="24"/>
        </w:rPr>
        <w:t>un savoir questionné par l’élève</w:t>
      </w:r>
      <w:r w:rsidRPr="00BB2B6B">
        <w:rPr>
          <w:i/>
          <w:sz w:val="24"/>
          <w:szCs w:val="24"/>
        </w:rPr>
        <w:t xml:space="preserve">. Voir </w:t>
      </w:r>
      <w:r w:rsidRPr="00BB2B6B">
        <w:rPr>
          <w:i/>
          <w:color w:val="FF0000"/>
          <w:sz w:val="24"/>
          <w:szCs w:val="24"/>
        </w:rPr>
        <w:t>la pédagogie de la question.</w:t>
      </w:r>
    </w:p>
    <w:p w:rsidR="006832EF" w:rsidRPr="00516732" w:rsidRDefault="00BB2B6B" w:rsidP="00BB2B6B">
      <w:pPr>
        <w:rPr>
          <w:sz w:val="24"/>
          <w:szCs w:val="24"/>
        </w:rPr>
      </w:pPr>
      <w:r w:rsidRPr="00BB2B6B">
        <w:rPr>
          <w:i/>
          <w:sz w:val="24"/>
          <w:szCs w:val="24"/>
        </w:rPr>
        <w:t>Pour</w:t>
      </w:r>
      <w:r>
        <w:rPr>
          <w:i/>
          <w:sz w:val="24"/>
          <w:szCs w:val="24"/>
        </w:rPr>
        <w:t xml:space="preserve">  </w:t>
      </w:r>
      <w:r w:rsidRPr="00BB2B6B">
        <w:rPr>
          <w:b/>
          <w:i/>
          <w:sz w:val="24"/>
          <w:szCs w:val="24"/>
        </w:rPr>
        <w:t>Dewey</w:t>
      </w:r>
      <w:r>
        <w:rPr>
          <w:b/>
          <w:i/>
          <w:sz w:val="24"/>
          <w:szCs w:val="24"/>
        </w:rPr>
        <w:t> </w:t>
      </w:r>
      <w:r>
        <w:rPr>
          <w:i/>
          <w:sz w:val="24"/>
          <w:szCs w:val="24"/>
        </w:rPr>
        <w:t xml:space="preserve">: » toute leçon doit être une réponse  à des questions que les élèves se pose </w:t>
      </w:r>
      <w:r w:rsidRPr="00516732">
        <w:rPr>
          <w:sz w:val="24"/>
          <w:szCs w:val="24"/>
        </w:rPr>
        <w:t>réellement ».</w:t>
      </w:r>
    </w:p>
    <w:p w:rsidR="006832EF" w:rsidRDefault="006832EF" w:rsidP="006832EF">
      <w:pPr>
        <w:rPr>
          <w:sz w:val="24"/>
          <w:szCs w:val="24"/>
        </w:rPr>
      </w:pPr>
    </w:p>
    <w:p w:rsidR="00516732" w:rsidRDefault="006832EF" w:rsidP="00516732">
      <w:pPr>
        <w:pStyle w:val="Titre"/>
        <w:pBdr>
          <w:bottom w:val="single" w:sz="8" w:space="31" w:color="4F81BD" w:themeColor="accent1"/>
        </w:pBdr>
        <w:rPr>
          <w:i/>
          <w:color w:val="FF0000"/>
        </w:rPr>
      </w:pPr>
      <w:r w:rsidRPr="00516732">
        <w:rPr>
          <w:i/>
          <w:color w:val="FF0000"/>
        </w:rPr>
        <w:t>3</w:t>
      </w:r>
      <w:r w:rsidRPr="00516732">
        <w:rPr>
          <w:rStyle w:val="Titre1Car"/>
          <w:i/>
          <w:color w:val="FF0000"/>
        </w:rPr>
        <w:t xml:space="preserve">- Le socioconstructivisme de </w:t>
      </w:r>
      <w:proofErr w:type="spellStart"/>
      <w:r w:rsidRPr="00516732">
        <w:rPr>
          <w:rStyle w:val="Titre1Car"/>
          <w:i/>
          <w:color w:val="FF0000"/>
        </w:rPr>
        <w:t>Vygotsky</w:t>
      </w:r>
      <w:proofErr w:type="spellEnd"/>
      <w:r w:rsidRPr="00516732">
        <w:rPr>
          <w:rStyle w:val="Titre1Car"/>
          <w:i/>
          <w:color w:val="FF0000"/>
        </w:rPr>
        <w:t> </w:t>
      </w:r>
      <w:r w:rsidRPr="00516732">
        <w:rPr>
          <w:i/>
          <w:color w:val="FF0000"/>
        </w:rPr>
        <w:t>:</w:t>
      </w:r>
    </w:p>
    <w:p w:rsidR="00516732" w:rsidRDefault="00516732" w:rsidP="00516732"/>
    <w:p w:rsidR="005C360C" w:rsidRDefault="00516732" w:rsidP="00516732">
      <w:pPr>
        <w:rPr>
          <w:i/>
          <w:sz w:val="24"/>
          <w:szCs w:val="24"/>
        </w:rPr>
      </w:pPr>
      <w:r>
        <w:rPr>
          <w:i/>
          <w:sz w:val="24"/>
          <w:szCs w:val="24"/>
        </w:rPr>
        <w:t xml:space="preserve">Cette théorie considère les facteurs sociaux déterminants pour le développement du langage, l’apprentissage est un phénomène </w:t>
      </w:r>
      <w:r w:rsidR="00847250">
        <w:rPr>
          <w:i/>
          <w:sz w:val="24"/>
          <w:szCs w:val="24"/>
        </w:rPr>
        <w:t>sociocognitif</w:t>
      </w:r>
      <w:r>
        <w:rPr>
          <w:i/>
          <w:sz w:val="24"/>
          <w:szCs w:val="24"/>
        </w:rPr>
        <w:t xml:space="preserve"> basé sur l’interaction</w:t>
      </w:r>
      <w:r w:rsidR="00847250">
        <w:rPr>
          <w:i/>
          <w:sz w:val="24"/>
          <w:szCs w:val="24"/>
        </w:rPr>
        <w:t xml:space="preserve"> constante entre l’individu et son environnement réel historico- social dans lequel il vit et grandit.</w:t>
      </w:r>
    </w:p>
    <w:p w:rsidR="00C4520F" w:rsidRDefault="005C360C" w:rsidP="005C360C">
      <w:pPr>
        <w:rPr>
          <w:i/>
          <w:sz w:val="24"/>
          <w:szCs w:val="24"/>
        </w:rPr>
      </w:pPr>
      <w:proofErr w:type="spellStart"/>
      <w:r>
        <w:rPr>
          <w:sz w:val="24"/>
          <w:szCs w:val="24"/>
        </w:rPr>
        <w:t>Vygotsky</w:t>
      </w:r>
      <w:proofErr w:type="spellEnd"/>
      <w:r>
        <w:rPr>
          <w:sz w:val="24"/>
          <w:szCs w:val="24"/>
        </w:rPr>
        <w:t xml:space="preserve"> a anticipé </w:t>
      </w:r>
      <w:r w:rsidRPr="00F7014F">
        <w:rPr>
          <w:i/>
          <w:sz w:val="24"/>
          <w:szCs w:val="24"/>
        </w:rPr>
        <w:t>les recherches étudiant les interactions sociales. Pour lui « </w:t>
      </w:r>
      <w:r w:rsidRPr="00F7014F">
        <w:rPr>
          <w:i/>
          <w:color w:val="FF0000"/>
          <w:sz w:val="24"/>
          <w:szCs w:val="24"/>
        </w:rPr>
        <w:t>la vraie direction du développement ne va pas de l’individuel au social, mais du social à l’individuel</w:t>
      </w:r>
      <w:r w:rsidRPr="00F7014F">
        <w:rPr>
          <w:i/>
          <w:sz w:val="24"/>
          <w:szCs w:val="24"/>
        </w:rPr>
        <w:t> »</w:t>
      </w:r>
      <w:r w:rsidR="00694DD5" w:rsidRPr="00F7014F">
        <w:rPr>
          <w:i/>
          <w:sz w:val="24"/>
          <w:szCs w:val="24"/>
        </w:rPr>
        <w:t xml:space="preserve">. Cette thèse a son prolongement dans le développement du concept </w:t>
      </w:r>
      <w:r w:rsidR="00694DD5" w:rsidRPr="00F7014F">
        <w:rPr>
          <w:i/>
          <w:color w:val="FF0000"/>
          <w:sz w:val="24"/>
          <w:szCs w:val="24"/>
        </w:rPr>
        <w:t>de zone proximale de</w:t>
      </w:r>
      <w:r w:rsidR="00694DD5" w:rsidRPr="00F7014F">
        <w:rPr>
          <w:i/>
          <w:sz w:val="24"/>
          <w:szCs w:val="24"/>
        </w:rPr>
        <w:t xml:space="preserve"> </w:t>
      </w:r>
      <w:r w:rsidR="00694DD5" w:rsidRPr="00F7014F">
        <w:rPr>
          <w:i/>
          <w:color w:val="FF0000"/>
          <w:sz w:val="24"/>
          <w:szCs w:val="24"/>
        </w:rPr>
        <w:t>développement.</w:t>
      </w:r>
      <w:r w:rsidR="00694DD5" w:rsidRPr="00F7014F">
        <w:rPr>
          <w:i/>
          <w:sz w:val="24"/>
          <w:szCs w:val="24"/>
        </w:rPr>
        <w:t xml:space="preserve"> </w:t>
      </w:r>
      <w:proofErr w:type="spellStart"/>
      <w:r w:rsidR="00694DD5" w:rsidRPr="00F7014F">
        <w:rPr>
          <w:i/>
          <w:sz w:val="24"/>
          <w:szCs w:val="24"/>
        </w:rPr>
        <w:t>Vygotsky</w:t>
      </w:r>
      <w:proofErr w:type="spellEnd"/>
      <w:r w:rsidR="00694DD5" w:rsidRPr="00F7014F">
        <w:rPr>
          <w:i/>
          <w:sz w:val="24"/>
          <w:szCs w:val="24"/>
        </w:rPr>
        <w:t xml:space="preserve"> prétend que c’est l’apprentissage qui contribue au développemen</w:t>
      </w:r>
      <w:r w:rsidR="00694DD5">
        <w:rPr>
          <w:sz w:val="24"/>
          <w:szCs w:val="24"/>
        </w:rPr>
        <w:t xml:space="preserve">t </w:t>
      </w:r>
      <w:r w:rsidR="00694DD5" w:rsidRPr="00C4520F">
        <w:rPr>
          <w:i/>
          <w:sz w:val="24"/>
          <w:szCs w:val="24"/>
        </w:rPr>
        <w:t xml:space="preserve">et que </w:t>
      </w:r>
      <w:r w:rsidR="00F7014F" w:rsidRPr="00C4520F">
        <w:rPr>
          <w:i/>
          <w:sz w:val="24"/>
          <w:szCs w:val="24"/>
        </w:rPr>
        <w:t>par conséquent, il le précède.</w:t>
      </w:r>
    </w:p>
    <w:p w:rsidR="00C4520F" w:rsidRPr="00C4520F" w:rsidRDefault="00C4520F" w:rsidP="00C4520F">
      <w:pPr>
        <w:pStyle w:val="Titre1"/>
        <w:rPr>
          <w:i/>
          <w:color w:val="FF0000"/>
        </w:rPr>
      </w:pPr>
      <w:r w:rsidRPr="00C4520F">
        <w:rPr>
          <w:i/>
          <w:color w:val="FF0000"/>
        </w:rPr>
        <w:t xml:space="preserve">  4- L’apprentissage à travers les interactions sociales :</w:t>
      </w:r>
    </w:p>
    <w:p w:rsidR="00C4520F" w:rsidRPr="0008709A" w:rsidRDefault="00C4520F" w:rsidP="00C4520F">
      <w:pPr>
        <w:rPr>
          <w:i/>
          <w:sz w:val="24"/>
          <w:szCs w:val="24"/>
        </w:rPr>
      </w:pPr>
    </w:p>
    <w:p w:rsidR="00C4520F" w:rsidRPr="00C4520F" w:rsidRDefault="00C4520F" w:rsidP="00C4520F">
      <w:pPr>
        <w:rPr>
          <w:sz w:val="24"/>
          <w:szCs w:val="24"/>
        </w:rPr>
      </w:pPr>
      <w:r w:rsidRPr="00C4520F">
        <w:rPr>
          <w:i/>
          <w:sz w:val="24"/>
          <w:szCs w:val="24"/>
        </w:rPr>
        <w:t xml:space="preserve">Beaucoup </w:t>
      </w:r>
      <w:r w:rsidRPr="00C4520F">
        <w:rPr>
          <w:sz w:val="24"/>
          <w:szCs w:val="24"/>
        </w:rPr>
        <w:t>de travaux sont centrés sur le rôle des interactions sociales. On cite deux types d’interactions :</w:t>
      </w:r>
    </w:p>
    <w:p w:rsidR="00C4520F" w:rsidRPr="00C4520F" w:rsidRDefault="00C4520F" w:rsidP="00C4520F">
      <w:pPr>
        <w:pStyle w:val="Paragraphedeliste"/>
        <w:numPr>
          <w:ilvl w:val="0"/>
          <w:numId w:val="6"/>
        </w:numPr>
        <w:rPr>
          <w:color w:val="00B050"/>
          <w:sz w:val="24"/>
          <w:szCs w:val="24"/>
        </w:rPr>
      </w:pPr>
      <w:r w:rsidRPr="00C4520F">
        <w:rPr>
          <w:color w:val="00B050"/>
          <w:sz w:val="24"/>
          <w:szCs w:val="24"/>
        </w:rPr>
        <w:t>Interactions dissymétriques de guidage :</w:t>
      </w:r>
    </w:p>
    <w:p w:rsidR="00500C80" w:rsidRPr="00500C80" w:rsidRDefault="00C4520F" w:rsidP="00500C80">
      <w:pPr>
        <w:rPr>
          <w:i/>
          <w:sz w:val="24"/>
          <w:szCs w:val="24"/>
        </w:rPr>
      </w:pPr>
      <w:r w:rsidRPr="00C4520F">
        <w:rPr>
          <w:i/>
          <w:sz w:val="24"/>
          <w:szCs w:val="24"/>
        </w:rPr>
        <w:t xml:space="preserve">Elles sont celles qui touchent aux différents modes </w:t>
      </w:r>
      <w:r w:rsidRPr="00C4520F">
        <w:rPr>
          <w:i/>
          <w:color w:val="FF0000"/>
          <w:sz w:val="24"/>
          <w:szCs w:val="24"/>
        </w:rPr>
        <w:t>d’étayage ou de tutorat</w:t>
      </w:r>
      <w:r w:rsidRPr="00C4520F">
        <w:rPr>
          <w:i/>
          <w:sz w:val="24"/>
          <w:szCs w:val="24"/>
        </w:rPr>
        <w:t xml:space="preserve">. </w:t>
      </w:r>
      <w:r w:rsidRPr="00C4520F">
        <w:rPr>
          <w:b/>
          <w:i/>
          <w:sz w:val="24"/>
          <w:szCs w:val="24"/>
        </w:rPr>
        <w:t xml:space="preserve">Gilly (1995) </w:t>
      </w:r>
      <w:r w:rsidRPr="00C4520F">
        <w:rPr>
          <w:i/>
          <w:sz w:val="24"/>
          <w:szCs w:val="24"/>
        </w:rPr>
        <w:t xml:space="preserve">définit les interactions de guidage par : » les </w:t>
      </w:r>
      <w:r w:rsidR="00D52E13" w:rsidRPr="00C4520F">
        <w:rPr>
          <w:i/>
          <w:sz w:val="24"/>
          <w:szCs w:val="24"/>
        </w:rPr>
        <w:t>interactions</w:t>
      </w:r>
      <w:r w:rsidRPr="00C4520F">
        <w:rPr>
          <w:i/>
          <w:sz w:val="24"/>
          <w:szCs w:val="24"/>
        </w:rPr>
        <w:t xml:space="preserve"> dans lesquelles un sujet </w:t>
      </w:r>
      <w:r w:rsidR="00D52E13" w:rsidRPr="00D52E13">
        <w:rPr>
          <w:i/>
          <w:color w:val="FF0000"/>
          <w:sz w:val="24"/>
          <w:szCs w:val="24"/>
        </w:rPr>
        <w:t>naïf</w:t>
      </w:r>
      <w:r w:rsidRPr="00D52E13">
        <w:rPr>
          <w:i/>
          <w:color w:val="FF0000"/>
          <w:sz w:val="24"/>
          <w:szCs w:val="24"/>
        </w:rPr>
        <w:t xml:space="preserve"> </w:t>
      </w:r>
      <w:r w:rsidRPr="00C4520F">
        <w:rPr>
          <w:i/>
          <w:sz w:val="24"/>
          <w:szCs w:val="24"/>
        </w:rPr>
        <w:t>est aidé par un sujet</w:t>
      </w:r>
      <w:r w:rsidRPr="00D52E13">
        <w:rPr>
          <w:i/>
          <w:color w:val="FF0000"/>
          <w:sz w:val="24"/>
          <w:szCs w:val="24"/>
        </w:rPr>
        <w:t xml:space="preserve"> expert</w:t>
      </w:r>
      <w:r w:rsidRPr="00C4520F">
        <w:rPr>
          <w:i/>
          <w:sz w:val="24"/>
          <w:szCs w:val="24"/>
        </w:rPr>
        <w:t xml:space="preserve"> </w:t>
      </w:r>
      <w:r w:rsidR="00D52E13" w:rsidRPr="00C4520F">
        <w:rPr>
          <w:i/>
          <w:sz w:val="24"/>
          <w:szCs w:val="24"/>
        </w:rPr>
        <w:t>(adulte</w:t>
      </w:r>
      <w:r w:rsidRPr="00C4520F">
        <w:rPr>
          <w:i/>
          <w:sz w:val="24"/>
          <w:szCs w:val="24"/>
        </w:rPr>
        <w:t xml:space="preserve"> ou e</w:t>
      </w:r>
      <w:r w:rsidRPr="00C4520F">
        <w:rPr>
          <w:i/>
        </w:rPr>
        <w:t xml:space="preserve">nfant plus </w:t>
      </w:r>
      <w:r w:rsidRPr="00C4520F">
        <w:rPr>
          <w:i/>
          <w:sz w:val="24"/>
          <w:szCs w:val="24"/>
        </w:rPr>
        <w:t>avancé</w:t>
      </w:r>
      <w:r w:rsidRPr="00C4520F">
        <w:rPr>
          <w:i/>
        </w:rPr>
        <w:t xml:space="preserve"> que le naïf) dans </w:t>
      </w:r>
      <w:r w:rsidRPr="00C4520F">
        <w:rPr>
          <w:i/>
          <w:sz w:val="24"/>
          <w:szCs w:val="24"/>
        </w:rPr>
        <w:t>l</w:t>
      </w:r>
      <w:r w:rsidR="00D52E13">
        <w:rPr>
          <w:i/>
          <w:sz w:val="24"/>
          <w:szCs w:val="24"/>
        </w:rPr>
        <w:t>’acquisi</w:t>
      </w:r>
      <w:r w:rsidRPr="00C4520F">
        <w:rPr>
          <w:i/>
          <w:sz w:val="24"/>
          <w:szCs w:val="24"/>
        </w:rPr>
        <w:t>tion</w:t>
      </w:r>
      <w:r w:rsidRPr="00C4520F">
        <w:rPr>
          <w:i/>
        </w:rPr>
        <w:t xml:space="preserve"> d’un savoir ou </w:t>
      </w:r>
      <w:r w:rsidRPr="00500C80">
        <w:rPr>
          <w:i/>
          <w:sz w:val="24"/>
          <w:szCs w:val="24"/>
        </w:rPr>
        <w:t>d’un savoir-</w:t>
      </w:r>
      <w:r w:rsidR="00500C80" w:rsidRPr="00500C80">
        <w:rPr>
          <w:i/>
          <w:sz w:val="24"/>
          <w:szCs w:val="24"/>
        </w:rPr>
        <w:t>faire.</w:t>
      </w:r>
    </w:p>
    <w:p w:rsidR="00500C80" w:rsidRDefault="00500C80" w:rsidP="00500C80">
      <w:pPr>
        <w:rPr>
          <w:i/>
          <w:sz w:val="24"/>
          <w:szCs w:val="24"/>
        </w:rPr>
      </w:pPr>
      <w:r w:rsidRPr="00500C80">
        <w:rPr>
          <w:i/>
          <w:sz w:val="24"/>
          <w:szCs w:val="24"/>
        </w:rPr>
        <w:t>Voir au</w:t>
      </w:r>
      <w:r>
        <w:rPr>
          <w:i/>
          <w:sz w:val="24"/>
          <w:szCs w:val="24"/>
        </w:rPr>
        <w:t>ssi l’interaction de tutelle de Bruner.</w:t>
      </w:r>
    </w:p>
    <w:p w:rsidR="00500C80" w:rsidRDefault="00500C80" w:rsidP="00500C80">
      <w:pPr>
        <w:pStyle w:val="Paragraphedeliste"/>
        <w:numPr>
          <w:ilvl w:val="0"/>
          <w:numId w:val="6"/>
        </w:numPr>
        <w:rPr>
          <w:i/>
          <w:color w:val="00B050"/>
          <w:sz w:val="24"/>
          <w:szCs w:val="24"/>
        </w:rPr>
      </w:pPr>
      <w:r w:rsidRPr="00500C80">
        <w:rPr>
          <w:i/>
          <w:color w:val="00B050"/>
          <w:sz w:val="24"/>
          <w:szCs w:val="24"/>
        </w:rPr>
        <w:t>Interactions symétriques de résolution conjointe :</w:t>
      </w:r>
    </w:p>
    <w:p w:rsidR="00B27945" w:rsidRDefault="00500C80" w:rsidP="00500C80">
      <w:r>
        <w:t xml:space="preserve">Elles s’intéressent aux interactions caractérisées par une symétrie des statuts et des rôles  entre pairs </w:t>
      </w:r>
      <w:r w:rsidR="00BF7CC6">
        <w:t>(travaux</w:t>
      </w:r>
      <w:r>
        <w:t xml:space="preserve"> de groupes par exemple).</w:t>
      </w:r>
    </w:p>
    <w:p w:rsidR="00B27945" w:rsidRDefault="00B27945" w:rsidP="00B27945"/>
    <w:p w:rsidR="0008709A" w:rsidRDefault="0008709A" w:rsidP="00B27945">
      <w:pPr>
        <w:rPr>
          <w:sz w:val="24"/>
          <w:szCs w:val="24"/>
        </w:rPr>
      </w:pPr>
      <w:r w:rsidRPr="0008709A">
        <w:rPr>
          <w:sz w:val="24"/>
          <w:szCs w:val="24"/>
        </w:rPr>
        <w:t xml:space="preserve"> Consultez les livres suivants :</w:t>
      </w:r>
    </w:p>
    <w:p w:rsidR="0008709A" w:rsidRDefault="0008709A" w:rsidP="0008709A">
      <w:pPr>
        <w:pStyle w:val="Paragraphedeliste"/>
        <w:numPr>
          <w:ilvl w:val="0"/>
          <w:numId w:val="7"/>
        </w:numPr>
        <w:rPr>
          <w:sz w:val="24"/>
          <w:szCs w:val="24"/>
        </w:rPr>
      </w:pPr>
      <w:r>
        <w:rPr>
          <w:sz w:val="24"/>
          <w:szCs w:val="24"/>
        </w:rPr>
        <w:t>Léger. (Laure),</w:t>
      </w:r>
      <w:r w:rsidRPr="0008709A">
        <w:rPr>
          <w:sz w:val="24"/>
          <w:szCs w:val="24"/>
        </w:rPr>
        <w:t xml:space="preserve"> Manuel de psychologie cognitive</w:t>
      </w:r>
      <w:r>
        <w:rPr>
          <w:sz w:val="24"/>
          <w:szCs w:val="24"/>
        </w:rPr>
        <w:t xml:space="preserve">, </w:t>
      </w:r>
      <w:proofErr w:type="spellStart"/>
      <w:r>
        <w:rPr>
          <w:sz w:val="24"/>
          <w:szCs w:val="24"/>
        </w:rPr>
        <w:t>Dunod</w:t>
      </w:r>
      <w:proofErr w:type="spellEnd"/>
      <w:r>
        <w:rPr>
          <w:sz w:val="24"/>
          <w:szCs w:val="24"/>
        </w:rPr>
        <w:t>, 2012.</w:t>
      </w:r>
    </w:p>
    <w:p w:rsidR="0008709A" w:rsidRDefault="0008709A" w:rsidP="0008709A">
      <w:pPr>
        <w:pStyle w:val="Paragraphedeliste"/>
        <w:numPr>
          <w:ilvl w:val="0"/>
          <w:numId w:val="7"/>
        </w:numPr>
      </w:pPr>
      <w:proofErr w:type="spellStart"/>
      <w:r>
        <w:t>Lieury</w:t>
      </w:r>
      <w:proofErr w:type="spellEnd"/>
      <w:proofErr w:type="gramStart"/>
      <w:r>
        <w:t>.(</w:t>
      </w:r>
      <w:proofErr w:type="gramEnd"/>
      <w:r>
        <w:t xml:space="preserve">Alain),Psychologie cognitive, </w:t>
      </w:r>
      <w:proofErr w:type="spellStart"/>
      <w:r>
        <w:t>Dunod</w:t>
      </w:r>
      <w:proofErr w:type="spellEnd"/>
      <w:r>
        <w:t>,2008.</w:t>
      </w:r>
    </w:p>
    <w:p w:rsidR="0008709A" w:rsidRDefault="0008709A" w:rsidP="0008709A">
      <w:r>
        <w:t xml:space="preserve">        -</w:t>
      </w:r>
      <w:proofErr w:type="spellStart"/>
      <w:r>
        <w:t>Lieury</w:t>
      </w:r>
      <w:proofErr w:type="spellEnd"/>
      <w:proofErr w:type="gramStart"/>
      <w:r>
        <w:t>.(</w:t>
      </w:r>
      <w:proofErr w:type="gramEnd"/>
      <w:r>
        <w:t xml:space="preserve">Alain),35 grandes questions de psychologie cognitive, </w:t>
      </w:r>
      <w:proofErr w:type="spellStart"/>
      <w:r>
        <w:t>Dunod</w:t>
      </w:r>
      <w:proofErr w:type="spellEnd"/>
      <w:r>
        <w:t xml:space="preserve"> 2017.</w:t>
      </w:r>
    </w:p>
    <w:p w:rsidR="0093544D" w:rsidRDefault="0008709A" w:rsidP="0008709A">
      <w:r>
        <w:t xml:space="preserve">        - Lemaire (Patrick)</w:t>
      </w:r>
      <w:r w:rsidR="0093544D">
        <w:t>, Introduction</w:t>
      </w:r>
      <w:r>
        <w:t xml:space="preserve"> à la psychologie cognitive, De Boeck</w:t>
      </w:r>
      <w:proofErr w:type="gramStart"/>
      <w:r>
        <w:t>,2018</w:t>
      </w:r>
      <w:proofErr w:type="gramEnd"/>
      <w:r>
        <w:t>.</w:t>
      </w:r>
    </w:p>
    <w:p w:rsidR="00727780" w:rsidRPr="0093544D" w:rsidRDefault="0093544D" w:rsidP="0093544D">
      <w:r>
        <w:t xml:space="preserve">        -</w:t>
      </w:r>
      <w:proofErr w:type="spellStart"/>
      <w:r>
        <w:t>Crahay</w:t>
      </w:r>
      <w:proofErr w:type="spellEnd"/>
      <w:r>
        <w:t>(Marcel),Psychologie de l’éducation,PUF,1999.</w:t>
      </w:r>
    </w:p>
    <w:sectPr w:rsidR="00727780" w:rsidRPr="0093544D" w:rsidSect="007277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F73D7"/>
    <w:multiLevelType w:val="hybridMultilevel"/>
    <w:tmpl w:val="8EF6DA46"/>
    <w:lvl w:ilvl="0" w:tplc="485EA4C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70F29F6"/>
    <w:multiLevelType w:val="hybridMultilevel"/>
    <w:tmpl w:val="7466D110"/>
    <w:lvl w:ilvl="0" w:tplc="D2162E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E68189F"/>
    <w:multiLevelType w:val="hybridMultilevel"/>
    <w:tmpl w:val="3AA2A2D4"/>
    <w:lvl w:ilvl="0" w:tplc="E5F208DC">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
    <w:nsid w:val="3A2B3BEC"/>
    <w:multiLevelType w:val="hybridMultilevel"/>
    <w:tmpl w:val="C75819F0"/>
    <w:lvl w:ilvl="0" w:tplc="43C8D1C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77E5FC1"/>
    <w:multiLevelType w:val="hybridMultilevel"/>
    <w:tmpl w:val="AA2A8594"/>
    <w:lvl w:ilvl="0" w:tplc="696CCDE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5503572"/>
    <w:multiLevelType w:val="hybridMultilevel"/>
    <w:tmpl w:val="B2563C56"/>
    <w:lvl w:ilvl="0" w:tplc="76ECCC78">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553747F"/>
    <w:multiLevelType w:val="hybridMultilevel"/>
    <w:tmpl w:val="54F814BC"/>
    <w:lvl w:ilvl="0" w:tplc="D250C68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savePreviewPicture/>
  <w:compat/>
  <w:rsids>
    <w:rsidRoot w:val="007F03B9"/>
    <w:rsid w:val="000858BE"/>
    <w:rsid w:val="0008709A"/>
    <w:rsid w:val="000B03C6"/>
    <w:rsid w:val="000E0BD4"/>
    <w:rsid w:val="00146530"/>
    <w:rsid w:val="00160AB6"/>
    <w:rsid w:val="00190321"/>
    <w:rsid w:val="001E22D0"/>
    <w:rsid w:val="001E3793"/>
    <w:rsid w:val="0021785B"/>
    <w:rsid w:val="00230E7F"/>
    <w:rsid w:val="00292569"/>
    <w:rsid w:val="00293424"/>
    <w:rsid w:val="00341A5B"/>
    <w:rsid w:val="003752EF"/>
    <w:rsid w:val="003F0B24"/>
    <w:rsid w:val="0045045C"/>
    <w:rsid w:val="004A1F62"/>
    <w:rsid w:val="004B3453"/>
    <w:rsid w:val="004D135F"/>
    <w:rsid w:val="004F137F"/>
    <w:rsid w:val="00500C80"/>
    <w:rsid w:val="00512FAC"/>
    <w:rsid w:val="00516732"/>
    <w:rsid w:val="00542E0B"/>
    <w:rsid w:val="005C360C"/>
    <w:rsid w:val="00621DB8"/>
    <w:rsid w:val="00647049"/>
    <w:rsid w:val="006832EF"/>
    <w:rsid w:val="00694DD5"/>
    <w:rsid w:val="006F6A6D"/>
    <w:rsid w:val="00727780"/>
    <w:rsid w:val="007B3D0F"/>
    <w:rsid w:val="007D2C33"/>
    <w:rsid w:val="007F03B9"/>
    <w:rsid w:val="00816D5F"/>
    <w:rsid w:val="00847250"/>
    <w:rsid w:val="00896C24"/>
    <w:rsid w:val="008B6EAB"/>
    <w:rsid w:val="008F2719"/>
    <w:rsid w:val="008F29E7"/>
    <w:rsid w:val="0093544D"/>
    <w:rsid w:val="009D3409"/>
    <w:rsid w:val="009E1D1E"/>
    <w:rsid w:val="00A312D0"/>
    <w:rsid w:val="00A94C16"/>
    <w:rsid w:val="00AA6CE6"/>
    <w:rsid w:val="00AD11C8"/>
    <w:rsid w:val="00AE14C2"/>
    <w:rsid w:val="00AE63D3"/>
    <w:rsid w:val="00B27945"/>
    <w:rsid w:val="00B41B80"/>
    <w:rsid w:val="00B4504E"/>
    <w:rsid w:val="00B74CB1"/>
    <w:rsid w:val="00B82BD7"/>
    <w:rsid w:val="00B83E86"/>
    <w:rsid w:val="00B871C6"/>
    <w:rsid w:val="00BB2B6B"/>
    <w:rsid w:val="00BC14B8"/>
    <w:rsid w:val="00BD6940"/>
    <w:rsid w:val="00BF7CC6"/>
    <w:rsid w:val="00C06A10"/>
    <w:rsid w:val="00C42968"/>
    <w:rsid w:val="00C4520F"/>
    <w:rsid w:val="00C500CC"/>
    <w:rsid w:val="00C52C94"/>
    <w:rsid w:val="00C818DB"/>
    <w:rsid w:val="00C92450"/>
    <w:rsid w:val="00D1465B"/>
    <w:rsid w:val="00D22420"/>
    <w:rsid w:val="00D52E13"/>
    <w:rsid w:val="00D639DD"/>
    <w:rsid w:val="00DA28BC"/>
    <w:rsid w:val="00DA29D2"/>
    <w:rsid w:val="00E76CF8"/>
    <w:rsid w:val="00ED25FF"/>
    <w:rsid w:val="00F7014F"/>
    <w:rsid w:val="00F7752A"/>
    <w:rsid w:val="00F95B73"/>
    <w:rsid w:val="00FA37E5"/>
    <w:rsid w:val="00FC27F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780"/>
  </w:style>
  <w:style w:type="paragraph" w:styleId="Titre1">
    <w:name w:val="heading 1"/>
    <w:basedOn w:val="Normal"/>
    <w:next w:val="Normal"/>
    <w:link w:val="Titre1Car"/>
    <w:uiPriority w:val="9"/>
    <w:qFormat/>
    <w:rsid w:val="006832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832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uiPriority w:val="11"/>
    <w:qFormat/>
    <w:rsid w:val="007F03B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7F03B9"/>
    <w:rPr>
      <w:rFonts w:asciiTheme="majorHAnsi" w:eastAsiaTheme="majorEastAsia" w:hAnsiTheme="majorHAnsi" w:cstheme="majorBidi"/>
      <w:i/>
      <w:iCs/>
      <w:color w:val="4F81BD" w:themeColor="accent1"/>
      <w:spacing w:val="15"/>
      <w:sz w:val="24"/>
      <w:szCs w:val="24"/>
    </w:rPr>
  </w:style>
  <w:style w:type="paragraph" w:styleId="Titre">
    <w:name w:val="Title"/>
    <w:basedOn w:val="Normal"/>
    <w:next w:val="Normal"/>
    <w:link w:val="TitreCar"/>
    <w:uiPriority w:val="10"/>
    <w:qFormat/>
    <w:rsid w:val="007F03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F03B9"/>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C42968"/>
    <w:pPr>
      <w:ind w:left="720"/>
      <w:contextualSpacing/>
    </w:pPr>
  </w:style>
  <w:style w:type="character" w:customStyle="1" w:styleId="Titre2Car">
    <w:name w:val="Titre 2 Car"/>
    <w:basedOn w:val="Policepardfaut"/>
    <w:link w:val="Titre2"/>
    <w:uiPriority w:val="9"/>
    <w:rsid w:val="006832EF"/>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6832E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255C5-E5AF-4AAC-B394-6DACEFDF6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5</Pages>
  <Words>1800</Words>
  <Characters>9903</Characters>
  <Application>Microsoft Office Word</Application>
  <DocSecurity>0</DocSecurity>
  <Lines>82</Lines>
  <Paragraphs>23</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4- L’apprentissage à travers les interactions sociales :</vt:lpstr>
    </vt:vector>
  </TitlesOfParts>
  <Company/>
  <LinksUpToDate>false</LinksUpToDate>
  <CharactersWithSpaces>11680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467</cp:revision>
  <dcterms:created xsi:type="dcterms:W3CDTF">2021-03-08T21:54:00Z</dcterms:created>
  <dcterms:modified xsi:type="dcterms:W3CDTF">2021-03-16T12:06:00Z</dcterms:modified>
</cp:coreProperties>
</file>