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26B" w:rsidRPr="00336A2F" w:rsidRDefault="000A476D" w:rsidP="00C277DB">
      <w:pPr>
        <w:bidi/>
        <w:spacing w:after="0" w:line="240" w:lineRule="auto"/>
        <w:jc w:val="center"/>
        <w:rPr>
          <w:rFonts w:cs="Simplified Arabic"/>
          <w:b/>
          <w:bCs/>
          <w:color w:val="C00000"/>
          <w:sz w:val="40"/>
          <w:szCs w:val="40"/>
          <w:u w:val="single"/>
          <w:rtl/>
          <w:lang w:bidi="ar-DZ"/>
        </w:rPr>
      </w:pPr>
      <w:r w:rsidRPr="00336A2F">
        <w:rPr>
          <w:rFonts w:cs="Simplified Arabic" w:hint="cs"/>
          <w:b/>
          <w:bCs/>
          <w:color w:val="C00000"/>
          <w:sz w:val="40"/>
          <w:szCs w:val="40"/>
          <w:u w:val="single"/>
          <w:rtl/>
          <w:lang w:bidi="ar-DZ"/>
        </w:rPr>
        <w:t xml:space="preserve">المحاضرة </w:t>
      </w:r>
      <w:r w:rsidR="00C277DB" w:rsidRPr="00336A2F">
        <w:rPr>
          <w:rFonts w:cs="Simplified Arabic" w:hint="cs"/>
          <w:b/>
          <w:bCs/>
          <w:color w:val="C00000"/>
          <w:sz w:val="40"/>
          <w:szCs w:val="40"/>
          <w:u w:val="single"/>
          <w:rtl/>
          <w:lang w:bidi="ar-DZ"/>
        </w:rPr>
        <w:t>العاشرة</w:t>
      </w:r>
      <w:r w:rsidRPr="00336A2F">
        <w:rPr>
          <w:rFonts w:cs="Simplified Arabic" w:hint="cs"/>
          <w:b/>
          <w:bCs/>
          <w:color w:val="C00000"/>
          <w:sz w:val="40"/>
          <w:szCs w:val="40"/>
          <w:u w:val="single"/>
          <w:rtl/>
          <w:lang w:bidi="ar-DZ"/>
        </w:rPr>
        <w:t xml:space="preserve">: </w:t>
      </w:r>
      <w:r w:rsidR="00E109CC" w:rsidRPr="00336A2F">
        <w:rPr>
          <w:rFonts w:cs="Simplified Arabic" w:hint="cs"/>
          <w:b/>
          <w:bCs/>
          <w:color w:val="C00000"/>
          <w:sz w:val="40"/>
          <w:szCs w:val="40"/>
          <w:u w:val="single"/>
          <w:rtl/>
          <w:lang w:bidi="ar-DZ"/>
        </w:rPr>
        <w:t xml:space="preserve">النّقد </w:t>
      </w:r>
      <w:r w:rsidR="00C277DB" w:rsidRPr="00336A2F">
        <w:rPr>
          <w:rFonts w:cs="Simplified Arabic" w:hint="cs"/>
          <w:b/>
          <w:bCs/>
          <w:color w:val="C00000"/>
          <w:sz w:val="40"/>
          <w:szCs w:val="40"/>
          <w:u w:val="single"/>
          <w:rtl/>
          <w:lang w:bidi="ar-DZ"/>
        </w:rPr>
        <w:t>النّفسي</w:t>
      </w:r>
    </w:p>
    <w:p w:rsidR="00706267" w:rsidRDefault="00965BC4" w:rsidP="00C277DB">
      <w:pPr>
        <w:bidi/>
        <w:spacing w:after="0" w:line="240" w:lineRule="auto"/>
        <w:jc w:val="both"/>
        <w:rPr>
          <w:rFonts w:cs="Simplified Arabic" w:hint="cs"/>
          <w:sz w:val="36"/>
          <w:szCs w:val="36"/>
          <w:rtl/>
          <w:lang w:bidi="ar-DZ"/>
        </w:rPr>
      </w:pPr>
      <w:r>
        <w:rPr>
          <w:rFonts w:cs="Simplified Arabic" w:hint="cs"/>
          <w:sz w:val="36"/>
          <w:szCs w:val="36"/>
          <w:rtl/>
          <w:lang w:bidi="ar-DZ"/>
        </w:rPr>
        <w:tab/>
      </w:r>
      <w:r w:rsidR="00C277DB">
        <w:rPr>
          <w:rFonts w:cs="Simplified Arabic" w:hint="cs"/>
          <w:sz w:val="36"/>
          <w:szCs w:val="36"/>
          <w:rtl/>
          <w:lang w:bidi="ar-DZ"/>
        </w:rPr>
        <w:t xml:space="preserve">اهتمّ هذا المنهج بدراسة الجوانب المتعلّقة بنفسية الفنّان أو الباحث، ويقوم هذا النّوع من الدّراسة على التّحليل النّفسي للأثر الأدبي، وذلك بشرح الجوانب الشّخصية لدى الفنّان وتفسير أحاسيسه، ليتسنّى له </w:t>
      </w:r>
      <w:r w:rsidR="00337952">
        <w:rPr>
          <w:rFonts w:cs="Simplified Arabic" w:hint="cs"/>
          <w:sz w:val="36"/>
          <w:szCs w:val="36"/>
          <w:rtl/>
          <w:lang w:bidi="ar-DZ"/>
        </w:rPr>
        <w:t>إ</w:t>
      </w:r>
      <w:r w:rsidR="00C277DB">
        <w:rPr>
          <w:rFonts w:cs="Simplified Arabic" w:hint="cs"/>
          <w:sz w:val="36"/>
          <w:szCs w:val="36"/>
          <w:rtl/>
          <w:lang w:bidi="ar-DZ"/>
        </w:rPr>
        <w:t>عطاء فكرة عن المركب النّفسي الخاصّ به. وهو يؤدّي حسب "بودوان" إلى اكتشاف عناصر وتقييم أمور، من خلال توضيح الجانب السّيكولوجي لدى الكاتب. وقد استفاد ال</w:t>
      </w:r>
      <w:r w:rsidR="00337952">
        <w:rPr>
          <w:rFonts w:cs="Simplified Arabic" w:hint="cs"/>
          <w:sz w:val="36"/>
          <w:szCs w:val="36"/>
          <w:rtl/>
          <w:lang w:bidi="ar-DZ"/>
        </w:rPr>
        <w:t>نّ</w:t>
      </w:r>
      <w:r w:rsidR="00C277DB">
        <w:rPr>
          <w:rFonts w:cs="Simplified Arabic" w:hint="cs"/>
          <w:sz w:val="36"/>
          <w:szCs w:val="36"/>
          <w:rtl/>
          <w:lang w:bidi="ar-DZ"/>
        </w:rPr>
        <w:t xml:space="preserve">قاد من النّتائج الّتي توصّل إليها زعماء مدرسة التّحليل النّفسي بريادة "سيـﭭوند فرويد"، ممّا أدّى إل تفسير الدّلالات الكامنة وراء الأعمال الفنّية، ويطالب هؤلاء بعدم المبالغة في تطبيق هذه النّتائج والتّحاليل النّفسية، حتّى لا تتحوّل الدّراسة الأدبية إلى دراسة نفسية بحتة. وقد عبّر العقّاد بصريح العبارة تبنّيه المنهج النّفسي في أكثر من موضع في كتاباته، فيقول: </w:t>
      </w:r>
      <w:r w:rsidR="0011619F">
        <w:rPr>
          <w:rFonts w:cs="Simplified Arabic" w:hint="cs"/>
          <w:sz w:val="36"/>
          <w:szCs w:val="36"/>
          <w:rtl/>
          <w:lang w:bidi="ar-DZ"/>
        </w:rPr>
        <w:t>«ومدرسة التّحليل النّفسي أقرب المدارس إلى الرّأي الّذي ندين به في نقد الأدب ونقد التّراجم والدّعوات الفكرية جمعاء، لأنّ العلم بنفس الأديب أو البطل التّاريخ يستلزم بمقوّمات هذه النّفس من أحوال عصره وأطر الثّقافة والفنّ فيه»</w:t>
      </w:r>
      <w:r w:rsidR="00706267">
        <w:rPr>
          <w:rFonts w:cs="Simplified Arabic" w:hint="cs"/>
          <w:sz w:val="36"/>
          <w:szCs w:val="36"/>
          <w:rtl/>
          <w:lang w:bidi="ar-DZ"/>
        </w:rPr>
        <w:t>.</w:t>
      </w:r>
    </w:p>
    <w:p w:rsidR="00336A2F" w:rsidRPr="00336A2F" w:rsidRDefault="00336A2F" w:rsidP="00706267">
      <w:pPr>
        <w:bidi/>
        <w:spacing w:after="0" w:line="240" w:lineRule="auto"/>
        <w:jc w:val="both"/>
        <w:rPr>
          <w:rFonts w:cs="Simplified Arabic" w:hint="cs"/>
          <w:b/>
          <w:bCs/>
          <w:color w:val="FF0000"/>
          <w:sz w:val="36"/>
          <w:szCs w:val="36"/>
          <w:rtl/>
          <w:lang w:bidi="ar-DZ"/>
        </w:rPr>
      </w:pPr>
      <w:r w:rsidRPr="00336A2F">
        <w:rPr>
          <w:rFonts w:cs="Simplified Arabic" w:hint="cs"/>
          <w:b/>
          <w:bCs/>
          <w:color w:val="FF0000"/>
          <w:sz w:val="36"/>
          <w:szCs w:val="36"/>
          <w:u w:val="single"/>
          <w:rtl/>
          <w:lang w:bidi="ar-DZ"/>
        </w:rPr>
        <w:t>أسس المنهج النّفسي</w:t>
      </w:r>
      <w:r w:rsidRPr="00336A2F">
        <w:rPr>
          <w:rFonts w:cs="Simplified Arabic" w:hint="cs"/>
          <w:b/>
          <w:bCs/>
          <w:color w:val="FF0000"/>
          <w:sz w:val="36"/>
          <w:szCs w:val="36"/>
          <w:rtl/>
          <w:lang w:bidi="ar-DZ"/>
        </w:rPr>
        <w:t>:</w:t>
      </w:r>
    </w:p>
    <w:p w:rsidR="002723C4" w:rsidRDefault="00337952" w:rsidP="00336A2F">
      <w:pPr>
        <w:bidi/>
        <w:spacing w:after="0" w:line="240" w:lineRule="auto"/>
        <w:jc w:val="both"/>
        <w:rPr>
          <w:rFonts w:cs="Simplified Arabic" w:hint="cs"/>
          <w:sz w:val="36"/>
          <w:szCs w:val="36"/>
          <w:rtl/>
          <w:lang w:bidi="ar-DZ"/>
        </w:rPr>
      </w:pPr>
      <w:r>
        <w:rPr>
          <w:rFonts w:cs="Simplified Arabic" w:hint="cs"/>
          <w:sz w:val="36"/>
          <w:szCs w:val="36"/>
          <w:rtl/>
          <w:lang w:bidi="ar-DZ"/>
        </w:rPr>
        <w:t xml:space="preserve"> </w:t>
      </w:r>
      <w:r w:rsidR="00F53807">
        <w:rPr>
          <w:rFonts w:cs="Simplified Arabic" w:hint="cs"/>
          <w:sz w:val="36"/>
          <w:szCs w:val="36"/>
          <w:rtl/>
          <w:lang w:bidi="ar-DZ"/>
        </w:rPr>
        <w:tab/>
        <w:t xml:space="preserve">هي مستقاة </w:t>
      </w:r>
      <w:r w:rsidR="00340238">
        <w:rPr>
          <w:rFonts w:cs="Simplified Arabic" w:hint="cs"/>
          <w:sz w:val="36"/>
          <w:szCs w:val="36"/>
          <w:rtl/>
          <w:lang w:bidi="ar-DZ"/>
        </w:rPr>
        <w:t xml:space="preserve">من مدرسة </w:t>
      </w:r>
      <w:r w:rsidR="002A7746">
        <w:rPr>
          <w:rFonts w:cs="Simplified Arabic" w:hint="cs"/>
          <w:sz w:val="36"/>
          <w:szCs w:val="36"/>
          <w:rtl/>
          <w:lang w:bidi="ar-DZ"/>
        </w:rPr>
        <w:t>التّحليل النّفسي لـ "فرويد"، وتتمثّل في:</w:t>
      </w:r>
    </w:p>
    <w:p w:rsidR="002A7746" w:rsidRPr="002A7746" w:rsidRDefault="002A7746" w:rsidP="002A7746">
      <w:pPr>
        <w:bidi/>
        <w:spacing w:after="0" w:line="240" w:lineRule="auto"/>
        <w:jc w:val="both"/>
        <w:rPr>
          <w:rFonts w:cs="Simplified Arabic" w:hint="cs"/>
          <w:b/>
          <w:bCs/>
          <w:color w:val="FF0000"/>
          <w:sz w:val="36"/>
          <w:szCs w:val="36"/>
          <w:u w:val="single"/>
          <w:rtl/>
          <w:lang w:bidi="ar-DZ"/>
        </w:rPr>
      </w:pPr>
      <w:r w:rsidRPr="002A7746">
        <w:rPr>
          <w:rFonts w:cs="Simplified Arabic" w:hint="cs"/>
          <w:b/>
          <w:bCs/>
          <w:color w:val="FF0000"/>
          <w:sz w:val="36"/>
          <w:szCs w:val="36"/>
          <w:u w:val="single"/>
          <w:rtl/>
          <w:lang w:bidi="ar-DZ"/>
        </w:rPr>
        <w:t>أوّلا: دوافع العمل الأدبي</w:t>
      </w:r>
    </w:p>
    <w:p w:rsidR="001611A0" w:rsidRDefault="005B2849" w:rsidP="002A7746">
      <w:pPr>
        <w:bidi/>
        <w:spacing w:after="0" w:line="240" w:lineRule="auto"/>
        <w:jc w:val="both"/>
        <w:rPr>
          <w:rFonts w:cs="Simplified Arabic" w:hint="cs"/>
          <w:sz w:val="36"/>
          <w:szCs w:val="36"/>
          <w:rtl/>
          <w:lang w:bidi="ar-DZ"/>
        </w:rPr>
      </w:pPr>
      <w:r>
        <w:rPr>
          <w:rFonts w:cs="Simplified Arabic" w:hint="cs"/>
          <w:sz w:val="36"/>
          <w:szCs w:val="36"/>
          <w:rtl/>
          <w:lang w:bidi="ar-DZ"/>
        </w:rPr>
        <w:tab/>
        <w:t xml:space="preserve">هي أن يدرس الباحث الدّوافع الّتي دفعت الفنّان </w:t>
      </w:r>
      <w:r w:rsidR="001611A0">
        <w:rPr>
          <w:rFonts w:cs="Simplified Arabic" w:hint="cs"/>
          <w:sz w:val="36"/>
          <w:szCs w:val="36"/>
          <w:rtl/>
          <w:lang w:bidi="ar-DZ"/>
        </w:rPr>
        <w:t>إلى إنجاز أعماله الفنّية، وهي دوافع طبيعية أوضحها الدّافع الجنسي والكبت، وهي رغبة تتمثّل في الأحلام بصفة عامّة، سواء تحقّقت أم لا، وفي هذه الحالة الأخيرة تبقى أسيرة في سياج اللّاشعور، تتحيّن فرصة الظّهور للوصول إلى الجزء الكامل باستخدام طريقة التّحليل النّفسي القائمة على التّداعي الحرّ.</w:t>
      </w:r>
    </w:p>
    <w:p w:rsidR="0094126B" w:rsidRDefault="001611A0" w:rsidP="001611A0">
      <w:pPr>
        <w:bidi/>
        <w:spacing w:after="0" w:line="240" w:lineRule="auto"/>
        <w:jc w:val="both"/>
        <w:rPr>
          <w:rFonts w:cs="Simplified Arabic" w:hint="cs"/>
          <w:sz w:val="36"/>
          <w:szCs w:val="36"/>
          <w:rtl/>
          <w:lang w:bidi="ar-DZ"/>
        </w:rPr>
      </w:pPr>
      <w:r>
        <w:rPr>
          <w:rFonts w:cs="Simplified Arabic" w:hint="cs"/>
          <w:sz w:val="36"/>
          <w:szCs w:val="36"/>
          <w:rtl/>
          <w:lang w:bidi="ar-DZ"/>
        </w:rPr>
        <w:tab/>
        <w:t xml:space="preserve">وإذا أردنا الاستشهاد بقصّة "كراديفاليانس" دليلا على نظرية "فرويد" في الأحلام وعلاقتها </w:t>
      </w:r>
      <w:r w:rsidR="00E54790">
        <w:rPr>
          <w:rFonts w:cs="Simplified Arabic" w:hint="cs"/>
          <w:sz w:val="36"/>
          <w:szCs w:val="36"/>
          <w:rtl/>
          <w:lang w:bidi="ar-DZ"/>
        </w:rPr>
        <w:t>بالعمل الأدبي.</w:t>
      </w:r>
    </w:p>
    <w:p w:rsidR="00456D0E" w:rsidRDefault="0094126B" w:rsidP="0094126B">
      <w:pPr>
        <w:bidi/>
        <w:spacing w:after="0" w:line="240" w:lineRule="auto"/>
        <w:jc w:val="both"/>
        <w:rPr>
          <w:rFonts w:cs="Simplified Arabic" w:hint="cs"/>
          <w:sz w:val="36"/>
          <w:szCs w:val="36"/>
          <w:rtl/>
          <w:lang w:bidi="ar-DZ"/>
        </w:rPr>
      </w:pPr>
      <w:r>
        <w:rPr>
          <w:rFonts w:cs="Simplified Arabic" w:hint="cs"/>
          <w:sz w:val="36"/>
          <w:szCs w:val="36"/>
          <w:rtl/>
          <w:lang w:bidi="ar-DZ"/>
        </w:rPr>
        <w:lastRenderedPageBreak/>
        <w:tab/>
        <w:t xml:space="preserve">تدور أحداث القصّة الّتي خصّ بها "فرويد"، المعنونة بـ "هذيان وأحلام" حول الموضوع التّالي: اكتشف عالم آثار في مجموعة من العاديات في روما تمثالاً صغيراً، حاز على إعجابه </w:t>
      </w:r>
      <w:r w:rsidR="00573112">
        <w:rPr>
          <w:rFonts w:cs="Simplified Arabic" w:hint="cs"/>
          <w:sz w:val="36"/>
          <w:szCs w:val="36"/>
          <w:rtl/>
          <w:lang w:bidi="ar-DZ"/>
        </w:rPr>
        <w:t xml:space="preserve">الشّديد، كان يمثّل صورة فتاة في مقتبل </w:t>
      </w:r>
      <w:r w:rsidR="004626F3">
        <w:rPr>
          <w:rFonts w:cs="Simplified Arabic" w:hint="cs"/>
          <w:sz w:val="36"/>
          <w:szCs w:val="36"/>
          <w:rtl/>
          <w:lang w:bidi="ar-DZ"/>
        </w:rPr>
        <w:t xml:space="preserve">العمر تمشي </w:t>
      </w:r>
      <w:r w:rsidR="00456D0E">
        <w:rPr>
          <w:rFonts w:cs="Simplified Arabic" w:hint="cs"/>
          <w:sz w:val="36"/>
          <w:szCs w:val="36"/>
          <w:rtl/>
          <w:lang w:bidi="ar-DZ"/>
        </w:rPr>
        <w:t>وقد رفعت قليلا ذيل ردائها كثير الثّنايا، إحدى القدمين مبسوطة أرضاً، والثّانية على وشك الانطلاق، فلا تمسّ الأرض إلّا بطرف إبهام القدم».</w:t>
      </w:r>
    </w:p>
    <w:p w:rsidR="002222A9" w:rsidRDefault="00456D0E" w:rsidP="00456D0E">
      <w:pPr>
        <w:bidi/>
        <w:spacing w:after="0" w:line="240" w:lineRule="auto"/>
        <w:jc w:val="both"/>
        <w:rPr>
          <w:rFonts w:cs="Simplified Arabic" w:hint="cs"/>
          <w:sz w:val="36"/>
          <w:szCs w:val="36"/>
          <w:rtl/>
          <w:lang w:bidi="ar-DZ"/>
        </w:rPr>
      </w:pPr>
      <w:r>
        <w:rPr>
          <w:rFonts w:cs="Simplified Arabic" w:hint="cs"/>
          <w:sz w:val="36"/>
          <w:szCs w:val="36"/>
          <w:rtl/>
          <w:lang w:bidi="ar-DZ"/>
        </w:rPr>
        <w:tab/>
        <w:t xml:space="preserve">ويرى "فرويد" أنّ هذه المشية الرّشيقة غير المألوفة هي الّتي </w:t>
      </w:r>
      <w:r w:rsidR="002222A9">
        <w:rPr>
          <w:rFonts w:cs="Simplified Arabic" w:hint="cs"/>
          <w:sz w:val="36"/>
          <w:szCs w:val="36"/>
          <w:rtl/>
          <w:lang w:bidi="ar-DZ"/>
        </w:rPr>
        <w:t>لفتت انتباه الفنّان و«اهتمام البطل بهذه المنحوتة يشكل الواقع النّفسي الرّئيسي في مبنى القيمة».</w:t>
      </w:r>
    </w:p>
    <w:p w:rsidR="00DD21B3" w:rsidRDefault="002222A9" w:rsidP="002222A9">
      <w:pPr>
        <w:bidi/>
        <w:spacing w:after="0" w:line="240" w:lineRule="auto"/>
        <w:ind w:firstLine="708"/>
        <w:jc w:val="both"/>
        <w:rPr>
          <w:rFonts w:cs="Simplified Arabic" w:hint="cs"/>
          <w:sz w:val="36"/>
          <w:szCs w:val="36"/>
          <w:rtl/>
          <w:lang w:bidi="ar-DZ"/>
        </w:rPr>
      </w:pPr>
      <w:r>
        <w:rPr>
          <w:rFonts w:cs="Simplified Arabic" w:hint="cs"/>
          <w:sz w:val="36"/>
          <w:szCs w:val="36"/>
          <w:rtl/>
          <w:lang w:bidi="ar-DZ"/>
        </w:rPr>
        <w:t xml:space="preserve">أمّا دراسته التّحليلية الثّانية، فكانت دراسة لحالة مرضية، عانى منها "ليوناردو ديفنشي"، إذ كان الاضطراب </w:t>
      </w:r>
      <w:r w:rsidR="00D9727B">
        <w:rPr>
          <w:rFonts w:cs="Simplified Arabic" w:hint="cs"/>
          <w:sz w:val="36"/>
          <w:szCs w:val="36"/>
          <w:rtl/>
          <w:lang w:bidi="ar-DZ"/>
        </w:rPr>
        <w:t>الن</w:t>
      </w:r>
      <w:r>
        <w:rPr>
          <w:rFonts w:cs="Simplified Arabic" w:hint="cs"/>
          <w:sz w:val="36"/>
          <w:szCs w:val="36"/>
          <w:rtl/>
          <w:lang w:bidi="ar-DZ"/>
        </w:rPr>
        <w:t>ّ</w:t>
      </w:r>
      <w:r w:rsidR="00D9727B">
        <w:rPr>
          <w:rFonts w:cs="Simplified Arabic" w:hint="cs"/>
          <w:sz w:val="36"/>
          <w:szCs w:val="36"/>
          <w:rtl/>
          <w:lang w:bidi="ar-DZ"/>
        </w:rPr>
        <w:t>فسي ناتجاً عن الظّروف الّتي عا</w:t>
      </w:r>
      <w:r>
        <w:rPr>
          <w:rFonts w:cs="Simplified Arabic" w:hint="cs"/>
          <w:sz w:val="36"/>
          <w:szCs w:val="36"/>
          <w:rtl/>
          <w:lang w:bidi="ar-DZ"/>
        </w:rPr>
        <w:t>ش</w:t>
      </w:r>
      <w:r w:rsidR="00D9727B">
        <w:rPr>
          <w:rFonts w:cs="Simplified Arabic" w:hint="cs"/>
          <w:sz w:val="36"/>
          <w:szCs w:val="36"/>
          <w:rtl/>
          <w:lang w:bidi="ar-DZ"/>
        </w:rPr>
        <w:t>ها هذا الفنّان ف</w:t>
      </w:r>
      <w:r>
        <w:rPr>
          <w:rFonts w:cs="Simplified Arabic" w:hint="cs"/>
          <w:sz w:val="36"/>
          <w:szCs w:val="36"/>
          <w:rtl/>
          <w:lang w:bidi="ar-DZ"/>
        </w:rPr>
        <w:t>ي</w:t>
      </w:r>
      <w:r w:rsidR="00D9727B">
        <w:rPr>
          <w:rFonts w:cs="Simplified Arabic" w:hint="cs"/>
          <w:sz w:val="36"/>
          <w:szCs w:val="36"/>
          <w:rtl/>
          <w:lang w:bidi="ar-DZ"/>
        </w:rPr>
        <w:t xml:space="preserve"> طفولته، منها: الإيثار المبكّر للفضول الجنسي، والّذي أدّى به إلى التّعطش العامّ للمعرفة، كما أنّه ظهر كمتنفّس لرغبته الجنسية» في رائعة "الموناليزا"، فلمّا </w:t>
      </w:r>
      <w:r>
        <w:rPr>
          <w:rFonts w:cs="Simplified Arabic" w:hint="cs"/>
          <w:sz w:val="36"/>
          <w:szCs w:val="36"/>
          <w:rtl/>
          <w:lang w:bidi="ar-DZ"/>
        </w:rPr>
        <w:t>ق</w:t>
      </w:r>
      <w:r w:rsidR="00D9727B">
        <w:rPr>
          <w:rFonts w:cs="Simplified Arabic" w:hint="cs"/>
          <w:sz w:val="36"/>
          <w:szCs w:val="36"/>
          <w:rtl/>
          <w:lang w:bidi="ar-DZ"/>
        </w:rPr>
        <w:t>ابل المرأ</w:t>
      </w:r>
      <w:r>
        <w:rPr>
          <w:rFonts w:cs="Simplified Arabic" w:hint="cs"/>
          <w:sz w:val="36"/>
          <w:szCs w:val="36"/>
          <w:rtl/>
          <w:lang w:bidi="ar-DZ"/>
        </w:rPr>
        <w:t xml:space="preserve">ة </w:t>
      </w:r>
      <w:r w:rsidR="00D9727B">
        <w:rPr>
          <w:rFonts w:cs="Simplified Arabic" w:hint="cs"/>
          <w:sz w:val="36"/>
          <w:szCs w:val="36"/>
          <w:rtl/>
          <w:lang w:bidi="ar-DZ"/>
        </w:rPr>
        <w:t xml:space="preserve">الّتي أيقظت فيه ذكرى ابتسامة أمّه الفاتنة السّعيدة الشّهوية، وتحت تأثير هذا التّيقظ، استعاد المنبّه الّذي هدّأه في بداية مجهوداته الفنّية، حينما رسم المرأة مبتسمة... وهكذا نستشفّ </w:t>
      </w:r>
      <w:r w:rsidR="00DD21B3">
        <w:rPr>
          <w:rFonts w:cs="Simplified Arabic" w:hint="cs"/>
          <w:sz w:val="36"/>
          <w:szCs w:val="36"/>
          <w:rtl/>
          <w:lang w:bidi="ar-DZ"/>
        </w:rPr>
        <w:t>أنّ هناك رابطاً نفسياً، يجمع بين خبرات الطّفولة والنّتاج الفنّي، هذا الأخير الّذي تتجسّد فيه صور الغفلة اللّاإرادية، وهذا عندما يتّخذ الفنّان من الرّسوم والرّموز وسيلة للتّعبير عن ر</w:t>
      </w:r>
      <w:r>
        <w:rPr>
          <w:rFonts w:cs="Simplified Arabic" w:hint="cs"/>
          <w:sz w:val="36"/>
          <w:szCs w:val="36"/>
          <w:rtl/>
          <w:lang w:bidi="ar-DZ"/>
        </w:rPr>
        <w:t>غ</w:t>
      </w:r>
      <w:r w:rsidR="00DD21B3">
        <w:rPr>
          <w:rFonts w:cs="Simplified Arabic" w:hint="cs"/>
          <w:sz w:val="36"/>
          <w:szCs w:val="36"/>
          <w:rtl/>
          <w:lang w:bidi="ar-DZ"/>
        </w:rPr>
        <w:t>باته المكبوتة.</w:t>
      </w:r>
    </w:p>
    <w:p w:rsidR="00DD21B3" w:rsidRPr="00DD21B3" w:rsidRDefault="00DD21B3" w:rsidP="00DD21B3">
      <w:pPr>
        <w:bidi/>
        <w:spacing w:after="0" w:line="240" w:lineRule="auto"/>
        <w:jc w:val="both"/>
        <w:rPr>
          <w:rFonts w:cs="Simplified Arabic" w:hint="cs"/>
          <w:b/>
          <w:bCs/>
          <w:color w:val="FF0000"/>
          <w:sz w:val="36"/>
          <w:szCs w:val="36"/>
          <w:rtl/>
          <w:lang w:bidi="ar-DZ"/>
        </w:rPr>
      </w:pPr>
      <w:r>
        <w:rPr>
          <w:rFonts w:cs="Simplified Arabic" w:hint="cs"/>
          <w:b/>
          <w:bCs/>
          <w:color w:val="FF0000"/>
          <w:sz w:val="36"/>
          <w:szCs w:val="36"/>
          <w:u w:val="single"/>
          <w:rtl/>
          <w:lang w:bidi="ar-DZ"/>
        </w:rPr>
        <w:t>دراسة العملية اللّاشعوية</w:t>
      </w:r>
      <w:r>
        <w:rPr>
          <w:rFonts w:cs="Simplified Arabic" w:hint="cs"/>
          <w:b/>
          <w:bCs/>
          <w:color w:val="FF0000"/>
          <w:sz w:val="36"/>
          <w:szCs w:val="36"/>
          <w:rtl/>
          <w:lang w:bidi="ar-DZ"/>
        </w:rPr>
        <w:t>:</w:t>
      </w:r>
    </w:p>
    <w:p w:rsidR="00DD21B3" w:rsidRDefault="00DD21B3" w:rsidP="00DD21B3">
      <w:pPr>
        <w:bidi/>
        <w:spacing w:after="0" w:line="240" w:lineRule="auto"/>
        <w:ind w:firstLine="708"/>
        <w:jc w:val="both"/>
        <w:rPr>
          <w:rFonts w:cs="Simplified Arabic" w:hint="cs"/>
          <w:sz w:val="36"/>
          <w:szCs w:val="36"/>
          <w:rtl/>
          <w:lang w:bidi="ar-DZ"/>
        </w:rPr>
      </w:pPr>
      <w:r>
        <w:rPr>
          <w:rFonts w:cs="Simplified Arabic" w:hint="cs"/>
          <w:sz w:val="36"/>
          <w:szCs w:val="36"/>
          <w:rtl/>
          <w:lang w:bidi="ar-DZ"/>
        </w:rPr>
        <w:t>أ</w:t>
      </w:r>
      <w:r w:rsidR="002222A9">
        <w:rPr>
          <w:rFonts w:cs="Simplified Arabic" w:hint="cs"/>
          <w:sz w:val="36"/>
          <w:szCs w:val="36"/>
          <w:rtl/>
          <w:lang w:bidi="ar-DZ"/>
        </w:rPr>
        <w:t>ي</w:t>
      </w:r>
      <w:r>
        <w:rPr>
          <w:rFonts w:cs="Simplified Arabic" w:hint="cs"/>
          <w:sz w:val="36"/>
          <w:szCs w:val="36"/>
          <w:rtl/>
          <w:lang w:bidi="ar-DZ"/>
        </w:rPr>
        <w:t xml:space="preserve"> د</w:t>
      </w:r>
      <w:r w:rsidR="002222A9">
        <w:rPr>
          <w:rFonts w:cs="Simplified Arabic" w:hint="cs"/>
          <w:sz w:val="36"/>
          <w:szCs w:val="36"/>
          <w:rtl/>
          <w:lang w:bidi="ar-DZ"/>
        </w:rPr>
        <w:t>ر</w:t>
      </w:r>
      <w:r>
        <w:rPr>
          <w:rFonts w:cs="Simplified Arabic" w:hint="cs"/>
          <w:sz w:val="36"/>
          <w:szCs w:val="36"/>
          <w:rtl/>
          <w:lang w:bidi="ar-DZ"/>
        </w:rPr>
        <w:t>اسة</w:t>
      </w:r>
      <w:r w:rsidR="002222A9">
        <w:rPr>
          <w:rFonts w:cs="Simplified Arabic" w:hint="cs"/>
          <w:sz w:val="36"/>
          <w:szCs w:val="36"/>
          <w:rtl/>
          <w:lang w:bidi="ar-DZ"/>
        </w:rPr>
        <w:t xml:space="preserve"> </w:t>
      </w:r>
      <w:r>
        <w:rPr>
          <w:rFonts w:cs="Simplified Arabic" w:hint="cs"/>
          <w:sz w:val="36"/>
          <w:szCs w:val="36"/>
          <w:rtl/>
          <w:lang w:bidi="ar-DZ"/>
        </w:rPr>
        <w:t>م</w:t>
      </w:r>
      <w:r w:rsidR="002222A9">
        <w:rPr>
          <w:rFonts w:cs="Simplified Arabic" w:hint="cs"/>
          <w:sz w:val="36"/>
          <w:szCs w:val="36"/>
          <w:rtl/>
          <w:lang w:bidi="ar-DZ"/>
        </w:rPr>
        <w:t>ا</w:t>
      </w:r>
      <w:r>
        <w:rPr>
          <w:rFonts w:cs="Simplified Arabic" w:hint="cs"/>
          <w:sz w:val="36"/>
          <w:szCs w:val="36"/>
          <w:rtl/>
          <w:lang w:bidi="ar-DZ"/>
        </w:rPr>
        <w:t xml:space="preserve"> أصبح مكبوتاً في ا</w:t>
      </w:r>
      <w:r w:rsidR="002222A9">
        <w:rPr>
          <w:rFonts w:cs="Simplified Arabic" w:hint="cs"/>
          <w:sz w:val="36"/>
          <w:szCs w:val="36"/>
          <w:rtl/>
          <w:lang w:bidi="ar-DZ"/>
        </w:rPr>
        <w:t>ل</w:t>
      </w:r>
      <w:r>
        <w:rPr>
          <w:rFonts w:cs="Simplified Arabic" w:hint="cs"/>
          <w:sz w:val="36"/>
          <w:szCs w:val="36"/>
          <w:rtl/>
          <w:lang w:bidi="ar-DZ"/>
        </w:rPr>
        <w:t>لّاشعور.</w:t>
      </w:r>
    </w:p>
    <w:p w:rsidR="00D20B7E" w:rsidRDefault="00DD21B3" w:rsidP="00DD21B3">
      <w:pPr>
        <w:bidi/>
        <w:spacing w:after="0" w:line="240" w:lineRule="auto"/>
        <w:ind w:firstLine="708"/>
        <w:jc w:val="both"/>
        <w:rPr>
          <w:rFonts w:cs="Simplified Arabic" w:hint="cs"/>
          <w:sz w:val="36"/>
          <w:szCs w:val="36"/>
          <w:rtl/>
          <w:lang w:bidi="ar-DZ"/>
        </w:rPr>
      </w:pPr>
      <w:r>
        <w:rPr>
          <w:rFonts w:cs="Simplified Arabic" w:hint="cs"/>
          <w:sz w:val="36"/>
          <w:szCs w:val="36"/>
          <w:rtl/>
          <w:lang w:bidi="ar-DZ"/>
        </w:rPr>
        <w:t>يقول "هوسمان": «إنّني أعتقد أنّ إنتاج الشّعر ع</w:t>
      </w:r>
      <w:r w:rsidR="002222A9">
        <w:rPr>
          <w:rFonts w:cs="Simplified Arabic" w:hint="cs"/>
          <w:sz w:val="36"/>
          <w:szCs w:val="36"/>
          <w:rtl/>
          <w:lang w:bidi="ar-DZ"/>
        </w:rPr>
        <w:t>م</w:t>
      </w:r>
      <w:r>
        <w:rPr>
          <w:rFonts w:cs="Simplified Arabic" w:hint="cs"/>
          <w:sz w:val="36"/>
          <w:szCs w:val="36"/>
          <w:rtl/>
          <w:lang w:bidi="ar-DZ"/>
        </w:rPr>
        <w:t xml:space="preserve">لية فيها من الانتباه أقلّ ما فيها من الغفلة اللّاإرادية، ويدرس هذا الدّافع لبيان شخصية الكاتب، وقد </w:t>
      </w:r>
      <w:r w:rsidR="002222A9">
        <w:rPr>
          <w:rFonts w:cs="Simplified Arabic" w:hint="cs"/>
          <w:sz w:val="36"/>
          <w:szCs w:val="36"/>
          <w:rtl/>
          <w:lang w:bidi="ar-DZ"/>
        </w:rPr>
        <w:t>أ</w:t>
      </w:r>
      <w:r>
        <w:rPr>
          <w:rFonts w:cs="Simplified Arabic" w:hint="cs"/>
          <w:sz w:val="36"/>
          <w:szCs w:val="36"/>
          <w:rtl/>
          <w:lang w:bidi="ar-DZ"/>
        </w:rPr>
        <w:t>ط</w:t>
      </w:r>
      <w:r w:rsidR="002222A9">
        <w:rPr>
          <w:rFonts w:cs="Simplified Arabic" w:hint="cs"/>
          <w:sz w:val="36"/>
          <w:szCs w:val="36"/>
          <w:rtl/>
          <w:lang w:bidi="ar-DZ"/>
        </w:rPr>
        <w:t>ل</w:t>
      </w:r>
      <w:r>
        <w:rPr>
          <w:rFonts w:cs="Simplified Arabic" w:hint="cs"/>
          <w:sz w:val="36"/>
          <w:szCs w:val="36"/>
          <w:rtl/>
          <w:lang w:bidi="ar-DZ"/>
        </w:rPr>
        <w:t>ق عليه علماء النّفس: العقل الباطن، الّذي يح</w:t>
      </w:r>
      <w:r w:rsidR="002222A9">
        <w:rPr>
          <w:rFonts w:cs="Simplified Arabic" w:hint="cs"/>
          <w:sz w:val="36"/>
          <w:szCs w:val="36"/>
          <w:rtl/>
          <w:lang w:bidi="ar-DZ"/>
        </w:rPr>
        <w:t>و</w:t>
      </w:r>
      <w:r>
        <w:rPr>
          <w:rFonts w:cs="Simplified Arabic" w:hint="cs"/>
          <w:sz w:val="36"/>
          <w:szCs w:val="36"/>
          <w:rtl/>
          <w:lang w:bidi="ar-DZ"/>
        </w:rPr>
        <w:t>ي مجموع المكبوتات المختبئة في ساحة اللّاشعور، انطلاقاً من هنا، يعرّ</w:t>
      </w:r>
      <w:r w:rsidR="002222A9">
        <w:rPr>
          <w:rFonts w:cs="Simplified Arabic" w:hint="cs"/>
          <w:sz w:val="36"/>
          <w:szCs w:val="36"/>
          <w:rtl/>
          <w:lang w:bidi="ar-DZ"/>
        </w:rPr>
        <w:t>ف</w:t>
      </w:r>
      <w:r>
        <w:rPr>
          <w:rFonts w:cs="Simplified Arabic" w:hint="cs"/>
          <w:sz w:val="36"/>
          <w:szCs w:val="36"/>
          <w:rtl/>
          <w:lang w:bidi="ar-DZ"/>
        </w:rPr>
        <w:t xml:space="preserve"> "فرويد" الكبت، فيقول: «هو فشل الرّغبات في تحقيق ذاتها وإشباع حاجياتها ومتطلّباتها...»</w:t>
      </w:r>
      <w:r w:rsidR="00D20B7E">
        <w:rPr>
          <w:rFonts w:cs="Simplified Arabic" w:hint="cs"/>
          <w:sz w:val="36"/>
          <w:szCs w:val="36"/>
          <w:rtl/>
          <w:lang w:bidi="ar-DZ"/>
        </w:rPr>
        <w:t>. بالإضاف</w:t>
      </w:r>
      <w:r w:rsidR="002222A9">
        <w:rPr>
          <w:rFonts w:cs="Simplified Arabic" w:hint="cs"/>
          <w:sz w:val="36"/>
          <w:szCs w:val="36"/>
          <w:rtl/>
          <w:lang w:bidi="ar-DZ"/>
        </w:rPr>
        <w:t xml:space="preserve">ة </w:t>
      </w:r>
      <w:r w:rsidR="00D20B7E">
        <w:rPr>
          <w:rFonts w:cs="Simplified Arabic" w:hint="cs"/>
          <w:sz w:val="36"/>
          <w:szCs w:val="36"/>
          <w:rtl/>
          <w:lang w:bidi="ar-DZ"/>
        </w:rPr>
        <w:t xml:space="preserve">إلى التّقوى النفسية </w:t>
      </w:r>
      <w:r w:rsidR="00D20B7E">
        <w:rPr>
          <w:rFonts w:cs="Simplified Arabic" w:hint="cs"/>
          <w:sz w:val="36"/>
          <w:szCs w:val="36"/>
          <w:rtl/>
          <w:lang w:bidi="ar-DZ"/>
        </w:rPr>
        <w:lastRenderedPageBreak/>
        <w:t xml:space="preserve">المتصارعة والمتحكّمة </w:t>
      </w:r>
      <w:r w:rsidR="002222A9">
        <w:rPr>
          <w:rFonts w:cs="Simplified Arabic" w:hint="cs"/>
          <w:sz w:val="36"/>
          <w:szCs w:val="36"/>
          <w:rtl/>
          <w:lang w:bidi="ar-DZ"/>
        </w:rPr>
        <w:t>هي ال</w:t>
      </w:r>
      <w:r w:rsidR="00D20B7E">
        <w:rPr>
          <w:rFonts w:cs="Simplified Arabic" w:hint="cs"/>
          <w:sz w:val="36"/>
          <w:szCs w:val="36"/>
          <w:rtl/>
          <w:lang w:bidi="ar-DZ"/>
        </w:rPr>
        <w:t>أخرى في توجيه الس</w:t>
      </w:r>
      <w:r w:rsidR="002222A9">
        <w:rPr>
          <w:rFonts w:cs="Simplified Arabic" w:hint="cs"/>
          <w:sz w:val="36"/>
          <w:szCs w:val="36"/>
          <w:rtl/>
          <w:lang w:bidi="ar-DZ"/>
        </w:rPr>
        <w:t>ّ</w:t>
      </w:r>
      <w:r w:rsidR="00D20B7E">
        <w:rPr>
          <w:rFonts w:cs="Simplified Arabic" w:hint="cs"/>
          <w:sz w:val="36"/>
          <w:szCs w:val="36"/>
          <w:rtl/>
          <w:lang w:bidi="ar-DZ"/>
        </w:rPr>
        <w:t>لوك، وهي الهو، الأنا والأنا الأعلى.</w:t>
      </w:r>
    </w:p>
    <w:p w:rsidR="00D20B7E" w:rsidRPr="005C320E" w:rsidRDefault="00D20B7E" w:rsidP="00D20B7E">
      <w:pPr>
        <w:pStyle w:val="Paragraphedeliste"/>
        <w:numPr>
          <w:ilvl w:val="0"/>
          <w:numId w:val="8"/>
        </w:numPr>
        <w:bidi/>
        <w:spacing w:after="0" w:line="240" w:lineRule="auto"/>
        <w:jc w:val="both"/>
        <w:rPr>
          <w:rFonts w:cs="Simplified Arabic" w:hint="cs"/>
          <w:b/>
          <w:bCs/>
          <w:color w:val="FF0000"/>
          <w:sz w:val="36"/>
          <w:szCs w:val="36"/>
          <w:u w:val="single"/>
          <w:lang w:bidi="ar-DZ"/>
        </w:rPr>
      </w:pPr>
      <w:r>
        <w:rPr>
          <w:rFonts w:cs="Simplified Arabic" w:hint="cs"/>
          <w:b/>
          <w:bCs/>
          <w:color w:val="FF0000"/>
          <w:sz w:val="36"/>
          <w:szCs w:val="36"/>
          <w:u w:val="single"/>
          <w:rtl/>
          <w:lang w:bidi="ar-DZ"/>
        </w:rPr>
        <w:t>الهو</w:t>
      </w:r>
      <w:r>
        <w:rPr>
          <w:rFonts w:cs="Simplified Arabic" w:hint="cs"/>
          <w:b/>
          <w:bCs/>
          <w:color w:val="FF0000"/>
          <w:sz w:val="36"/>
          <w:szCs w:val="36"/>
          <w:rtl/>
          <w:lang w:bidi="ar-DZ"/>
        </w:rPr>
        <w:t xml:space="preserve">: </w:t>
      </w:r>
      <w:r w:rsidRPr="00D20B7E">
        <w:rPr>
          <w:rFonts w:cs="Simplified Arabic" w:hint="cs"/>
          <w:sz w:val="36"/>
          <w:szCs w:val="36"/>
          <w:rtl/>
          <w:lang w:bidi="ar-DZ"/>
        </w:rPr>
        <w:t>الأهواء</w:t>
      </w:r>
      <w:r w:rsidR="005C320E">
        <w:rPr>
          <w:rFonts w:cs="Simplified Arabic" w:hint="cs"/>
          <w:sz w:val="36"/>
          <w:szCs w:val="36"/>
          <w:rtl/>
          <w:lang w:bidi="ar-DZ"/>
        </w:rPr>
        <w:t xml:space="preserve"> والرّغبات والشّهوات؛</w:t>
      </w:r>
    </w:p>
    <w:p w:rsidR="005C320E" w:rsidRPr="00D20B7E" w:rsidRDefault="005C320E" w:rsidP="00442B15">
      <w:pPr>
        <w:pStyle w:val="Paragraphedeliste"/>
        <w:numPr>
          <w:ilvl w:val="0"/>
          <w:numId w:val="8"/>
        </w:numPr>
        <w:bidi/>
        <w:spacing w:after="0" w:line="240" w:lineRule="auto"/>
        <w:jc w:val="both"/>
        <w:rPr>
          <w:rFonts w:cs="Simplified Arabic" w:hint="cs"/>
          <w:b/>
          <w:bCs/>
          <w:color w:val="FF0000"/>
          <w:sz w:val="36"/>
          <w:szCs w:val="36"/>
          <w:u w:val="single"/>
          <w:rtl/>
          <w:lang w:bidi="ar-DZ"/>
        </w:rPr>
      </w:pPr>
      <w:r>
        <w:rPr>
          <w:rFonts w:cs="Simplified Arabic" w:hint="cs"/>
          <w:b/>
          <w:bCs/>
          <w:color w:val="FF0000"/>
          <w:sz w:val="36"/>
          <w:szCs w:val="36"/>
          <w:u w:val="single"/>
          <w:rtl/>
          <w:lang w:bidi="ar-DZ"/>
        </w:rPr>
        <w:t>الأنا</w:t>
      </w:r>
      <w:r>
        <w:rPr>
          <w:rFonts w:cs="Simplified Arabic" w:hint="cs"/>
          <w:b/>
          <w:bCs/>
          <w:color w:val="FF0000"/>
          <w:sz w:val="36"/>
          <w:szCs w:val="36"/>
          <w:rtl/>
          <w:lang w:bidi="ar-DZ"/>
        </w:rPr>
        <w:t xml:space="preserve">: </w:t>
      </w:r>
      <w:r w:rsidR="00442B15">
        <w:rPr>
          <w:rFonts w:cs="Simplified Arabic" w:hint="cs"/>
          <w:sz w:val="36"/>
          <w:szCs w:val="36"/>
          <w:rtl/>
          <w:lang w:bidi="ar-DZ"/>
        </w:rPr>
        <w:t>العقل أو الإدراك؛</w:t>
      </w:r>
    </w:p>
    <w:p w:rsidR="005C320E" w:rsidRPr="00442B15" w:rsidRDefault="00442B15" w:rsidP="00442B15">
      <w:pPr>
        <w:pStyle w:val="Paragraphedeliste"/>
        <w:numPr>
          <w:ilvl w:val="0"/>
          <w:numId w:val="8"/>
        </w:numPr>
        <w:bidi/>
        <w:spacing w:after="0" w:line="240" w:lineRule="auto"/>
        <w:jc w:val="both"/>
        <w:rPr>
          <w:rFonts w:cs="Simplified Arabic" w:hint="cs"/>
          <w:b/>
          <w:bCs/>
          <w:color w:val="FF0000"/>
          <w:sz w:val="36"/>
          <w:szCs w:val="36"/>
          <w:u w:val="single"/>
          <w:rtl/>
          <w:lang w:bidi="ar-DZ"/>
        </w:rPr>
      </w:pPr>
      <w:r>
        <w:rPr>
          <w:rFonts w:cs="Simplified Arabic" w:hint="cs"/>
          <w:b/>
          <w:bCs/>
          <w:color w:val="FF0000"/>
          <w:sz w:val="36"/>
          <w:szCs w:val="36"/>
          <w:u w:val="single"/>
          <w:rtl/>
          <w:lang w:bidi="ar-DZ"/>
        </w:rPr>
        <w:t>الأنا الأعلى</w:t>
      </w:r>
      <w:r>
        <w:rPr>
          <w:rFonts w:cs="Simplified Arabic" w:hint="cs"/>
          <w:b/>
          <w:bCs/>
          <w:color w:val="FF0000"/>
          <w:sz w:val="36"/>
          <w:szCs w:val="36"/>
          <w:rtl/>
          <w:lang w:bidi="ar-DZ"/>
        </w:rPr>
        <w:t xml:space="preserve">: </w:t>
      </w:r>
      <w:r>
        <w:rPr>
          <w:rFonts w:cs="Simplified Arabic" w:hint="cs"/>
          <w:sz w:val="36"/>
          <w:szCs w:val="36"/>
          <w:rtl/>
          <w:lang w:bidi="ar-DZ"/>
        </w:rPr>
        <w:t>الضّمير والعادات والتّقاليد.</w:t>
      </w:r>
    </w:p>
    <w:p w:rsidR="00442B15" w:rsidRDefault="00442B15" w:rsidP="00D20B7E">
      <w:pPr>
        <w:bidi/>
        <w:spacing w:after="0" w:line="240" w:lineRule="auto"/>
        <w:ind w:firstLine="708"/>
        <w:jc w:val="both"/>
        <w:rPr>
          <w:rFonts w:cs="Simplified Arabic" w:hint="cs"/>
          <w:sz w:val="36"/>
          <w:szCs w:val="36"/>
          <w:rtl/>
          <w:lang w:bidi="ar-DZ"/>
        </w:rPr>
      </w:pPr>
      <w:r>
        <w:rPr>
          <w:rFonts w:cs="Simplified Arabic" w:hint="cs"/>
          <w:sz w:val="36"/>
          <w:szCs w:val="36"/>
          <w:rtl/>
          <w:lang w:bidi="ar-DZ"/>
        </w:rPr>
        <w:t>وفي نظرية "فرويد" هناك صراع دائم بين الهو (الأهواء) والأنا الأعلى (الضّمير)، فإذا استطاع العقل (الأنا) ال</w:t>
      </w:r>
      <w:r w:rsidR="002222A9">
        <w:rPr>
          <w:rFonts w:cs="Simplified Arabic" w:hint="cs"/>
          <w:sz w:val="36"/>
          <w:szCs w:val="36"/>
          <w:rtl/>
          <w:lang w:bidi="ar-DZ"/>
        </w:rPr>
        <w:t>ت</w:t>
      </w:r>
      <w:r>
        <w:rPr>
          <w:rFonts w:cs="Simplified Arabic" w:hint="cs"/>
          <w:sz w:val="36"/>
          <w:szCs w:val="36"/>
          <w:rtl/>
          <w:lang w:bidi="ar-DZ"/>
        </w:rPr>
        <w:t>ّحكم في أهوائه وشهواته، فسينتج فرد سوي في المجتمع، أمّا إذا كان العقل (الأنا) في درجة منخفضة من الوعي، فتكون نتيجة الصّراع لصالح الهو (الأهواء)، فينتج فرد غير سوي.</w:t>
      </w:r>
    </w:p>
    <w:p w:rsidR="00276679" w:rsidRDefault="00442B15" w:rsidP="00442B15">
      <w:pPr>
        <w:bidi/>
        <w:spacing w:after="0" w:line="240" w:lineRule="auto"/>
        <w:ind w:firstLine="708"/>
        <w:jc w:val="both"/>
        <w:rPr>
          <w:rFonts w:cs="Simplified Arabic" w:hint="cs"/>
          <w:sz w:val="36"/>
          <w:szCs w:val="36"/>
          <w:rtl/>
          <w:lang w:bidi="ar-DZ"/>
        </w:rPr>
      </w:pPr>
      <w:r>
        <w:rPr>
          <w:rFonts w:cs="Simplified Arabic" w:hint="cs"/>
          <w:sz w:val="36"/>
          <w:szCs w:val="36"/>
          <w:rtl/>
          <w:lang w:bidi="ar-DZ"/>
        </w:rPr>
        <w:t>وحسب "فرو</w:t>
      </w:r>
      <w:r w:rsidR="002222A9">
        <w:rPr>
          <w:rFonts w:cs="Simplified Arabic" w:hint="cs"/>
          <w:sz w:val="36"/>
          <w:szCs w:val="36"/>
          <w:rtl/>
          <w:lang w:bidi="ar-DZ"/>
        </w:rPr>
        <w:t>ي</w:t>
      </w:r>
      <w:r>
        <w:rPr>
          <w:rFonts w:cs="Simplified Arabic" w:hint="cs"/>
          <w:sz w:val="36"/>
          <w:szCs w:val="36"/>
          <w:rtl/>
          <w:lang w:bidi="ar-DZ"/>
        </w:rPr>
        <w:t>د" إذا</w:t>
      </w:r>
      <w:r w:rsidR="002222A9">
        <w:rPr>
          <w:rFonts w:cs="Simplified Arabic" w:hint="cs"/>
          <w:sz w:val="36"/>
          <w:szCs w:val="36"/>
          <w:rtl/>
          <w:lang w:bidi="ar-DZ"/>
        </w:rPr>
        <w:t xml:space="preserve"> </w:t>
      </w:r>
      <w:r>
        <w:rPr>
          <w:rFonts w:cs="Simplified Arabic" w:hint="cs"/>
          <w:sz w:val="36"/>
          <w:szCs w:val="36"/>
          <w:rtl/>
          <w:lang w:bidi="ar-DZ"/>
        </w:rPr>
        <w:t>استطاع العقل التّدخل وسم الصّراع لصالح الأنا الأعلى</w:t>
      </w:r>
      <w:r w:rsidR="00276679">
        <w:rPr>
          <w:rFonts w:cs="Simplified Arabic" w:hint="cs"/>
          <w:sz w:val="36"/>
          <w:szCs w:val="36"/>
          <w:rtl/>
          <w:lang w:bidi="ar-DZ"/>
        </w:rPr>
        <w:t>، فهل تختفي رغباته؟ لا تختفي، بل تخزّن كلّ هذه الأهواء والرّغبات وحتّى ذكريات الطّفولة وتجاربه في العقل الباطن (اللّاوعي) أو تخرج في صورتين.</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0"/>
        <w:gridCol w:w="966"/>
        <w:gridCol w:w="5778"/>
      </w:tblGrid>
      <w:tr w:rsidR="00E65ABB" w:rsidTr="00E65ABB">
        <w:tc>
          <w:tcPr>
            <w:tcW w:w="3110" w:type="dxa"/>
          </w:tcPr>
          <w:p w:rsidR="00E65ABB" w:rsidRDefault="00E65ABB" w:rsidP="009C3A90">
            <w:pPr>
              <w:bidi/>
              <w:jc w:val="center"/>
              <w:rPr>
                <w:rFonts w:cs="Simplified Arabic" w:hint="cs"/>
                <w:sz w:val="36"/>
                <w:szCs w:val="36"/>
                <w:rtl/>
                <w:lang w:bidi="ar-DZ"/>
              </w:rPr>
            </w:pPr>
            <w:r>
              <w:rPr>
                <w:rFonts w:cs="Simplified Arabic" w:hint="cs"/>
                <w:sz w:val="36"/>
                <w:szCs w:val="36"/>
                <w:rtl/>
                <w:lang w:bidi="ar-DZ"/>
              </w:rPr>
              <w:t>الصّورة (01)</w:t>
            </w:r>
          </w:p>
          <w:p w:rsidR="00E65ABB" w:rsidRDefault="00E65ABB" w:rsidP="009C3A90">
            <w:pPr>
              <w:bidi/>
              <w:jc w:val="center"/>
              <w:rPr>
                <w:rFonts w:cs="Simplified Arabic" w:hint="cs"/>
                <w:sz w:val="36"/>
                <w:szCs w:val="36"/>
                <w:rtl/>
                <w:lang w:bidi="ar-DZ"/>
              </w:rPr>
            </w:pPr>
            <w:r>
              <w:rPr>
                <w:rFonts w:cs="Simplified Arabic" w:hint="cs"/>
                <w:sz w:val="36"/>
                <w:szCs w:val="36"/>
                <w:lang w:bidi="ar-DZ"/>
              </w:rPr>
              <w:sym w:font="Symbol" w:char="F0AF"/>
            </w:r>
          </w:p>
          <w:p w:rsidR="00E65ABB" w:rsidRDefault="00E65ABB" w:rsidP="009C3A90">
            <w:pPr>
              <w:bidi/>
              <w:jc w:val="center"/>
              <w:rPr>
                <w:rFonts w:cs="Simplified Arabic" w:hint="cs"/>
                <w:sz w:val="36"/>
                <w:szCs w:val="36"/>
                <w:rtl/>
                <w:lang w:bidi="ar-DZ"/>
              </w:rPr>
            </w:pPr>
            <w:r>
              <w:rPr>
                <w:rFonts w:cs="Simplified Arabic" w:hint="cs"/>
                <w:sz w:val="36"/>
                <w:szCs w:val="36"/>
                <w:rtl/>
                <w:lang w:bidi="ar-DZ"/>
              </w:rPr>
              <w:t>أحلام</w:t>
            </w:r>
          </w:p>
          <w:p w:rsidR="00E65ABB" w:rsidRPr="009C3A90" w:rsidRDefault="00E65ABB" w:rsidP="00DE4589">
            <w:pPr>
              <w:bidi/>
              <w:rPr>
                <w:rFonts w:cs="Simplified Arabic" w:hint="cs"/>
                <w:sz w:val="36"/>
                <w:szCs w:val="36"/>
                <w:rtl/>
                <w:lang w:bidi="ar-DZ"/>
              </w:rPr>
            </w:pPr>
            <w:r>
              <w:rPr>
                <w:rFonts w:cs="Simplified Arabic" w:hint="cs"/>
                <w:sz w:val="36"/>
                <w:szCs w:val="36"/>
                <w:rtl/>
                <w:lang w:bidi="ar-DZ"/>
              </w:rPr>
              <w:t>لا يستطيع الإنسان تحقيق رغباته في أرض الواقع، فتحقّق عن طريق الأحلام.</w:t>
            </w:r>
          </w:p>
        </w:tc>
        <w:tc>
          <w:tcPr>
            <w:tcW w:w="966" w:type="dxa"/>
          </w:tcPr>
          <w:p w:rsidR="00E65ABB" w:rsidRDefault="00E65ABB" w:rsidP="009C3A90">
            <w:pPr>
              <w:bidi/>
              <w:jc w:val="center"/>
              <w:rPr>
                <w:rFonts w:cs="Simplified Arabic" w:hint="cs"/>
                <w:sz w:val="36"/>
                <w:szCs w:val="36"/>
                <w:rtl/>
                <w:lang w:bidi="ar-DZ"/>
              </w:rPr>
            </w:pPr>
          </w:p>
        </w:tc>
        <w:tc>
          <w:tcPr>
            <w:tcW w:w="5778" w:type="dxa"/>
          </w:tcPr>
          <w:p w:rsidR="00E65ABB" w:rsidRDefault="00E65ABB" w:rsidP="009C3A90">
            <w:pPr>
              <w:bidi/>
              <w:jc w:val="center"/>
              <w:rPr>
                <w:rFonts w:cs="Simplified Arabic" w:hint="cs"/>
                <w:sz w:val="36"/>
                <w:szCs w:val="36"/>
                <w:rtl/>
                <w:lang w:bidi="ar-DZ"/>
              </w:rPr>
            </w:pPr>
            <w:r>
              <w:rPr>
                <w:rFonts w:cs="Simplified Arabic" w:hint="cs"/>
                <w:sz w:val="36"/>
                <w:szCs w:val="36"/>
                <w:rtl/>
                <w:lang w:bidi="ar-DZ"/>
              </w:rPr>
              <w:t>الصّورة (02)</w:t>
            </w:r>
          </w:p>
          <w:p w:rsidR="00E65ABB" w:rsidRDefault="00E65ABB" w:rsidP="009C3A90">
            <w:pPr>
              <w:bidi/>
              <w:jc w:val="center"/>
              <w:rPr>
                <w:rFonts w:cs="Simplified Arabic" w:hint="cs"/>
                <w:sz w:val="36"/>
                <w:szCs w:val="36"/>
                <w:rtl/>
                <w:lang w:bidi="ar-DZ"/>
              </w:rPr>
            </w:pPr>
            <w:r>
              <w:rPr>
                <w:rFonts w:cs="Simplified Arabic" w:hint="cs"/>
                <w:sz w:val="36"/>
                <w:szCs w:val="36"/>
                <w:lang w:bidi="ar-DZ"/>
              </w:rPr>
              <w:sym w:font="Symbol" w:char="F0AF"/>
            </w:r>
          </w:p>
          <w:p w:rsidR="00E65ABB" w:rsidRDefault="00E65ABB" w:rsidP="009C3A90">
            <w:pPr>
              <w:bidi/>
              <w:jc w:val="center"/>
              <w:rPr>
                <w:rFonts w:cs="Simplified Arabic" w:hint="cs"/>
                <w:sz w:val="36"/>
                <w:szCs w:val="36"/>
                <w:rtl/>
                <w:lang w:bidi="ar-DZ"/>
              </w:rPr>
            </w:pPr>
            <w:r>
              <w:rPr>
                <w:rFonts w:cs="Simplified Arabic" w:hint="cs"/>
                <w:sz w:val="36"/>
                <w:szCs w:val="36"/>
                <w:rtl/>
                <w:lang w:bidi="ar-DZ"/>
              </w:rPr>
              <w:t>إنتاج إبداعي</w:t>
            </w:r>
          </w:p>
          <w:p w:rsidR="00E65ABB" w:rsidRDefault="00E65ABB" w:rsidP="009C3A90">
            <w:pPr>
              <w:bidi/>
              <w:jc w:val="both"/>
              <w:rPr>
                <w:rFonts w:cs="Simplified Arabic" w:hint="cs"/>
                <w:sz w:val="36"/>
                <w:szCs w:val="36"/>
                <w:rtl/>
                <w:lang w:bidi="ar-DZ"/>
              </w:rPr>
            </w:pPr>
            <w:r>
              <w:rPr>
                <w:rFonts w:cs="Simplified Arabic" w:hint="cs"/>
                <w:sz w:val="36"/>
                <w:szCs w:val="36"/>
                <w:rtl/>
                <w:lang w:bidi="ar-DZ"/>
              </w:rPr>
              <w:t>اتّخذ النّقاد هذه المنطقة من اللّاوعي عند الأديب</w:t>
            </w:r>
            <w:r w:rsidR="00DE4589">
              <w:rPr>
                <w:rFonts w:cs="Simplified Arabic" w:hint="cs"/>
                <w:sz w:val="36"/>
                <w:szCs w:val="36"/>
                <w:rtl/>
                <w:lang w:bidi="ar-DZ"/>
              </w:rPr>
              <w:t xml:space="preserve"> لمحاولة كشف خلفياته وتجاربه المؤلمة ورغباته وأمراضه النّفسية، فيقوم بتحليلها ليرى مدى انعكاساتها في النّتاج الإبداعي.</w:t>
            </w:r>
            <w:r>
              <w:rPr>
                <w:rFonts w:cs="Simplified Arabic" w:hint="cs"/>
                <w:sz w:val="36"/>
                <w:szCs w:val="36"/>
                <w:rtl/>
                <w:lang w:bidi="ar-DZ"/>
              </w:rPr>
              <w:t xml:space="preserve">  </w:t>
            </w:r>
          </w:p>
          <w:p w:rsidR="00E65ABB" w:rsidRDefault="00E65ABB" w:rsidP="009C3A90">
            <w:pPr>
              <w:bidi/>
              <w:jc w:val="both"/>
              <w:rPr>
                <w:rFonts w:cs="Simplified Arabic" w:hint="cs"/>
                <w:sz w:val="36"/>
                <w:szCs w:val="36"/>
                <w:rtl/>
                <w:lang w:bidi="ar-DZ"/>
              </w:rPr>
            </w:pPr>
          </w:p>
        </w:tc>
      </w:tr>
    </w:tbl>
    <w:p w:rsidR="009C3A90" w:rsidRDefault="00DE4589" w:rsidP="009C3A90">
      <w:pPr>
        <w:bidi/>
        <w:spacing w:after="0" w:line="240" w:lineRule="auto"/>
        <w:jc w:val="both"/>
        <w:rPr>
          <w:rFonts w:cs="Simplified Arabic" w:hint="cs"/>
          <w:b/>
          <w:bCs/>
          <w:color w:val="FF0000"/>
          <w:sz w:val="36"/>
          <w:szCs w:val="36"/>
          <w:rtl/>
          <w:lang w:bidi="ar-DZ"/>
        </w:rPr>
      </w:pPr>
      <w:r w:rsidRPr="00DE4589">
        <w:rPr>
          <w:rFonts w:cs="Simplified Arabic" w:hint="cs"/>
          <w:b/>
          <w:bCs/>
          <w:color w:val="FF0000"/>
          <w:sz w:val="36"/>
          <w:szCs w:val="36"/>
          <w:u w:val="single"/>
          <w:rtl/>
          <w:lang w:bidi="ar-DZ"/>
        </w:rPr>
        <w:t>الأمراض النّفسية وأثرها في الإبداع الأدبي</w:t>
      </w:r>
      <w:r w:rsidRPr="00DE4589">
        <w:rPr>
          <w:rFonts w:cs="Simplified Arabic" w:hint="cs"/>
          <w:b/>
          <w:bCs/>
          <w:color w:val="FF0000"/>
          <w:sz w:val="36"/>
          <w:szCs w:val="36"/>
          <w:rtl/>
          <w:lang w:bidi="ar-DZ"/>
        </w:rPr>
        <w:t>:</w:t>
      </w:r>
    </w:p>
    <w:p w:rsidR="009C3A90" w:rsidRDefault="00541FEF" w:rsidP="00541FEF">
      <w:pPr>
        <w:bidi/>
        <w:spacing w:after="0" w:line="240" w:lineRule="auto"/>
        <w:jc w:val="both"/>
        <w:rPr>
          <w:rFonts w:cs="Simplified Arabic" w:hint="cs"/>
          <w:sz w:val="36"/>
          <w:szCs w:val="36"/>
          <w:rtl/>
          <w:lang w:bidi="ar-DZ"/>
        </w:rPr>
      </w:pPr>
      <w:r w:rsidRPr="00541FEF">
        <w:rPr>
          <w:rFonts w:cs="Simplified Arabic" w:hint="cs"/>
          <w:b/>
          <w:bCs/>
          <w:color w:val="FF0000"/>
          <w:sz w:val="36"/>
          <w:szCs w:val="36"/>
          <w:u w:val="single"/>
          <w:rtl/>
          <w:lang w:bidi="ar-DZ"/>
        </w:rPr>
        <w:t>العصاب</w:t>
      </w:r>
      <w:r>
        <w:rPr>
          <w:rFonts w:cs="Simplified Arabic" w:hint="cs"/>
          <w:b/>
          <w:bCs/>
          <w:color w:val="FF0000"/>
          <w:sz w:val="36"/>
          <w:szCs w:val="36"/>
          <w:rtl/>
          <w:lang w:bidi="ar-DZ"/>
        </w:rPr>
        <w:t xml:space="preserve">: </w:t>
      </w:r>
      <w:r>
        <w:rPr>
          <w:rFonts w:cs="Simplified Arabic" w:hint="cs"/>
          <w:sz w:val="36"/>
          <w:szCs w:val="36"/>
          <w:rtl/>
          <w:lang w:bidi="ar-DZ"/>
        </w:rPr>
        <w:t>مرض نفسي أو وظيفي، ينطوي على مجموعة من الأعراض النّفسية، كالانفعالات المكبوتة والصّدمات والصّراع الدّاخلي، وتفرّق مدرسة التّحليل النّفسي بين عصاب نفسي المنشأ وآخر عضوي المنشأ.</w:t>
      </w:r>
    </w:p>
    <w:p w:rsidR="00541FEF" w:rsidRDefault="00442B15" w:rsidP="00276679">
      <w:pPr>
        <w:bidi/>
        <w:spacing w:after="0" w:line="240" w:lineRule="auto"/>
        <w:ind w:firstLine="708"/>
        <w:jc w:val="both"/>
        <w:rPr>
          <w:rFonts w:cs="Simplified Arabic" w:hint="cs"/>
          <w:sz w:val="36"/>
          <w:szCs w:val="36"/>
          <w:rtl/>
          <w:lang w:bidi="ar-DZ"/>
        </w:rPr>
      </w:pPr>
      <w:r>
        <w:rPr>
          <w:rFonts w:cs="Simplified Arabic" w:hint="cs"/>
          <w:sz w:val="36"/>
          <w:szCs w:val="36"/>
          <w:rtl/>
          <w:lang w:bidi="ar-DZ"/>
        </w:rPr>
        <w:lastRenderedPageBreak/>
        <w:t>ك</w:t>
      </w:r>
      <w:r w:rsidR="00541FEF">
        <w:rPr>
          <w:rFonts w:cs="Simplified Arabic" w:hint="cs"/>
          <w:sz w:val="36"/>
          <w:szCs w:val="36"/>
          <w:rtl/>
          <w:lang w:bidi="ar-DZ"/>
        </w:rPr>
        <w:t>م</w:t>
      </w:r>
      <w:r>
        <w:rPr>
          <w:rFonts w:cs="Simplified Arabic" w:hint="cs"/>
          <w:sz w:val="36"/>
          <w:szCs w:val="36"/>
          <w:rtl/>
          <w:lang w:bidi="ar-DZ"/>
        </w:rPr>
        <w:t>ا</w:t>
      </w:r>
      <w:r w:rsidR="00541FEF">
        <w:rPr>
          <w:rFonts w:cs="Simplified Arabic" w:hint="cs"/>
          <w:sz w:val="36"/>
          <w:szCs w:val="36"/>
          <w:rtl/>
          <w:lang w:bidi="ar-DZ"/>
        </w:rPr>
        <w:t xml:space="preserve"> ربطت بي</w:t>
      </w:r>
      <w:r>
        <w:rPr>
          <w:rFonts w:cs="Simplified Arabic" w:hint="cs"/>
          <w:sz w:val="36"/>
          <w:szCs w:val="36"/>
          <w:rtl/>
          <w:lang w:bidi="ar-DZ"/>
        </w:rPr>
        <w:t xml:space="preserve">ن </w:t>
      </w:r>
      <w:r w:rsidR="00541FEF">
        <w:rPr>
          <w:rFonts w:cs="Simplified Arabic" w:hint="cs"/>
          <w:sz w:val="36"/>
          <w:szCs w:val="36"/>
          <w:rtl/>
          <w:lang w:bidi="ar-DZ"/>
        </w:rPr>
        <w:t>بعض ا</w:t>
      </w:r>
      <w:r w:rsidR="002222A9">
        <w:rPr>
          <w:rFonts w:cs="Simplified Arabic" w:hint="cs"/>
          <w:sz w:val="36"/>
          <w:szCs w:val="36"/>
          <w:rtl/>
          <w:lang w:bidi="ar-DZ"/>
        </w:rPr>
        <w:t>ل</w:t>
      </w:r>
      <w:r w:rsidR="00541FEF">
        <w:rPr>
          <w:rFonts w:cs="Simplified Arabic" w:hint="cs"/>
          <w:sz w:val="36"/>
          <w:szCs w:val="36"/>
          <w:rtl/>
          <w:lang w:bidi="ar-DZ"/>
        </w:rPr>
        <w:t xml:space="preserve">أمراض والجانب الأدبي، </w:t>
      </w:r>
      <w:r w:rsidR="002222A9">
        <w:rPr>
          <w:rFonts w:cs="Simplified Arabic" w:hint="cs"/>
          <w:sz w:val="36"/>
          <w:szCs w:val="36"/>
          <w:rtl/>
          <w:lang w:bidi="ar-DZ"/>
        </w:rPr>
        <w:t>ف</w:t>
      </w:r>
      <w:r w:rsidR="00541FEF">
        <w:rPr>
          <w:rFonts w:cs="Simplified Arabic" w:hint="cs"/>
          <w:sz w:val="36"/>
          <w:szCs w:val="36"/>
          <w:rtl/>
          <w:lang w:bidi="ar-DZ"/>
        </w:rPr>
        <w:t>كلّا كان الفنّان عصابياً، كلّما كان مح</w:t>
      </w:r>
      <w:r w:rsidR="002222A9">
        <w:rPr>
          <w:rFonts w:cs="Simplified Arabic" w:hint="cs"/>
          <w:sz w:val="36"/>
          <w:szCs w:val="36"/>
          <w:rtl/>
          <w:lang w:bidi="ar-DZ"/>
        </w:rPr>
        <w:t>ت</w:t>
      </w:r>
      <w:r w:rsidR="00541FEF">
        <w:rPr>
          <w:rFonts w:cs="Simplified Arabic" w:hint="cs"/>
          <w:sz w:val="36"/>
          <w:szCs w:val="36"/>
          <w:rtl/>
          <w:lang w:bidi="ar-DZ"/>
        </w:rPr>
        <w:t>وى عمله الفنّي عصابياً.</w:t>
      </w:r>
    </w:p>
    <w:p w:rsidR="00F20BE9" w:rsidRDefault="00541FEF" w:rsidP="00541FEF">
      <w:pPr>
        <w:bidi/>
        <w:spacing w:after="0" w:line="240" w:lineRule="auto"/>
        <w:ind w:firstLine="708"/>
        <w:jc w:val="both"/>
        <w:rPr>
          <w:rFonts w:cs="Simplified Arabic" w:hint="cs"/>
          <w:sz w:val="36"/>
          <w:szCs w:val="36"/>
          <w:rtl/>
          <w:lang w:bidi="ar-DZ"/>
        </w:rPr>
      </w:pPr>
      <w:r>
        <w:rPr>
          <w:rFonts w:cs="Simplified Arabic" w:hint="cs"/>
          <w:sz w:val="36"/>
          <w:szCs w:val="36"/>
          <w:rtl/>
          <w:lang w:bidi="ar-DZ"/>
        </w:rPr>
        <w:t>يقول "ترولينغ": «</w:t>
      </w:r>
      <w:r w:rsidR="00F20BE9">
        <w:rPr>
          <w:rFonts w:cs="Simplified Arabic" w:hint="cs"/>
          <w:sz w:val="36"/>
          <w:szCs w:val="36"/>
          <w:rtl/>
          <w:lang w:bidi="ar-DZ"/>
        </w:rPr>
        <w:t>إنّ الحصول على المقدرة الفنّية لا يكون إلّا بمعاناة، لأنّه ليس من شكّ في أنّ ما نسمّيه مرضاً عقلياً، يمكن أن يكون مصدراً للمعرفة الرّوحية. وبعض العصابيين من النّاس قادرين على رؤية أجزاء معيّنة من الواقع أكثر ممّا يستطيع غيرهم». فالأديب العصابي يدرك الواقع أكثر من غيره.</w:t>
      </w:r>
    </w:p>
    <w:p w:rsidR="00644AF4" w:rsidRDefault="00F20BE9" w:rsidP="00F20BE9">
      <w:pPr>
        <w:bidi/>
        <w:spacing w:after="0" w:line="240" w:lineRule="auto"/>
        <w:ind w:firstLine="708"/>
        <w:jc w:val="both"/>
        <w:rPr>
          <w:rFonts w:cs="Simplified Arabic" w:hint="cs"/>
          <w:sz w:val="36"/>
          <w:szCs w:val="36"/>
          <w:rtl/>
          <w:lang w:bidi="ar-DZ"/>
        </w:rPr>
      </w:pPr>
      <w:r>
        <w:rPr>
          <w:rFonts w:cs="Simplified Arabic" w:hint="cs"/>
          <w:sz w:val="36"/>
          <w:szCs w:val="36"/>
          <w:rtl/>
          <w:lang w:bidi="ar-DZ"/>
        </w:rPr>
        <w:t xml:space="preserve">وقد درس "فرويد" شخصية "دوستويفسكي" دراسة طبّية نفسية، ميّز فيها أربعة وجوه: خالق </w:t>
      </w:r>
      <w:r>
        <w:rPr>
          <w:rFonts w:cs="Simplified Arabic"/>
          <w:sz w:val="36"/>
          <w:szCs w:val="36"/>
          <w:rtl/>
          <w:lang w:bidi="ar-DZ"/>
        </w:rPr>
        <w:t>–</w:t>
      </w:r>
      <w:r>
        <w:rPr>
          <w:rFonts w:cs="Simplified Arabic" w:hint="cs"/>
          <w:sz w:val="36"/>
          <w:szCs w:val="36"/>
          <w:rtl/>
          <w:lang w:bidi="ar-DZ"/>
        </w:rPr>
        <w:t xml:space="preserve"> أخلاقي </w:t>
      </w:r>
      <w:r>
        <w:rPr>
          <w:rFonts w:cs="Simplified Arabic"/>
          <w:sz w:val="36"/>
          <w:szCs w:val="36"/>
          <w:rtl/>
          <w:lang w:bidi="ar-DZ"/>
        </w:rPr>
        <w:t>–</w:t>
      </w:r>
      <w:r>
        <w:rPr>
          <w:rFonts w:cs="Simplified Arabic" w:hint="cs"/>
          <w:sz w:val="36"/>
          <w:szCs w:val="36"/>
          <w:rtl/>
          <w:lang w:bidi="ar-DZ"/>
        </w:rPr>
        <w:t xml:space="preserve"> عصابي وآثم، ويؤكّد </w:t>
      </w:r>
      <w:r w:rsidR="001055C1">
        <w:rPr>
          <w:rFonts w:cs="Simplified Arabic" w:hint="cs"/>
          <w:sz w:val="36"/>
          <w:szCs w:val="36"/>
          <w:rtl/>
          <w:lang w:bidi="ar-DZ"/>
        </w:rPr>
        <w:t xml:space="preserve">"فرويد" عصاب هذا الفنّان من خلال تحليل مواقف الكراهية والحبّ </w:t>
      </w:r>
      <w:r w:rsidR="00644AF4">
        <w:rPr>
          <w:rFonts w:cs="Simplified Arabic" w:hint="cs"/>
          <w:sz w:val="36"/>
          <w:szCs w:val="36"/>
          <w:rtl/>
          <w:lang w:bidi="ar-DZ"/>
        </w:rPr>
        <w:t>نحو أبيه وكب</w:t>
      </w:r>
      <w:r w:rsidR="002222A9">
        <w:rPr>
          <w:rFonts w:cs="Simplified Arabic" w:hint="cs"/>
          <w:sz w:val="36"/>
          <w:szCs w:val="36"/>
          <w:rtl/>
          <w:lang w:bidi="ar-DZ"/>
        </w:rPr>
        <w:t>ت</w:t>
      </w:r>
      <w:r w:rsidR="00644AF4">
        <w:rPr>
          <w:rFonts w:cs="Simplified Arabic" w:hint="cs"/>
          <w:sz w:val="36"/>
          <w:szCs w:val="36"/>
          <w:rtl/>
          <w:lang w:bidi="ar-DZ"/>
        </w:rPr>
        <w:t>ها تحت</w:t>
      </w:r>
      <w:r w:rsidR="002222A9">
        <w:rPr>
          <w:rFonts w:cs="Simplified Arabic" w:hint="cs"/>
          <w:sz w:val="36"/>
          <w:szCs w:val="36"/>
          <w:rtl/>
          <w:lang w:bidi="ar-DZ"/>
        </w:rPr>
        <w:t xml:space="preserve"> </w:t>
      </w:r>
      <w:r w:rsidR="00644AF4">
        <w:rPr>
          <w:rFonts w:cs="Simplified Arabic" w:hint="cs"/>
          <w:sz w:val="36"/>
          <w:szCs w:val="36"/>
          <w:rtl/>
          <w:lang w:bidi="ar-DZ"/>
        </w:rPr>
        <w:t xml:space="preserve">تأثير </w:t>
      </w:r>
      <w:r w:rsidR="002222A9">
        <w:rPr>
          <w:rFonts w:cs="Simplified Arabic" w:hint="cs"/>
          <w:sz w:val="36"/>
          <w:szCs w:val="36"/>
          <w:rtl/>
          <w:lang w:bidi="ar-DZ"/>
        </w:rPr>
        <w:t>ا</w:t>
      </w:r>
      <w:r w:rsidR="00644AF4">
        <w:rPr>
          <w:rFonts w:cs="Simplified Arabic" w:hint="cs"/>
          <w:sz w:val="36"/>
          <w:szCs w:val="36"/>
          <w:rtl/>
          <w:lang w:bidi="ar-DZ"/>
        </w:rPr>
        <w:t xml:space="preserve">لتّهديد. وقد كان "دوستويفسكي" يسمّي </w:t>
      </w:r>
      <w:r w:rsidR="002222A9">
        <w:rPr>
          <w:rFonts w:cs="Simplified Arabic" w:hint="cs"/>
          <w:sz w:val="36"/>
          <w:szCs w:val="36"/>
          <w:rtl/>
          <w:lang w:bidi="ar-DZ"/>
        </w:rPr>
        <w:t>ن</w:t>
      </w:r>
      <w:r w:rsidR="00644AF4">
        <w:rPr>
          <w:rFonts w:cs="Simplified Arabic" w:hint="cs"/>
          <w:sz w:val="36"/>
          <w:szCs w:val="36"/>
          <w:rtl/>
          <w:lang w:bidi="ar-DZ"/>
        </w:rPr>
        <w:t>فسه مصروعاً لنوباته الحادّة الّتي كان</w:t>
      </w:r>
      <w:r w:rsidR="002222A9">
        <w:rPr>
          <w:rFonts w:cs="Simplified Arabic" w:hint="cs"/>
          <w:sz w:val="36"/>
          <w:szCs w:val="36"/>
          <w:rtl/>
          <w:lang w:bidi="ar-DZ"/>
        </w:rPr>
        <w:t>ت</w:t>
      </w:r>
      <w:r w:rsidR="00644AF4">
        <w:rPr>
          <w:rFonts w:cs="Simplified Arabic" w:hint="cs"/>
          <w:sz w:val="36"/>
          <w:szCs w:val="36"/>
          <w:rtl/>
          <w:lang w:bidi="ar-DZ"/>
        </w:rPr>
        <w:t xml:space="preserve"> تنتا</w:t>
      </w:r>
      <w:r w:rsidR="002222A9">
        <w:rPr>
          <w:rFonts w:cs="Simplified Arabic" w:hint="cs"/>
          <w:sz w:val="36"/>
          <w:szCs w:val="36"/>
          <w:rtl/>
          <w:lang w:bidi="ar-DZ"/>
        </w:rPr>
        <w:t>ب</w:t>
      </w:r>
      <w:r w:rsidR="00644AF4">
        <w:rPr>
          <w:rFonts w:cs="Simplified Arabic" w:hint="cs"/>
          <w:sz w:val="36"/>
          <w:szCs w:val="36"/>
          <w:rtl/>
          <w:lang w:bidi="ar-DZ"/>
        </w:rPr>
        <w:t>ه مصحوبة بفقد</w:t>
      </w:r>
      <w:r w:rsidR="002222A9">
        <w:rPr>
          <w:rFonts w:cs="Simplified Arabic" w:hint="cs"/>
          <w:sz w:val="36"/>
          <w:szCs w:val="36"/>
          <w:rtl/>
          <w:lang w:bidi="ar-DZ"/>
        </w:rPr>
        <w:t>ا</w:t>
      </w:r>
      <w:r w:rsidR="00644AF4">
        <w:rPr>
          <w:rFonts w:cs="Simplified Arabic" w:hint="cs"/>
          <w:sz w:val="36"/>
          <w:szCs w:val="36"/>
          <w:rtl/>
          <w:lang w:bidi="ar-DZ"/>
        </w:rPr>
        <w:t xml:space="preserve">ن الشّعور، كما كانت تنتابه نوبات هستيرية حادّة، وما أبدعه </w:t>
      </w:r>
      <w:r w:rsidR="002222A9">
        <w:rPr>
          <w:rFonts w:cs="Simplified Arabic" w:hint="cs"/>
          <w:sz w:val="36"/>
          <w:szCs w:val="36"/>
          <w:rtl/>
          <w:lang w:bidi="ar-DZ"/>
        </w:rPr>
        <w:t>ه</w:t>
      </w:r>
      <w:r w:rsidR="00644AF4">
        <w:rPr>
          <w:rFonts w:cs="Simplified Arabic" w:hint="cs"/>
          <w:sz w:val="36"/>
          <w:szCs w:val="36"/>
          <w:rtl/>
          <w:lang w:bidi="ar-DZ"/>
        </w:rPr>
        <w:t>ذا الفنّان لا يمثّل إلّا مظاهر تركيبه النّفسي منذ الطّفولة، إنّه كان يريد أن يتخلّص من أبيه ويمتلك أمّه، شأنه شأن "سفوكليس" و"شكسبير".</w:t>
      </w:r>
    </w:p>
    <w:p w:rsidR="002A7746" w:rsidRDefault="00644AF4" w:rsidP="00644AF4">
      <w:pPr>
        <w:bidi/>
        <w:spacing w:after="0" w:line="240" w:lineRule="auto"/>
        <w:jc w:val="both"/>
        <w:rPr>
          <w:rFonts w:cs="Simplified Arabic" w:hint="cs"/>
          <w:sz w:val="36"/>
          <w:szCs w:val="36"/>
          <w:rtl/>
          <w:lang w:bidi="ar-DZ"/>
        </w:rPr>
      </w:pPr>
      <w:r w:rsidRPr="00644AF4">
        <w:rPr>
          <w:rFonts w:cs="Simplified Arabic" w:hint="cs"/>
          <w:b/>
          <w:bCs/>
          <w:color w:val="FF0000"/>
          <w:sz w:val="36"/>
          <w:szCs w:val="36"/>
          <w:u w:val="single"/>
          <w:rtl/>
          <w:lang w:bidi="ar-DZ"/>
        </w:rPr>
        <w:t>النّرجسية</w:t>
      </w:r>
      <w:r w:rsidRPr="00644AF4">
        <w:rPr>
          <w:rFonts w:cs="Simplified Arabic" w:hint="cs"/>
          <w:b/>
          <w:bCs/>
          <w:color w:val="FF0000"/>
          <w:sz w:val="36"/>
          <w:szCs w:val="36"/>
          <w:rtl/>
          <w:lang w:bidi="ar-DZ"/>
        </w:rPr>
        <w:t>:</w:t>
      </w:r>
      <w:r w:rsidR="002222A9" w:rsidRPr="00644AF4">
        <w:rPr>
          <w:rFonts w:cs="Simplified Arabic" w:hint="cs"/>
          <w:b/>
          <w:bCs/>
          <w:color w:val="FF0000"/>
          <w:sz w:val="36"/>
          <w:szCs w:val="36"/>
          <w:rtl/>
          <w:lang w:bidi="ar-DZ"/>
        </w:rPr>
        <w:t xml:space="preserve"> </w:t>
      </w:r>
      <w:r w:rsidR="0094126B">
        <w:rPr>
          <w:rFonts w:cs="Simplified Arabic" w:hint="cs"/>
          <w:sz w:val="36"/>
          <w:szCs w:val="36"/>
          <w:rtl/>
          <w:lang w:bidi="ar-DZ"/>
        </w:rPr>
        <w:t xml:space="preserve"> </w:t>
      </w:r>
      <w:r w:rsidR="001611A0">
        <w:rPr>
          <w:rFonts w:cs="Simplified Arabic" w:hint="cs"/>
          <w:sz w:val="36"/>
          <w:szCs w:val="36"/>
          <w:rtl/>
          <w:lang w:bidi="ar-DZ"/>
        </w:rPr>
        <w:t xml:space="preserve"> </w:t>
      </w:r>
    </w:p>
    <w:p w:rsidR="00644AF4" w:rsidRDefault="00644AF4" w:rsidP="00644AF4">
      <w:pPr>
        <w:bidi/>
        <w:spacing w:after="0" w:line="240" w:lineRule="auto"/>
        <w:ind w:firstLine="708"/>
        <w:jc w:val="both"/>
        <w:rPr>
          <w:rFonts w:cs="Simplified Arabic" w:hint="cs"/>
          <w:sz w:val="36"/>
          <w:szCs w:val="36"/>
          <w:rtl/>
          <w:lang w:bidi="ar-DZ"/>
        </w:rPr>
      </w:pPr>
      <w:r>
        <w:rPr>
          <w:rFonts w:cs="Simplified Arabic" w:hint="cs"/>
          <w:sz w:val="36"/>
          <w:szCs w:val="36"/>
          <w:rtl/>
          <w:lang w:bidi="ar-DZ"/>
        </w:rPr>
        <w:t>هي الإفراط</w:t>
      </w:r>
      <w:r w:rsidR="00F9414A">
        <w:rPr>
          <w:rFonts w:cs="Simplified Arabic" w:hint="cs"/>
          <w:sz w:val="36"/>
          <w:szCs w:val="36"/>
          <w:rtl/>
          <w:lang w:bidi="ar-DZ"/>
        </w:rPr>
        <w:t xml:space="preserve"> في الإعجاب بالذّات وعشقها وتقديرها، تنسب إلى شخصية الفتى المدلّل "نرسيس" في الأسطورة الإغريقية القديمة، إذ وقع في حبّ خياله الّذي تراءى له في صفحة الماء.</w:t>
      </w:r>
    </w:p>
    <w:p w:rsidR="00F9414A" w:rsidRDefault="00F9414A" w:rsidP="00F9414A">
      <w:pPr>
        <w:bidi/>
        <w:spacing w:after="0" w:line="240" w:lineRule="auto"/>
        <w:ind w:firstLine="708"/>
        <w:jc w:val="both"/>
        <w:rPr>
          <w:rFonts w:cs="Simplified Arabic" w:hint="cs"/>
          <w:sz w:val="36"/>
          <w:szCs w:val="36"/>
          <w:rtl/>
          <w:lang w:bidi="ar-DZ"/>
        </w:rPr>
      </w:pPr>
      <w:r>
        <w:rPr>
          <w:rFonts w:cs="Simplified Arabic" w:hint="cs"/>
          <w:sz w:val="36"/>
          <w:szCs w:val="36"/>
          <w:rtl/>
          <w:lang w:bidi="ar-DZ"/>
        </w:rPr>
        <w:t>قرّر العقّاد أنّ شخصية "أبي نوّاس" نرجسية من خلال أعراض ثلاثة لاحظها في شِعره:</w:t>
      </w:r>
    </w:p>
    <w:p w:rsidR="00F9414A" w:rsidRPr="00F9414A" w:rsidRDefault="00F9414A" w:rsidP="00F9414A">
      <w:pPr>
        <w:pStyle w:val="Paragraphedeliste"/>
        <w:numPr>
          <w:ilvl w:val="0"/>
          <w:numId w:val="9"/>
        </w:numPr>
        <w:bidi/>
        <w:spacing w:after="0" w:line="240" w:lineRule="auto"/>
        <w:jc w:val="both"/>
        <w:rPr>
          <w:rFonts w:cs="Simplified Arabic" w:hint="cs"/>
          <w:sz w:val="36"/>
          <w:szCs w:val="36"/>
          <w:rtl/>
          <w:lang w:bidi="ar-DZ"/>
        </w:rPr>
      </w:pPr>
      <w:r>
        <w:rPr>
          <w:rFonts w:cs="Simplified Arabic" w:hint="cs"/>
          <w:b/>
          <w:bCs/>
          <w:color w:val="FF0000"/>
          <w:sz w:val="36"/>
          <w:szCs w:val="36"/>
          <w:u w:val="single"/>
          <w:rtl/>
          <w:lang w:bidi="ar-DZ"/>
        </w:rPr>
        <w:t>التّلبيس</w:t>
      </w:r>
      <w:r w:rsidRPr="00F9414A">
        <w:rPr>
          <w:rFonts w:cs="Simplified Arabic" w:hint="cs"/>
          <w:b/>
          <w:bCs/>
          <w:color w:val="FF0000"/>
          <w:sz w:val="36"/>
          <w:szCs w:val="36"/>
          <w:rtl/>
          <w:lang w:bidi="ar-DZ"/>
        </w:rPr>
        <w:t xml:space="preserve">: </w:t>
      </w:r>
      <w:r w:rsidRPr="00F9414A">
        <w:rPr>
          <w:rFonts w:cs="Simplified Arabic" w:hint="cs"/>
          <w:sz w:val="36"/>
          <w:szCs w:val="36"/>
          <w:rtl/>
          <w:lang w:bidi="ar-DZ"/>
        </w:rPr>
        <w:t xml:space="preserve">  </w:t>
      </w:r>
    </w:p>
    <w:p w:rsidR="00F9414A" w:rsidRDefault="00F9414A" w:rsidP="00F9414A">
      <w:pPr>
        <w:bidi/>
        <w:spacing w:after="0" w:line="240" w:lineRule="auto"/>
        <w:ind w:firstLine="708"/>
        <w:jc w:val="both"/>
        <w:rPr>
          <w:rFonts w:cs="Simplified Arabic" w:hint="cs"/>
          <w:sz w:val="36"/>
          <w:szCs w:val="36"/>
          <w:rtl/>
          <w:lang w:bidi="ar-DZ"/>
        </w:rPr>
      </w:pPr>
      <w:r>
        <w:rPr>
          <w:rFonts w:cs="Simplified Arabic" w:hint="cs"/>
          <w:sz w:val="36"/>
          <w:szCs w:val="36"/>
          <w:rtl/>
          <w:lang w:bidi="ar-DZ"/>
        </w:rPr>
        <w:t>هو ضرب من التّقمص في علم النّفس، حيث يتمّ دمج الذّات في شخص ثانٍ، وقد لاحظ العقّاد هذه الظّاهرة في غزل "أبي نوّاس"، كإعجاب هذا الأخير بغلام لا يحسن نطق الرّاء، وإعجابه بآخر تميّزه بحّة صوته.</w:t>
      </w:r>
    </w:p>
    <w:p w:rsidR="00F9414A" w:rsidRPr="00A56CDF" w:rsidRDefault="00C30DFD" w:rsidP="00A56CDF">
      <w:pPr>
        <w:pStyle w:val="Paragraphedeliste"/>
        <w:numPr>
          <w:ilvl w:val="0"/>
          <w:numId w:val="9"/>
        </w:numPr>
        <w:bidi/>
        <w:spacing w:after="0" w:line="240" w:lineRule="auto"/>
        <w:ind w:left="641" w:hanging="357"/>
        <w:jc w:val="both"/>
        <w:rPr>
          <w:rFonts w:cs="Simplified Arabic" w:hint="cs"/>
          <w:sz w:val="36"/>
          <w:szCs w:val="36"/>
          <w:rtl/>
          <w:lang w:bidi="ar-DZ"/>
        </w:rPr>
      </w:pPr>
      <w:r>
        <w:rPr>
          <w:rFonts w:cs="Simplified Arabic" w:hint="cs"/>
          <w:b/>
          <w:bCs/>
          <w:color w:val="FF0000"/>
          <w:sz w:val="36"/>
          <w:szCs w:val="36"/>
          <w:u w:val="single"/>
          <w:rtl/>
          <w:lang w:bidi="ar-DZ"/>
        </w:rPr>
        <w:t>الارتداد</w:t>
      </w:r>
      <w:r w:rsidR="00F9414A" w:rsidRPr="00A56CDF">
        <w:rPr>
          <w:rFonts w:cs="Simplified Arabic" w:hint="cs"/>
          <w:b/>
          <w:bCs/>
          <w:color w:val="FF0000"/>
          <w:sz w:val="36"/>
          <w:szCs w:val="36"/>
          <w:rtl/>
          <w:lang w:bidi="ar-DZ"/>
        </w:rPr>
        <w:t xml:space="preserve">: </w:t>
      </w:r>
      <w:r w:rsidR="00F9414A" w:rsidRPr="00A56CDF">
        <w:rPr>
          <w:rFonts w:cs="Simplified Arabic" w:hint="cs"/>
          <w:sz w:val="36"/>
          <w:szCs w:val="36"/>
          <w:rtl/>
          <w:lang w:bidi="ar-DZ"/>
        </w:rPr>
        <w:t xml:space="preserve">  </w:t>
      </w:r>
    </w:p>
    <w:p w:rsidR="00F9414A" w:rsidRDefault="00C30DFD" w:rsidP="00F9414A">
      <w:pPr>
        <w:bidi/>
        <w:spacing w:after="0" w:line="240" w:lineRule="auto"/>
        <w:ind w:firstLine="708"/>
        <w:jc w:val="both"/>
        <w:rPr>
          <w:rFonts w:cs="Simplified Arabic" w:hint="cs"/>
          <w:sz w:val="36"/>
          <w:szCs w:val="36"/>
          <w:rtl/>
          <w:lang w:bidi="ar-DZ"/>
        </w:rPr>
      </w:pPr>
      <w:r>
        <w:rPr>
          <w:rFonts w:cs="Simplified Arabic" w:hint="cs"/>
          <w:sz w:val="36"/>
          <w:szCs w:val="36"/>
          <w:rtl/>
          <w:lang w:bidi="ar-DZ"/>
        </w:rPr>
        <w:lastRenderedPageBreak/>
        <w:t>ونعني ب</w:t>
      </w:r>
      <w:r w:rsidR="00F9414A">
        <w:rPr>
          <w:rFonts w:cs="Simplified Arabic" w:hint="cs"/>
          <w:sz w:val="36"/>
          <w:szCs w:val="36"/>
          <w:rtl/>
          <w:lang w:bidi="ar-DZ"/>
        </w:rPr>
        <w:t>ه</w:t>
      </w:r>
      <w:r>
        <w:rPr>
          <w:rFonts w:cs="Simplified Arabic" w:hint="cs"/>
          <w:sz w:val="36"/>
          <w:szCs w:val="36"/>
          <w:rtl/>
          <w:lang w:bidi="ar-DZ"/>
        </w:rPr>
        <w:t xml:space="preserve"> استعارة النّرجسي ما ليس عنده من السّمات الشّخص</w:t>
      </w:r>
      <w:r w:rsidR="00F9414A">
        <w:rPr>
          <w:rFonts w:cs="Simplified Arabic" w:hint="cs"/>
          <w:sz w:val="36"/>
          <w:szCs w:val="36"/>
          <w:rtl/>
          <w:lang w:bidi="ar-DZ"/>
        </w:rPr>
        <w:t>ي</w:t>
      </w:r>
      <w:r>
        <w:rPr>
          <w:rFonts w:cs="Simplified Arabic" w:hint="cs"/>
          <w:sz w:val="36"/>
          <w:szCs w:val="36"/>
          <w:rtl/>
          <w:lang w:bidi="ar-DZ"/>
        </w:rPr>
        <w:t>ة، حيث يتمثّلها هذا الشّخص الّذي يحبّه، ظنّاً منه أنّ تلك السّمات من سماته الشّخصية.</w:t>
      </w:r>
    </w:p>
    <w:p w:rsidR="00C30DFD" w:rsidRDefault="00C30DFD" w:rsidP="00C30DFD">
      <w:pPr>
        <w:pStyle w:val="Paragraphedeliste"/>
        <w:numPr>
          <w:ilvl w:val="0"/>
          <w:numId w:val="9"/>
        </w:numPr>
        <w:bidi/>
        <w:spacing w:after="0" w:line="240" w:lineRule="auto"/>
        <w:ind w:left="641" w:hanging="357"/>
        <w:jc w:val="both"/>
        <w:rPr>
          <w:rFonts w:cs="Simplified Arabic" w:hint="cs"/>
          <w:sz w:val="36"/>
          <w:szCs w:val="36"/>
          <w:rtl/>
          <w:lang w:bidi="ar-DZ"/>
        </w:rPr>
      </w:pPr>
      <w:r>
        <w:rPr>
          <w:rFonts w:cs="Simplified Arabic" w:hint="cs"/>
          <w:b/>
          <w:bCs/>
          <w:color w:val="FF0000"/>
          <w:sz w:val="36"/>
          <w:szCs w:val="36"/>
          <w:u w:val="single"/>
          <w:rtl/>
          <w:lang w:bidi="ar-DZ"/>
        </w:rPr>
        <w:t>العرض</w:t>
      </w:r>
      <w:r w:rsidRPr="00644AF4">
        <w:rPr>
          <w:rFonts w:cs="Simplified Arabic" w:hint="cs"/>
          <w:b/>
          <w:bCs/>
          <w:color w:val="FF0000"/>
          <w:sz w:val="36"/>
          <w:szCs w:val="36"/>
          <w:rtl/>
          <w:lang w:bidi="ar-DZ"/>
        </w:rPr>
        <w:t xml:space="preserve">: </w:t>
      </w:r>
      <w:r>
        <w:rPr>
          <w:rFonts w:cs="Simplified Arabic" w:hint="cs"/>
          <w:sz w:val="36"/>
          <w:szCs w:val="36"/>
          <w:rtl/>
          <w:lang w:bidi="ar-DZ"/>
        </w:rPr>
        <w:t xml:space="preserve">  </w:t>
      </w:r>
    </w:p>
    <w:p w:rsidR="00E820BC" w:rsidRDefault="00E820BC" w:rsidP="00C30DFD">
      <w:pPr>
        <w:bidi/>
        <w:spacing w:after="0" w:line="240" w:lineRule="auto"/>
        <w:ind w:firstLine="708"/>
        <w:jc w:val="both"/>
        <w:rPr>
          <w:rFonts w:cs="Simplified Arabic" w:hint="cs"/>
          <w:sz w:val="36"/>
          <w:szCs w:val="36"/>
          <w:rtl/>
          <w:lang w:bidi="ar-DZ"/>
        </w:rPr>
      </w:pPr>
      <w:r>
        <w:rPr>
          <w:rFonts w:cs="Simplified Arabic" w:hint="cs"/>
          <w:sz w:val="36"/>
          <w:szCs w:val="36"/>
          <w:rtl/>
          <w:lang w:bidi="ar-DZ"/>
        </w:rPr>
        <w:t>يتعلّق العرض بنظم الشّعر، إذ أنّ "أبا نوّاس" لم ينظّم شعراً في الخمريات أو الغزل إلّا تبيّناً منه أنّ الج</w:t>
      </w:r>
      <w:r w:rsidR="00C30DFD">
        <w:rPr>
          <w:rFonts w:cs="Simplified Arabic" w:hint="cs"/>
          <w:sz w:val="36"/>
          <w:szCs w:val="36"/>
          <w:rtl/>
          <w:lang w:bidi="ar-DZ"/>
        </w:rPr>
        <w:t>ه</w:t>
      </w:r>
      <w:r>
        <w:rPr>
          <w:rFonts w:cs="Simplified Arabic" w:hint="cs"/>
          <w:sz w:val="36"/>
          <w:szCs w:val="36"/>
          <w:rtl/>
          <w:lang w:bidi="ar-DZ"/>
        </w:rPr>
        <w:t>ر بالمحرّمات أدنى إلى هواه من المتعة بها.</w:t>
      </w:r>
    </w:p>
    <w:p w:rsidR="00C30DFD" w:rsidRDefault="00E820BC" w:rsidP="00E820BC">
      <w:pPr>
        <w:bidi/>
        <w:spacing w:after="0" w:line="240" w:lineRule="auto"/>
        <w:ind w:firstLine="708"/>
        <w:jc w:val="both"/>
        <w:rPr>
          <w:rFonts w:cs="Simplified Arabic" w:hint="cs"/>
          <w:sz w:val="36"/>
          <w:szCs w:val="36"/>
          <w:rtl/>
          <w:lang w:bidi="ar-DZ"/>
        </w:rPr>
      </w:pPr>
      <w:r>
        <w:rPr>
          <w:rFonts w:cs="Simplified Arabic" w:hint="cs"/>
          <w:sz w:val="36"/>
          <w:szCs w:val="36"/>
          <w:rtl/>
          <w:lang w:bidi="ar-DZ"/>
        </w:rPr>
        <w:t>وقد اعتمد "العقّاد" معايير في تحليل نفس</w:t>
      </w:r>
      <w:r w:rsidR="00C30DFD">
        <w:rPr>
          <w:rFonts w:cs="Simplified Arabic" w:hint="cs"/>
          <w:sz w:val="36"/>
          <w:szCs w:val="36"/>
          <w:rtl/>
          <w:lang w:bidi="ar-DZ"/>
        </w:rPr>
        <w:t>ي</w:t>
      </w:r>
      <w:r>
        <w:rPr>
          <w:rFonts w:cs="Simplified Arabic" w:hint="cs"/>
          <w:sz w:val="36"/>
          <w:szCs w:val="36"/>
          <w:rtl/>
          <w:lang w:bidi="ar-DZ"/>
        </w:rPr>
        <w:t>ة الشّاعر:</w:t>
      </w:r>
    </w:p>
    <w:p w:rsidR="00E820BC" w:rsidRDefault="00E820BC" w:rsidP="00E820BC">
      <w:pPr>
        <w:bidi/>
        <w:spacing w:after="0" w:line="240" w:lineRule="auto"/>
        <w:ind w:firstLine="708"/>
        <w:jc w:val="both"/>
        <w:rPr>
          <w:rFonts w:cs="Simplified Arabic" w:hint="cs"/>
          <w:sz w:val="36"/>
          <w:szCs w:val="36"/>
          <w:rtl/>
          <w:lang w:bidi="ar-DZ"/>
        </w:rPr>
      </w:pPr>
      <w:r>
        <w:rPr>
          <w:rFonts w:cs="Simplified Arabic" w:hint="cs"/>
          <w:sz w:val="36"/>
          <w:szCs w:val="36"/>
          <w:rtl/>
          <w:lang w:bidi="ar-DZ"/>
        </w:rPr>
        <w:t>أ- الصّورة الشّعرية</w:t>
      </w:r>
      <w:r>
        <w:rPr>
          <w:rFonts w:cs="Simplified Arabic" w:hint="cs"/>
          <w:sz w:val="36"/>
          <w:szCs w:val="36"/>
          <w:rtl/>
          <w:lang w:bidi="ar-DZ"/>
        </w:rPr>
        <w:tab/>
      </w:r>
      <w:r>
        <w:rPr>
          <w:rFonts w:cs="Simplified Arabic" w:hint="cs"/>
          <w:sz w:val="36"/>
          <w:szCs w:val="36"/>
          <w:rtl/>
          <w:lang w:bidi="ar-DZ"/>
        </w:rPr>
        <w:tab/>
      </w:r>
      <w:r>
        <w:rPr>
          <w:rFonts w:cs="Simplified Arabic" w:hint="cs"/>
          <w:sz w:val="36"/>
          <w:szCs w:val="36"/>
          <w:rtl/>
          <w:lang w:bidi="ar-DZ"/>
        </w:rPr>
        <w:tab/>
        <w:t>ج- الصّورة الجسدية</w:t>
      </w:r>
    </w:p>
    <w:p w:rsidR="00E820BC" w:rsidRPr="002A7746" w:rsidRDefault="00E820BC" w:rsidP="00E820BC">
      <w:pPr>
        <w:bidi/>
        <w:spacing w:after="0" w:line="240" w:lineRule="auto"/>
        <w:ind w:firstLine="708"/>
        <w:jc w:val="both"/>
        <w:rPr>
          <w:rFonts w:cs="Simplified Arabic"/>
          <w:sz w:val="36"/>
          <w:szCs w:val="36"/>
          <w:rtl/>
          <w:lang w:bidi="ar-DZ"/>
        </w:rPr>
      </w:pPr>
      <w:r>
        <w:rPr>
          <w:rFonts w:cs="Simplified Arabic" w:hint="cs"/>
          <w:sz w:val="36"/>
          <w:szCs w:val="36"/>
          <w:rtl/>
          <w:lang w:bidi="ar-DZ"/>
        </w:rPr>
        <w:t>ب- الصّورة النّفسية</w:t>
      </w:r>
      <w:r>
        <w:rPr>
          <w:rFonts w:cs="Simplified Arabic" w:hint="cs"/>
          <w:sz w:val="36"/>
          <w:szCs w:val="36"/>
          <w:rtl/>
          <w:lang w:bidi="ar-DZ"/>
        </w:rPr>
        <w:tab/>
      </w:r>
      <w:r>
        <w:rPr>
          <w:rFonts w:cs="Simplified Arabic" w:hint="cs"/>
          <w:sz w:val="36"/>
          <w:szCs w:val="36"/>
          <w:rtl/>
          <w:lang w:bidi="ar-DZ"/>
        </w:rPr>
        <w:tab/>
      </w:r>
      <w:r>
        <w:rPr>
          <w:rFonts w:cs="Simplified Arabic" w:hint="cs"/>
          <w:sz w:val="36"/>
          <w:szCs w:val="36"/>
          <w:rtl/>
          <w:lang w:bidi="ar-DZ"/>
        </w:rPr>
        <w:tab/>
        <w:t>د- مفتاح الشّخصية.</w:t>
      </w:r>
    </w:p>
    <w:p w:rsidR="002723C4" w:rsidRPr="002723C4" w:rsidRDefault="002723C4" w:rsidP="002723C4">
      <w:pPr>
        <w:bidi/>
        <w:spacing w:after="0" w:line="240" w:lineRule="auto"/>
        <w:jc w:val="both"/>
        <w:rPr>
          <w:rFonts w:cs="Simplified Arabic"/>
          <w:sz w:val="36"/>
          <w:szCs w:val="36"/>
          <w:lang w:bidi="ar-DZ"/>
        </w:rPr>
      </w:pPr>
    </w:p>
    <w:sectPr w:rsidR="002723C4" w:rsidRPr="002723C4" w:rsidSect="0033397D">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5C6" w:rsidRDefault="004275C6" w:rsidP="001812FA">
      <w:pPr>
        <w:spacing w:after="0" w:line="240" w:lineRule="auto"/>
      </w:pPr>
      <w:r>
        <w:separator/>
      </w:r>
    </w:p>
  </w:endnote>
  <w:endnote w:type="continuationSeparator" w:id="1">
    <w:p w:rsidR="004275C6" w:rsidRDefault="004275C6" w:rsidP="001812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auto"/>
    <w:pitch w:val="variable"/>
    <w:sig w:usb0="00002001" w:usb1="00000000" w:usb2="00000000" w:usb3="00000000" w:csb0="0000004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51087"/>
      <w:docPartObj>
        <w:docPartGallery w:val="Page Numbers (Bottom of Page)"/>
        <w:docPartUnique/>
      </w:docPartObj>
    </w:sdtPr>
    <w:sdtContent>
      <w:p w:rsidR="0094126B" w:rsidRDefault="0094126B">
        <w:pPr>
          <w:pStyle w:val="Pieddepage"/>
          <w:jc w:val="center"/>
        </w:pPr>
        <w:fldSimple w:instr=" PAGE   \* MERGEFORMAT ">
          <w:r w:rsidR="00E820BC">
            <w:rPr>
              <w:noProof/>
            </w:rPr>
            <w:t>5</w:t>
          </w:r>
        </w:fldSimple>
      </w:p>
    </w:sdtContent>
  </w:sdt>
  <w:p w:rsidR="0094126B" w:rsidRDefault="0094126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5C6" w:rsidRDefault="004275C6" w:rsidP="001812FA">
      <w:pPr>
        <w:bidi/>
        <w:spacing w:after="0" w:line="240" w:lineRule="auto"/>
      </w:pPr>
      <w:r>
        <w:separator/>
      </w:r>
    </w:p>
  </w:footnote>
  <w:footnote w:type="continuationSeparator" w:id="1">
    <w:p w:rsidR="004275C6" w:rsidRDefault="004275C6" w:rsidP="001812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35FBE"/>
    <w:multiLevelType w:val="hybridMultilevel"/>
    <w:tmpl w:val="D5DAC53A"/>
    <w:lvl w:ilvl="0" w:tplc="3154CA28">
      <w:start w:val="1"/>
      <w:numFmt w:val="arabicAbjad"/>
      <w:lvlText w:val="%1)"/>
      <w:lvlJc w:val="left"/>
      <w:pPr>
        <w:ind w:left="720" w:hanging="360"/>
      </w:pPr>
      <w:rPr>
        <w:rFonts w:asciiTheme="minorHAnsi" w:eastAsiaTheme="minorHAnsi" w:hAnsiTheme="minorHAnsi"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7521D8"/>
    <w:multiLevelType w:val="hybridMultilevel"/>
    <w:tmpl w:val="2CBC6FC4"/>
    <w:lvl w:ilvl="0" w:tplc="7B9CA1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DE657D"/>
    <w:multiLevelType w:val="hybridMultilevel"/>
    <w:tmpl w:val="B95CAB9A"/>
    <w:lvl w:ilvl="0" w:tplc="3F7284BC">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E5F7689"/>
    <w:multiLevelType w:val="hybridMultilevel"/>
    <w:tmpl w:val="593E06C0"/>
    <w:lvl w:ilvl="0" w:tplc="373441B6">
      <w:start w:val="1"/>
      <w:numFmt w:val="decimal"/>
      <w:lvlText w:val="%1)"/>
      <w:lvlJc w:val="left"/>
      <w:pPr>
        <w:ind w:left="645" w:hanging="360"/>
      </w:pPr>
      <w:rPr>
        <w:rFonts w:hint="default"/>
      </w:rPr>
    </w:lvl>
    <w:lvl w:ilvl="1" w:tplc="040C0019" w:tentative="1">
      <w:start w:val="1"/>
      <w:numFmt w:val="lowerLetter"/>
      <w:lvlText w:val="%2."/>
      <w:lvlJc w:val="left"/>
      <w:pPr>
        <w:ind w:left="1365" w:hanging="360"/>
      </w:pPr>
    </w:lvl>
    <w:lvl w:ilvl="2" w:tplc="040C001B" w:tentative="1">
      <w:start w:val="1"/>
      <w:numFmt w:val="lowerRoman"/>
      <w:lvlText w:val="%3."/>
      <w:lvlJc w:val="right"/>
      <w:pPr>
        <w:ind w:left="2085" w:hanging="180"/>
      </w:pPr>
    </w:lvl>
    <w:lvl w:ilvl="3" w:tplc="040C000F" w:tentative="1">
      <w:start w:val="1"/>
      <w:numFmt w:val="decimal"/>
      <w:lvlText w:val="%4."/>
      <w:lvlJc w:val="left"/>
      <w:pPr>
        <w:ind w:left="2805" w:hanging="360"/>
      </w:pPr>
    </w:lvl>
    <w:lvl w:ilvl="4" w:tplc="040C0019" w:tentative="1">
      <w:start w:val="1"/>
      <w:numFmt w:val="lowerLetter"/>
      <w:lvlText w:val="%5."/>
      <w:lvlJc w:val="left"/>
      <w:pPr>
        <w:ind w:left="3525" w:hanging="360"/>
      </w:pPr>
    </w:lvl>
    <w:lvl w:ilvl="5" w:tplc="040C001B" w:tentative="1">
      <w:start w:val="1"/>
      <w:numFmt w:val="lowerRoman"/>
      <w:lvlText w:val="%6."/>
      <w:lvlJc w:val="right"/>
      <w:pPr>
        <w:ind w:left="4245" w:hanging="180"/>
      </w:pPr>
    </w:lvl>
    <w:lvl w:ilvl="6" w:tplc="040C000F" w:tentative="1">
      <w:start w:val="1"/>
      <w:numFmt w:val="decimal"/>
      <w:lvlText w:val="%7."/>
      <w:lvlJc w:val="left"/>
      <w:pPr>
        <w:ind w:left="4965" w:hanging="360"/>
      </w:pPr>
    </w:lvl>
    <w:lvl w:ilvl="7" w:tplc="040C0019" w:tentative="1">
      <w:start w:val="1"/>
      <w:numFmt w:val="lowerLetter"/>
      <w:lvlText w:val="%8."/>
      <w:lvlJc w:val="left"/>
      <w:pPr>
        <w:ind w:left="5685" w:hanging="360"/>
      </w:pPr>
    </w:lvl>
    <w:lvl w:ilvl="8" w:tplc="040C001B" w:tentative="1">
      <w:start w:val="1"/>
      <w:numFmt w:val="lowerRoman"/>
      <w:lvlText w:val="%9."/>
      <w:lvlJc w:val="right"/>
      <w:pPr>
        <w:ind w:left="6405" w:hanging="180"/>
      </w:pPr>
    </w:lvl>
  </w:abstractNum>
  <w:abstractNum w:abstractNumId="4">
    <w:nsid w:val="41133737"/>
    <w:multiLevelType w:val="hybridMultilevel"/>
    <w:tmpl w:val="D626F134"/>
    <w:lvl w:ilvl="0" w:tplc="E2A6AB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6404210"/>
    <w:multiLevelType w:val="hybridMultilevel"/>
    <w:tmpl w:val="724686BE"/>
    <w:lvl w:ilvl="0" w:tplc="A8EE60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45765B3"/>
    <w:multiLevelType w:val="hybridMultilevel"/>
    <w:tmpl w:val="4D726F8A"/>
    <w:lvl w:ilvl="0" w:tplc="50CC09B2">
      <w:start w:val="1"/>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28406D1"/>
    <w:multiLevelType w:val="hybridMultilevel"/>
    <w:tmpl w:val="50B217DE"/>
    <w:lvl w:ilvl="0" w:tplc="3154CA28">
      <w:start w:val="1"/>
      <w:numFmt w:val="arabicAbjad"/>
      <w:lvlText w:val="%1)"/>
      <w:lvlJc w:val="left"/>
      <w:pPr>
        <w:ind w:left="720" w:hanging="360"/>
      </w:pPr>
      <w:rPr>
        <w:rFonts w:ascii="Times New Roman" w:eastAsia="Times New Roman" w:hAnsi="Times New Roman" w:cs="Simplified Arabic" w:hint="default"/>
        <w:b/>
        <w:color w:val="FF000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E0972B7"/>
    <w:multiLevelType w:val="hybridMultilevel"/>
    <w:tmpl w:val="10F85E16"/>
    <w:lvl w:ilvl="0" w:tplc="2BA246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3"/>
  </w:num>
  <w:num w:numId="6">
    <w:abstractNumId w:val="8"/>
  </w:num>
  <w:num w:numId="7">
    <w:abstractNumId w:val="4"/>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hyphenationZone w:val="425"/>
  <w:characterSpacingControl w:val="doNotCompress"/>
  <w:footnotePr>
    <w:footnote w:id="0"/>
    <w:footnote w:id="1"/>
  </w:footnotePr>
  <w:endnotePr>
    <w:endnote w:id="0"/>
    <w:endnote w:id="1"/>
  </w:endnotePr>
  <w:compat/>
  <w:rsids>
    <w:rsidRoot w:val="00E44975"/>
    <w:rsid w:val="000165DE"/>
    <w:rsid w:val="000170E8"/>
    <w:rsid w:val="00017F81"/>
    <w:rsid w:val="00031CBF"/>
    <w:rsid w:val="000425F9"/>
    <w:rsid w:val="0009681C"/>
    <w:rsid w:val="000A476D"/>
    <w:rsid w:val="000A58CF"/>
    <w:rsid w:val="000B0C1B"/>
    <w:rsid w:val="000F3F9E"/>
    <w:rsid w:val="00103D20"/>
    <w:rsid w:val="001055C1"/>
    <w:rsid w:val="001132BC"/>
    <w:rsid w:val="0011619F"/>
    <w:rsid w:val="00121E77"/>
    <w:rsid w:val="001302B9"/>
    <w:rsid w:val="001327A7"/>
    <w:rsid w:val="00135606"/>
    <w:rsid w:val="00153D67"/>
    <w:rsid w:val="001611A0"/>
    <w:rsid w:val="001628A1"/>
    <w:rsid w:val="00166EE4"/>
    <w:rsid w:val="001678C9"/>
    <w:rsid w:val="001812FA"/>
    <w:rsid w:val="001A108A"/>
    <w:rsid w:val="001A6438"/>
    <w:rsid w:val="001E5FE0"/>
    <w:rsid w:val="001F3CF4"/>
    <w:rsid w:val="00200F12"/>
    <w:rsid w:val="002222A9"/>
    <w:rsid w:val="00225199"/>
    <w:rsid w:val="00233553"/>
    <w:rsid w:val="00244023"/>
    <w:rsid w:val="00246DB7"/>
    <w:rsid w:val="002510BA"/>
    <w:rsid w:val="00256567"/>
    <w:rsid w:val="002701E1"/>
    <w:rsid w:val="002723C4"/>
    <w:rsid w:val="00274EDF"/>
    <w:rsid w:val="00276679"/>
    <w:rsid w:val="00282BAA"/>
    <w:rsid w:val="0029192A"/>
    <w:rsid w:val="0029517A"/>
    <w:rsid w:val="00296569"/>
    <w:rsid w:val="002A7746"/>
    <w:rsid w:val="002E1979"/>
    <w:rsid w:val="002E2C98"/>
    <w:rsid w:val="0030238E"/>
    <w:rsid w:val="00327BEB"/>
    <w:rsid w:val="0033397D"/>
    <w:rsid w:val="00336A2F"/>
    <w:rsid w:val="00337952"/>
    <w:rsid w:val="00340238"/>
    <w:rsid w:val="00342227"/>
    <w:rsid w:val="00377BCC"/>
    <w:rsid w:val="003800B0"/>
    <w:rsid w:val="00394BE9"/>
    <w:rsid w:val="00395B42"/>
    <w:rsid w:val="003A3644"/>
    <w:rsid w:val="003A7ACC"/>
    <w:rsid w:val="00414411"/>
    <w:rsid w:val="00417820"/>
    <w:rsid w:val="004275C6"/>
    <w:rsid w:val="0043780C"/>
    <w:rsid w:val="00442B15"/>
    <w:rsid w:val="004457EC"/>
    <w:rsid w:val="004503BB"/>
    <w:rsid w:val="00456D0E"/>
    <w:rsid w:val="004626F3"/>
    <w:rsid w:val="00467B35"/>
    <w:rsid w:val="00483BF9"/>
    <w:rsid w:val="00490755"/>
    <w:rsid w:val="004D13A2"/>
    <w:rsid w:val="004F541C"/>
    <w:rsid w:val="004F5EEC"/>
    <w:rsid w:val="00506CC5"/>
    <w:rsid w:val="005179A0"/>
    <w:rsid w:val="005337A2"/>
    <w:rsid w:val="00541FEF"/>
    <w:rsid w:val="005430AE"/>
    <w:rsid w:val="00556856"/>
    <w:rsid w:val="005709AA"/>
    <w:rsid w:val="00573112"/>
    <w:rsid w:val="00582D0A"/>
    <w:rsid w:val="005B2420"/>
    <w:rsid w:val="005B2849"/>
    <w:rsid w:val="005B5BF8"/>
    <w:rsid w:val="005C320E"/>
    <w:rsid w:val="005C3AA3"/>
    <w:rsid w:val="005D60F3"/>
    <w:rsid w:val="006024D4"/>
    <w:rsid w:val="00613946"/>
    <w:rsid w:val="0062155A"/>
    <w:rsid w:val="00637FAA"/>
    <w:rsid w:val="00644AF4"/>
    <w:rsid w:val="00660E4B"/>
    <w:rsid w:val="006A6A20"/>
    <w:rsid w:val="006F15F7"/>
    <w:rsid w:val="006F1E6D"/>
    <w:rsid w:val="006F4B2E"/>
    <w:rsid w:val="006F6282"/>
    <w:rsid w:val="007004F8"/>
    <w:rsid w:val="00703CDA"/>
    <w:rsid w:val="007048AB"/>
    <w:rsid w:val="00706267"/>
    <w:rsid w:val="0071032F"/>
    <w:rsid w:val="00722082"/>
    <w:rsid w:val="00737DD0"/>
    <w:rsid w:val="0074188D"/>
    <w:rsid w:val="00773F43"/>
    <w:rsid w:val="007C7A22"/>
    <w:rsid w:val="007D42DB"/>
    <w:rsid w:val="007D5C7A"/>
    <w:rsid w:val="007E2927"/>
    <w:rsid w:val="007F2D4A"/>
    <w:rsid w:val="0080750D"/>
    <w:rsid w:val="00816FBE"/>
    <w:rsid w:val="00827B1A"/>
    <w:rsid w:val="00830CEB"/>
    <w:rsid w:val="008347C1"/>
    <w:rsid w:val="00855665"/>
    <w:rsid w:val="008704B9"/>
    <w:rsid w:val="008A1C31"/>
    <w:rsid w:val="008B4143"/>
    <w:rsid w:val="008C4460"/>
    <w:rsid w:val="008C5A1A"/>
    <w:rsid w:val="008E0A9D"/>
    <w:rsid w:val="008F45AB"/>
    <w:rsid w:val="008F5D93"/>
    <w:rsid w:val="00924F88"/>
    <w:rsid w:val="0092646E"/>
    <w:rsid w:val="0094126B"/>
    <w:rsid w:val="00947FA1"/>
    <w:rsid w:val="009523D1"/>
    <w:rsid w:val="00965BC4"/>
    <w:rsid w:val="009722EC"/>
    <w:rsid w:val="0099139E"/>
    <w:rsid w:val="00991AAA"/>
    <w:rsid w:val="009A4BEC"/>
    <w:rsid w:val="009C3245"/>
    <w:rsid w:val="009C3A90"/>
    <w:rsid w:val="009C45D7"/>
    <w:rsid w:val="009D0E9B"/>
    <w:rsid w:val="009D5A0C"/>
    <w:rsid w:val="009E3E0C"/>
    <w:rsid w:val="009E7ED7"/>
    <w:rsid w:val="009F60B8"/>
    <w:rsid w:val="009F7611"/>
    <w:rsid w:val="00A32A1E"/>
    <w:rsid w:val="00A409D6"/>
    <w:rsid w:val="00A40F96"/>
    <w:rsid w:val="00A43AED"/>
    <w:rsid w:val="00A44DA0"/>
    <w:rsid w:val="00A56CDF"/>
    <w:rsid w:val="00A82EDC"/>
    <w:rsid w:val="00A92A3E"/>
    <w:rsid w:val="00AB2627"/>
    <w:rsid w:val="00AB5122"/>
    <w:rsid w:val="00AD3B6F"/>
    <w:rsid w:val="00AF0CAC"/>
    <w:rsid w:val="00B042A2"/>
    <w:rsid w:val="00B14609"/>
    <w:rsid w:val="00B15838"/>
    <w:rsid w:val="00B21CEA"/>
    <w:rsid w:val="00B230E6"/>
    <w:rsid w:val="00B26B93"/>
    <w:rsid w:val="00B3119F"/>
    <w:rsid w:val="00B53D4A"/>
    <w:rsid w:val="00B54646"/>
    <w:rsid w:val="00B91726"/>
    <w:rsid w:val="00BA02A1"/>
    <w:rsid w:val="00BA6C19"/>
    <w:rsid w:val="00BB48A6"/>
    <w:rsid w:val="00BD19B5"/>
    <w:rsid w:val="00BD61D7"/>
    <w:rsid w:val="00BF3F71"/>
    <w:rsid w:val="00C12E56"/>
    <w:rsid w:val="00C20A5E"/>
    <w:rsid w:val="00C277DB"/>
    <w:rsid w:val="00C30DFD"/>
    <w:rsid w:val="00C440B1"/>
    <w:rsid w:val="00C506D8"/>
    <w:rsid w:val="00C56C86"/>
    <w:rsid w:val="00C603A4"/>
    <w:rsid w:val="00C654F1"/>
    <w:rsid w:val="00C6617E"/>
    <w:rsid w:val="00C762AC"/>
    <w:rsid w:val="00C97987"/>
    <w:rsid w:val="00CA1841"/>
    <w:rsid w:val="00CB4FA2"/>
    <w:rsid w:val="00CB688D"/>
    <w:rsid w:val="00CC4E86"/>
    <w:rsid w:val="00CD0FCA"/>
    <w:rsid w:val="00CE3927"/>
    <w:rsid w:val="00CE5E49"/>
    <w:rsid w:val="00D034A2"/>
    <w:rsid w:val="00D16203"/>
    <w:rsid w:val="00D20B7E"/>
    <w:rsid w:val="00D21EEA"/>
    <w:rsid w:val="00D24D43"/>
    <w:rsid w:val="00D855C2"/>
    <w:rsid w:val="00D91635"/>
    <w:rsid w:val="00D9727B"/>
    <w:rsid w:val="00DA22C9"/>
    <w:rsid w:val="00DC1E3D"/>
    <w:rsid w:val="00DD21B3"/>
    <w:rsid w:val="00DD3F9C"/>
    <w:rsid w:val="00DE2679"/>
    <w:rsid w:val="00DE4589"/>
    <w:rsid w:val="00DF16A3"/>
    <w:rsid w:val="00E109CC"/>
    <w:rsid w:val="00E146FB"/>
    <w:rsid w:val="00E1747E"/>
    <w:rsid w:val="00E257F3"/>
    <w:rsid w:val="00E44975"/>
    <w:rsid w:val="00E53ED2"/>
    <w:rsid w:val="00E54790"/>
    <w:rsid w:val="00E65ABB"/>
    <w:rsid w:val="00E707F8"/>
    <w:rsid w:val="00E76FFC"/>
    <w:rsid w:val="00E820BC"/>
    <w:rsid w:val="00EA703D"/>
    <w:rsid w:val="00EA7DCB"/>
    <w:rsid w:val="00EC4BA7"/>
    <w:rsid w:val="00EC7859"/>
    <w:rsid w:val="00ED4393"/>
    <w:rsid w:val="00ED755A"/>
    <w:rsid w:val="00EE6944"/>
    <w:rsid w:val="00F036CC"/>
    <w:rsid w:val="00F118B1"/>
    <w:rsid w:val="00F20BE9"/>
    <w:rsid w:val="00F4462A"/>
    <w:rsid w:val="00F4756C"/>
    <w:rsid w:val="00F53807"/>
    <w:rsid w:val="00F6492B"/>
    <w:rsid w:val="00F76BB1"/>
    <w:rsid w:val="00F77A48"/>
    <w:rsid w:val="00F9414A"/>
    <w:rsid w:val="00F96BFF"/>
    <w:rsid w:val="00FA3B3E"/>
    <w:rsid w:val="00FB65B9"/>
    <w:rsid w:val="00FB69C2"/>
    <w:rsid w:val="00FC40AF"/>
    <w:rsid w:val="00FE74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6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15F7"/>
    <w:pPr>
      <w:ind w:left="720"/>
      <w:contextualSpacing/>
    </w:pPr>
  </w:style>
  <w:style w:type="table" w:styleId="Grilledutableau">
    <w:name w:val="Table Grid"/>
    <w:basedOn w:val="TableauNormal"/>
    <w:uiPriority w:val="59"/>
    <w:rsid w:val="00660E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1812F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812FA"/>
    <w:rPr>
      <w:sz w:val="20"/>
      <w:szCs w:val="20"/>
    </w:rPr>
  </w:style>
  <w:style w:type="character" w:styleId="Appelnotedebasdep">
    <w:name w:val="footnote reference"/>
    <w:basedOn w:val="Policepardfaut"/>
    <w:uiPriority w:val="99"/>
    <w:semiHidden/>
    <w:unhideWhenUsed/>
    <w:rsid w:val="001812FA"/>
    <w:rPr>
      <w:vertAlign w:val="superscript"/>
    </w:rPr>
  </w:style>
  <w:style w:type="paragraph" w:styleId="En-tte">
    <w:name w:val="header"/>
    <w:basedOn w:val="Normal"/>
    <w:link w:val="En-tteCar"/>
    <w:uiPriority w:val="99"/>
    <w:semiHidden/>
    <w:unhideWhenUsed/>
    <w:rsid w:val="001812F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812FA"/>
  </w:style>
  <w:style w:type="paragraph" w:styleId="Pieddepage">
    <w:name w:val="footer"/>
    <w:basedOn w:val="Normal"/>
    <w:link w:val="PieddepageCar"/>
    <w:uiPriority w:val="99"/>
    <w:unhideWhenUsed/>
    <w:rsid w:val="001812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12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665D9-9D56-42A1-9528-B47FAD9D9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942</Words>
  <Characters>5185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dc:creator>
  <cp:lastModifiedBy>SAFA</cp:lastModifiedBy>
  <cp:revision>39</cp:revision>
  <dcterms:created xsi:type="dcterms:W3CDTF">2021-02-08T08:12:00Z</dcterms:created>
  <dcterms:modified xsi:type="dcterms:W3CDTF">2021-02-08T11:54:00Z</dcterms:modified>
</cp:coreProperties>
</file>