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1B4" w:rsidRDefault="002851B4" w:rsidP="002851B4">
      <w:pPr>
        <w:pStyle w:val="Paragraphedeliste"/>
        <w:tabs>
          <w:tab w:val="right" w:pos="567"/>
        </w:tabs>
        <w:bidi/>
        <w:ind w:left="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الرّابع:</w:t>
      </w:r>
    </w:p>
    <w:p w:rsidR="002851B4" w:rsidRDefault="002851B4" w:rsidP="002851B4">
      <w:pPr>
        <w:pStyle w:val="Paragraphedeliste"/>
        <w:tabs>
          <w:tab w:val="right" w:pos="567"/>
        </w:tabs>
        <w:bidi/>
        <w:ind w:left="0"/>
        <w:jc w:val="center"/>
        <w:rPr>
          <w:rFonts w:ascii="Simplified Arabic" w:hAnsi="Simplified Arabic" w:cs="Simplified Arabic"/>
          <w:b/>
          <w:bCs/>
          <w:sz w:val="32"/>
          <w:szCs w:val="32"/>
          <w:rtl/>
          <w:lang w:bidi="ar-DZ"/>
        </w:rPr>
      </w:pPr>
      <w:r w:rsidRPr="00FE79D7">
        <w:rPr>
          <w:rFonts w:ascii="Simplified Arabic" w:hAnsi="Simplified Arabic" w:cs="Simplified Arabic" w:hint="cs"/>
          <w:b/>
          <w:bCs/>
          <w:sz w:val="32"/>
          <w:szCs w:val="32"/>
          <w:rtl/>
          <w:lang w:bidi="ar-DZ"/>
        </w:rPr>
        <w:t>المنظّمات الدّولية الحكومي</w:t>
      </w:r>
      <w:r>
        <w:rPr>
          <w:rFonts w:ascii="Simplified Arabic" w:hAnsi="Simplified Arabic" w:cs="Simplified Arabic" w:hint="cs"/>
          <w:b/>
          <w:bCs/>
          <w:sz w:val="32"/>
          <w:szCs w:val="32"/>
          <w:rtl/>
          <w:lang w:bidi="ar-DZ"/>
        </w:rPr>
        <w:t>ة كشخص مستحدث في المجتمع الدّولي</w:t>
      </w:r>
    </w:p>
    <w:p w:rsidR="002851B4" w:rsidRDefault="002851B4" w:rsidP="002851B4">
      <w:pPr>
        <w:pStyle w:val="Paragraphedeliste"/>
        <w:tabs>
          <w:tab w:val="right" w:pos="567"/>
        </w:tabs>
        <w:bidi/>
        <w:ind w:left="0" w:firstLine="850"/>
        <w:jc w:val="both"/>
        <w:rPr>
          <w:rFonts w:ascii="Simplified Arabic" w:hAnsi="Simplified Arabic" w:cs="Simplified Arabic"/>
          <w:sz w:val="28"/>
          <w:szCs w:val="28"/>
          <w:rtl/>
          <w:lang w:bidi="ar-DZ"/>
        </w:rPr>
      </w:pPr>
      <w:r w:rsidRPr="008F2BC5">
        <w:rPr>
          <w:rFonts w:ascii="Simplified Arabic" w:hAnsi="Simplified Arabic" w:cs="Simplified Arabic" w:hint="cs"/>
          <w:sz w:val="28"/>
          <w:szCs w:val="28"/>
          <w:rtl/>
          <w:lang w:bidi="ar-DZ"/>
        </w:rPr>
        <w:t>كان المجتمع الدّولي في نظامه التّقليدي  يتأسّس على الدّول وحدها، باعتبارها الأشخاص القانونية الوحيدة التي بإمكانها أن تتعامل فيما بينها من خلال إنشاء علاقات دبلوماسية أو عقد مؤتمرات</w:t>
      </w:r>
    </w:p>
    <w:p w:rsidR="002851B4" w:rsidRPr="008F2BC5" w:rsidRDefault="002851B4" w:rsidP="002851B4">
      <w:pPr>
        <w:pStyle w:val="Paragraphedeliste"/>
        <w:tabs>
          <w:tab w:val="right" w:pos="567"/>
        </w:tabs>
        <w:bidi/>
        <w:ind w:left="0"/>
        <w:jc w:val="both"/>
        <w:rPr>
          <w:rFonts w:ascii="Simplified Arabic" w:hAnsi="Simplified Arabic" w:cs="Simplified Arabic"/>
          <w:sz w:val="28"/>
          <w:szCs w:val="28"/>
          <w:rtl/>
          <w:lang w:bidi="ar-DZ"/>
        </w:rPr>
      </w:pPr>
      <w:r w:rsidRPr="008F2BC5">
        <w:rPr>
          <w:rFonts w:ascii="Simplified Arabic" w:hAnsi="Simplified Arabic" w:cs="Simplified Arabic" w:hint="cs"/>
          <w:sz w:val="28"/>
          <w:szCs w:val="28"/>
          <w:rtl/>
          <w:lang w:bidi="ar-DZ"/>
        </w:rPr>
        <w:t>دولية أو إبرام معاهدات. غير أنّ تركيبة المجتمع الدّولي تعرّضت لتغيير مهمّ في القرن التّاسع عشر تمثّل في تكوين هيئات أو مؤسّسات دولية تتّصف بالاستمرارية، وتمارس نشاطاتها بصفة مستقلّة عن الدّول، سمّيت بالمنظّمات الدّولية. وما لبثت هذه الظّاهرة أن توسّعت وانتشرت مع مطلع القرن العشرين، وتشعّبت المجالات التي تهتم بها هذه الهيئات من شؤون سياسية وقانونية إلى أخرى اقتصادية وعسكرية إلى ثالثة اجتماعية وثقافية، ممّا أفضى إلى تعدّد المنظّمات الدّولية وتنوّعها، وأصبحت تعمل كأشخاص قانونية بجوار الدّول.</w:t>
      </w:r>
    </w:p>
    <w:p w:rsidR="002851B4" w:rsidRPr="008F2BC5" w:rsidRDefault="002851B4" w:rsidP="002851B4">
      <w:pPr>
        <w:pStyle w:val="Paragraphedeliste"/>
        <w:tabs>
          <w:tab w:val="right" w:pos="567"/>
        </w:tabs>
        <w:bidi/>
        <w:ind w:left="0" w:firstLine="850"/>
        <w:jc w:val="both"/>
        <w:rPr>
          <w:rFonts w:ascii="Simplified Arabic" w:hAnsi="Simplified Arabic" w:cs="Simplified Arabic"/>
          <w:sz w:val="28"/>
          <w:szCs w:val="28"/>
          <w:rtl/>
          <w:lang w:bidi="ar-DZ"/>
        </w:rPr>
      </w:pPr>
      <w:r w:rsidRPr="008F2BC5">
        <w:rPr>
          <w:rFonts w:ascii="Simplified Arabic" w:hAnsi="Simplified Arabic" w:cs="Simplified Arabic" w:hint="cs"/>
          <w:sz w:val="28"/>
          <w:szCs w:val="28"/>
          <w:rtl/>
          <w:lang w:bidi="ar-DZ"/>
        </w:rPr>
        <w:t>وللإلمام بموضوع المنظّمات الدّولية كشخص مستحدث في المجتمع الدّولي، سنتطرّق في هذا المحور إلى تعريف المنظّمات الدّولية وبيان القواعد المشتركة بينها ثم نختم الموضوع بذكر أنواع المنظّمات الموجودة على الصّعيد الدّولي.</w:t>
      </w:r>
    </w:p>
    <w:p w:rsidR="002851B4" w:rsidRPr="008F2BC5" w:rsidRDefault="002851B4" w:rsidP="002851B4">
      <w:pPr>
        <w:pStyle w:val="Paragraphedeliste"/>
        <w:tabs>
          <w:tab w:val="right" w:pos="567"/>
        </w:tabs>
        <w:bidi/>
        <w:ind w:left="0"/>
        <w:jc w:val="both"/>
        <w:rPr>
          <w:rFonts w:ascii="Simplified Arabic" w:hAnsi="Simplified Arabic" w:cs="Simplified Arabic"/>
          <w:b/>
          <w:bCs/>
          <w:sz w:val="28"/>
          <w:szCs w:val="28"/>
          <w:rtl/>
          <w:lang w:bidi="ar-DZ"/>
        </w:rPr>
      </w:pPr>
      <w:r w:rsidRPr="008F2BC5">
        <w:rPr>
          <w:rFonts w:ascii="Simplified Arabic" w:hAnsi="Simplified Arabic" w:cs="Simplified Arabic" w:hint="cs"/>
          <w:b/>
          <w:bCs/>
          <w:sz w:val="28"/>
          <w:szCs w:val="28"/>
          <w:rtl/>
          <w:lang w:bidi="ar-DZ"/>
        </w:rPr>
        <w:t>أوّلا: تعريف المنظّمات الدّولية الحكومية</w:t>
      </w:r>
    </w:p>
    <w:p w:rsidR="002851B4" w:rsidRPr="008F2BC5" w:rsidRDefault="002851B4" w:rsidP="002851B4">
      <w:pPr>
        <w:pStyle w:val="Paragraphedeliste"/>
        <w:tabs>
          <w:tab w:val="right" w:pos="141"/>
          <w:tab w:val="right" w:pos="283"/>
          <w:tab w:val="right" w:pos="567"/>
        </w:tabs>
        <w:bidi/>
        <w:ind w:left="0" w:firstLine="850"/>
        <w:jc w:val="both"/>
        <w:rPr>
          <w:rFonts w:ascii="Simplified Arabic" w:hAnsi="Simplified Arabic" w:cs="Simplified Arabic"/>
          <w:sz w:val="28"/>
          <w:szCs w:val="28"/>
          <w:rtl/>
          <w:lang w:bidi="ar-DZ"/>
        </w:rPr>
      </w:pPr>
      <w:r w:rsidRPr="008F2BC5">
        <w:rPr>
          <w:rFonts w:ascii="Simplified Arabic" w:hAnsi="Simplified Arabic" w:cs="Simplified Arabic" w:hint="cs"/>
          <w:sz w:val="28"/>
          <w:szCs w:val="28"/>
          <w:rtl/>
          <w:lang w:bidi="ar-DZ"/>
        </w:rPr>
        <w:t>يمكن تعريف المنظّمة الدّولية الحكومية بأنّها تجمّع إرادي للدّول ينشأ بموجب اتّفاق دولي، ويتدعّم بأجهزة دائمة ومستقلّة، يتمّ تكليفها بإدارة مصالح مشتركة، ويملك هذا التّجمع أهلية التّعبير عن إرادة قانونية متميّزة عن أهلية أعضائه.</w:t>
      </w:r>
    </w:p>
    <w:p w:rsidR="002851B4" w:rsidRPr="008F2BC5" w:rsidRDefault="002851B4" w:rsidP="002851B4">
      <w:pPr>
        <w:pStyle w:val="Paragraphedeliste"/>
        <w:tabs>
          <w:tab w:val="right" w:pos="141"/>
          <w:tab w:val="right" w:pos="283"/>
          <w:tab w:val="right" w:pos="567"/>
        </w:tabs>
        <w:bidi/>
        <w:ind w:left="0" w:firstLine="850"/>
        <w:jc w:val="both"/>
        <w:rPr>
          <w:rFonts w:ascii="Simplified Arabic" w:hAnsi="Simplified Arabic" w:cs="Simplified Arabic"/>
          <w:sz w:val="28"/>
          <w:szCs w:val="28"/>
          <w:rtl/>
          <w:lang w:bidi="ar-DZ"/>
        </w:rPr>
      </w:pPr>
      <w:r w:rsidRPr="008F2BC5">
        <w:rPr>
          <w:rFonts w:ascii="Simplified Arabic" w:hAnsi="Simplified Arabic" w:cs="Simplified Arabic" w:hint="cs"/>
          <w:sz w:val="28"/>
          <w:szCs w:val="28"/>
          <w:rtl/>
          <w:lang w:bidi="ar-DZ"/>
        </w:rPr>
        <w:t>ويتيح لنا هذا التّعريف استخراج مجموعة من العناصر ضرورية لتمييز المنظّمات الدّولية عن غيرها من التّجمعات، وهي:</w:t>
      </w:r>
    </w:p>
    <w:p w:rsidR="002851B4" w:rsidRPr="008F2BC5" w:rsidRDefault="002851B4" w:rsidP="002851B4">
      <w:pPr>
        <w:pStyle w:val="Paragraphedeliste"/>
        <w:numPr>
          <w:ilvl w:val="0"/>
          <w:numId w:val="1"/>
        </w:numPr>
        <w:tabs>
          <w:tab w:val="right" w:pos="141"/>
          <w:tab w:val="right" w:pos="283"/>
          <w:tab w:val="right" w:pos="567"/>
        </w:tabs>
        <w:bidi/>
        <w:ind w:left="0" w:firstLine="0"/>
        <w:jc w:val="both"/>
        <w:rPr>
          <w:rFonts w:ascii="Simplified Arabic" w:hAnsi="Simplified Arabic" w:cs="Simplified Arabic"/>
          <w:sz w:val="28"/>
          <w:szCs w:val="28"/>
          <w:lang w:bidi="ar-DZ"/>
        </w:rPr>
      </w:pPr>
      <w:r w:rsidRPr="008F2BC5">
        <w:rPr>
          <w:rFonts w:ascii="Simplified Arabic" w:hAnsi="Simplified Arabic" w:cs="Simplified Arabic" w:hint="cs"/>
          <w:b/>
          <w:bCs/>
          <w:sz w:val="28"/>
          <w:szCs w:val="28"/>
          <w:rtl/>
          <w:lang w:bidi="ar-DZ"/>
        </w:rPr>
        <w:t>التّكوين البَيْحُكُومِي</w:t>
      </w:r>
      <w:r w:rsidRPr="008F2BC5">
        <w:rPr>
          <w:rFonts w:ascii="Simplified Arabic" w:hAnsi="Simplified Arabic" w:cs="Simplified Arabic" w:hint="cs"/>
          <w:sz w:val="28"/>
          <w:szCs w:val="28"/>
          <w:rtl/>
          <w:lang w:bidi="ar-DZ"/>
        </w:rPr>
        <w:t xml:space="preserve"> أساسا، بمعنى أنّ المنظّمة الدّولية الحكومية تنشأ بين الدّول ذات السّيادة، والتي يكون لها وحدها حق العضوية فيها. وهذه الخاصّية تميّز المنظّمة الدّولية الحكومية عن غيرها من التّجمعات مثل المنظّمات غير الحكومية والشّركات المتعدّدة الجنسيات التي تنشأ بين الأفراد أو بين الهيئات الخاصّة.</w:t>
      </w:r>
    </w:p>
    <w:p w:rsidR="002851B4" w:rsidRPr="004124F8" w:rsidRDefault="002851B4" w:rsidP="002851B4">
      <w:pPr>
        <w:pStyle w:val="Paragraphedeliste"/>
        <w:numPr>
          <w:ilvl w:val="0"/>
          <w:numId w:val="1"/>
        </w:numPr>
        <w:tabs>
          <w:tab w:val="right" w:pos="141"/>
          <w:tab w:val="right" w:pos="283"/>
          <w:tab w:val="right" w:pos="567"/>
        </w:tabs>
        <w:bidi/>
        <w:ind w:left="0" w:firstLine="0"/>
        <w:jc w:val="both"/>
        <w:rPr>
          <w:rFonts w:ascii="Simplified Arabic" w:hAnsi="Simplified Arabic" w:cs="Simplified Arabic"/>
          <w:sz w:val="28"/>
          <w:szCs w:val="28"/>
          <w:lang w:bidi="ar-DZ"/>
        </w:rPr>
      </w:pPr>
      <w:r w:rsidRPr="008F2BC5">
        <w:rPr>
          <w:rFonts w:ascii="Simplified Arabic" w:hAnsi="Simplified Arabic" w:cs="Simplified Arabic" w:hint="cs"/>
          <w:b/>
          <w:bCs/>
          <w:sz w:val="28"/>
          <w:szCs w:val="28"/>
          <w:rtl/>
          <w:lang w:bidi="ar-DZ"/>
        </w:rPr>
        <w:t>ذات إنشاء اتّفاقي</w:t>
      </w:r>
      <w:r w:rsidRPr="008F2BC5">
        <w:rPr>
          <w:rFonts w:ascii="Simplified Arabic" w:hAnsi="Simplified Arabic" w:cs="Simplified Arabic" w:hint="cs"/>
          <w:sz w:val="28"/>
          <w:szCs w:val="28"/>
          <w:rtl/>
          <w:lang w:bidi="ar-DZ"/>
        </w:rPr>
        <w:t xml:space="preserve"> عموما، بمعنى أنّ المنظّمة الدّولية تنشأ في الغالب الأعمّ بموجب معاهدة دولية تُبرم بين عدد من الدّول.</w:t>
      </w:r>
      <w:r>
        <w:rPr>
          <w:rFonts w:ascii="Simplified Arabic" w:hAnsi="Simplified Arabic" w:cs="Simplified Arabic" w:hint="cs"/>
          <w:sz w:val="28"/>
          <w:szCs w:val="28"/>
          <w:rtl/>
          <w:lang w:bidi="ar-DZ"/>
        </w:rPr>
        <w:t xml:space="preserve"> غير أنّ هناك بعض المنظّمات نشأت بموجب قرارات صادرة عن مؤتمر دولي أو عن منظّمة دولية مثل مؤتمر الأمم المتّحدة للتّجارة والتّنمية </w:t>
      </w:r>
      <w:r w:rsidRPr="004124F8">
        <w:rPr>
          <w:rFonts w:asciiTheme="majorBidi" w:hAnsiTheme="majorBidi" w:cstheme="majorBidi"/>
          <w:sz w:val="28"/>
          <w:szCs w:val="28"/>
          <w:lang w:bidi="ar-DZ"/>
        </w:rPr>
        <w:t>CNUCED</w:t>
      </w:r>
      <w:r w:rsidRPr="004124F8">
        <w:rPr>
          <w:rFonts w:ascii="Simplified Arabic" w:hAnsi="Simplified Arabic" w:cs="Simplified Arabic"/>
          <w:sz w:val="28"/>
          <w:szCs w:val="28"/>
          <w:rtl/>
          <w:lang w:bidi="ar-DZ"/>
        </w:rPr>
        <w:t xml:space="preserve">و منظّمة الأمم المتّحدة </w:t>
      </w:r>
      <w:r w:rsidRPr="004124F8">
        <w:rPr>
          <w:rFonts w:ascii="Simplified Arabic" w:hAnsi="Simplified Arabic" w:cs="Simplified Arabic"/>
          <w:sz w:val="28"/>
          <w:szCs w:val="28"/>
          <w:rtl/>
          <w:lang w:bidi="ar-DZ"/>
        </w:rPr>
        <w:lastRenderedPageBreak/>
        <w:t>للتّنمية الصّناعية</w:t>
      </w:r>
      <w:r w:rsidRPr="004124F8">
        <w:rPr>
          <w:rFonts w:asciiTheme="majorBidi" w:hAnsiTheme="majorBidi" w:cstheme="majorBidi"/>
          <w:sz w:val="28"/>
          <w:szCs w:val="28"/>
          <w:lang w:bidi="ar-DZ"/>
        </w:rPr>
        <w:t xml:space="preserve"> ONUDI</w:t>
      </w:r>
      <w:r w:rsidRPr="004124F8">
        <w:rPr>
          <w:rFonts w:ascii="Simplified Arabic" w:hAnsi="Simplified Arabic" w:cs="Simplified Arabic"/>
          <w:sz w:val="28"/>
          <w:szCs w:val="28"/>
          <w:rtl/>
          <w:lang w:bidi="ar-DZ"/>
        </w:rPr>
        <w:t>اللّتان أنشئتا بموجب قرارات صادرة عن الجمعية العامة، وقد اعتبر بعض القانونيين هاتين المنظّمتين كهيئات ثانوية تابعة للأمم المتّحدة، إلّا أنّ ضخامتهما تجعلهما منظّمتين متخصّصتين. كما أن</w:t>
      </w:r>
      <w:r w:rsidRPr="004124F8">
        <w:rPr>
          <w:rFonts w:ascii="Simplified Arabic" w:hAnsi="Simplified Arabic" w:cs="Simplified Arabic" w:hint="cs"/>
          <w:sz w:val="28"/>
          <w:szCs w:val="28"/>
          <w:rtl/>
          <w:lang w:bidi="ar-DZ"/>
        </w:rPr>
        <w:t xml:space="preserve">ه من جهة أخرى هناك من اعتبر القرارات المنشئة </w:t>
      </w:r>
      <w:r>
        <w:rPr>
          <w:rFonts w:ascii="Simplified Arabic" w:hAnsi="Simplified Arabic" w:cs="Simplified Arabic" w:hint="cs"/>
          <w:sz w:val="28"/>
          <w:szCs w:val="28"/>
          <w:rtl/>
          <w:lang w:bidi="ar-DZ"/>
        </w:rPr>
        <w:t xml:space="preserve">لها </w:t>
      </w:r>
      <w:r w:rsidRPr="004124F8">
        <w:rPr>
          <w:rFonts w:ascii="Simplified Arabic" w:hAnsi="Simplified Arabic" w:cs="Simplified Arabic" w:hint="cs"/>
          <w:sz w:val="28"/>
          <w:szCs w:val="28"/>
          <w:rtl/>
          <w:lang w:bidi="ar-DZ"/>
        </w:rPr>
        <w:t>تشبه اتّفاقيات دولية، وإن لم تراع الشّكل الاتّفاقي.</w:t>
      </w:r>
    </w:p>
    <w:p w:rsidR="002851B4" w:rsidRPr="008F2BC5" w:rsidRDefault="002851B4" w:rsidP="002851B4">
      <w:pPr>
        <w:pStyle w:val="Paragraphedeliste"/>
        <w:numPr>
          <w:ilvl w:val="0"/>
          <w:numId w:val="1"/>
        </w:numPr>
        <w:tabs>
          <w:tab w:val="right" w:pos="283"/>
          <w:tab w:val="right" w:pos="567"/>
        </w:tabs>
        <w:bidi/>
        <w:ind w:left="0" w:firstLine="0"/>
        <w:jc w:val="both"/>
        <w:rPr>
          <w:rFonts w:ascii="Simplified Arabic" w:hAnsi="Simplified Arabic" w:cs="Simplified Arabic"/>
          <w:b/>
          <w:bCs/>
          <w:sz w:val="28"/>
          <w:szCs w:val="28"/>
          <w:lang w:bidi="ar-DZ"/>
        </w:rPr>
      </w:pPr>
      <w:r w:rsidRPr="008F2BC5">
        <w:rPr>
          <w:rFonts w:ascii="Simplified Arabic" w:hAnsi="Simplified Arabic" w:cs="Simplified Arabic" w:hint="cs"/>
          <w:b/>
          <w:bCs/>
          <w:sz w:val="28"/>
          <w:szCs w:val="28"/>
          <w:rtl/>
          <w:lang w:bidi="ar-DZ"/>
        </w:rPr>
        <w:t xml:space="preserve">ذات تركيبة من الأجهزة الدّائمة والمستقلّة، </w:t>
      </w:r>
      <w:r w:rsidRPr="008F2BC5">
        <w:rPr>
          <w:rFonts w:ascii="Simplified Arabic" w:hAnsi="Simplified Arabic" w:cs="Simplified Arabic" w:hint="cs"/>
          <w:sz w:val="28"/>
          <w:szCs w:val="28"/>
          <w:rtl/>
          <w:lang w:bidi="ar-DZ"/>
        </w:rPr>
        <w:t>بمعنى أنّ</w:t>
      </w:r>
      <w:r w:rsidR="006E40E3">
        <w:rPr>
          <w:rFonts w:ascii="Simplified Arabic" w:hAnsi="Simplified Arabic" w:cs="Simplified Arabic"/>
          <w:sz w:val="28"/>
          <w:szCs w:val="28"/>
          <w:lang w:bidi="ar-DZ"/>
        </w:rPr>
        <w:t xml:space="preserve"> </w:t>
      </w:r>
      <w:r w:rsidRPr="008F2BC5">
        <w:rPr>
          <w:rFonts w:ascii="Simplified Arabic" w:hAnsi="Simplified Arabic" w:cs="Simplified Arabic" w:hint="cs"/>
          <w:sz w:val="28"/>
          <w:szCs w:val="28"/>
          <w:rtl/>
          <w:lang w:bidi="ar-DZ"/>
        </w:rPr>
        <w:t>المنظّمة تتشكّل من مجموعة من الأجهزة التي تباشر الاختصاصات الخاصّة بها بشكل منتظم، وهذا ما يصبغ عليها طابع الدّيمومة الذي يميّزها عن المؤتمرات الدّولية التي مهما طالت مدّة انعقادها تبقى مؤقّتة، تنتهي بانتهاء الغرض الذي عُقدت لأجله. وتتّصف هذه الأجهزة بالاستقلال الذي يتيح لها إنجاز مهامها باسم المنظّمة، ممّا يترتّب عنه تحقيق الاستقلالية القانونية للمنظّمة في مواجهة الدّول الأعضاء فيها، وبالتّالي التزامهم بما يصدر عنها من قرارات وغيرها.</w:t>
      </w:r>
    </w:p>
    <w:p w:rsidR="002851B4" w:rsidRPr="008F2BC5" w:rsidRDefault="002851B4" w:rsidP="002851B4">
      <w:pPr>
        <w:pStyle w:val="Paragraphedeliste"/>
        <w:numPr>
          <w:ilvl w:val="0"/>
          <w:numId w:val="1"/>
        </w:numPr>
        <w:tabs>
          <w:tab w:val="right" w:pos="283"/>
          <w:tab w:val="right" w:pos="567"/>
        </w:tabs>
        <w:bidi/>
        <w:ind w:left="0" w:firstLine="0"/>
        <w:jc w:val="both"/>
        <w:rPr>
          <w:rFonts w:ascii="Simplified Arabic" w:hAnsi="Simplified Arabic" w:cs="Simplified Arabic"/>
          <w:b/>
          <w:bCs/>
          <w:sz w:val="28"/>
          <w:szCs w:val="28"/>
          <w:lang w:bidi="ar-DZ"/>
        </w:rPr>
      </w:pPr>
      <w:r w:rsidRPr="008F2BC5">
        <w:rPr>
          <w:rFonts w:ascii="Simplified Arabic" w:hAnsi="Simplified Arabic" w:cs="Simplified Arabic" w:hint="cs"/>
          <w:b/>
          <w:bCs/>
          <w:sz w:val="28"/>
          <w:szCs w:val="28"/>
          <w:rtl/>
          <w:lang w:bidi="ar-DZ"/>
        </w:rPr>
        <w:t xml:space="preserve">إدارة مصالح مشتركة بين الدّول الأعضاء فيها، </w:t>
      </w:r>
      <w:r w:rsidRPr="008F2BC5">
        <w:rPr>
          <w:rFonts w:ascii="Simplified Arabic" w:hAnsi="Simplified Arabic" w:cs="Simplified Arabic" w:hint="cs"/>
          <w:sz w:val="28"/>
          <w:szCs w:val="28"/>
          <w:rtl/>
          <w:lang w:bidi="ar-DZ"/>
        </w:rPr>
        <w:t>إذ أنّ الدّافع الأساسي من إنشاء المنظّمة هو تعاون الدّول بهدف تحقيق مصلحة مشتركة بينها، قد تكون سياسية أو اقتصادية أو أمنية أو ثقافية.</w:t>
      </w:r>
    </w:p>
    <w:p w:rsidR="002851B4" w:rsidRPr="008F2BC5" w:rsidRDefault="002851B4" w:rsidP="002851B4">
      <w:pPr>
        <w:pStyle w:val="Paragraphedeliste"/>
        <w:tabs>
          <w:tab w:val="right" w:pos="567"/>
        </w:tabs>
        <w:bidi/>
        <w:ind w:left="0"/>
        <w:jc w:val="both"/>
        <w:rPr>
          <w:rFonts w:ascii="Simplified Arabic" w:hAnsi="Simplified Arabic" w:cs="Simplified Arabic"/>
          <w:b/>
          <w:bCs/>
          <w:sz w:val="28"/>
          <w:szCs w:val="28"/>
          <w:rtl/>
          <w:lang w:bidi="ar-DZ"/>
        </w:rPr>
      </w:pPr>
      <w:r w:rsidRPr="008F2BC5">
        <w:rPr>
          <w:rFonts w:ascii="Simplified Arabic" w:hAnsi="Simplified Arabic" w:cs="Simplified Arabic" w:hint="cs"/>
          <w:b/>
          <w:bCs/>
          <w:sz w:val="28"/>
          <w:szCs w:val="28"/>
          <w:rtl/>
          <w:lang w:bidi="ar-DZ"/>
        </w:rPr>
        <w:t>ثانيا: القواعد المشتركة بين المنظّمات الدّولية الحكومية</w:t>
      </w:r>
    </w:p>
    <w:p w:rsidR="002851B4" w:rsidRPr="008F2BC5" w:rsidRDefault="002851B4" w:rsidP="002851B4">
      <w:pPr>
        <w:pStyle w:val="Paragraphedeliste"/>
        <w:tabs>
          <w:tab w:val="right" w:pos="567"/>
        </w:tabs>
        <w:bidi/>
        <w:ind w:left="0" w:firstLine="850"/>
        <w:jc w:val="both"/>
        <w:rPr>
          <w:rFonts w:ascii="Simplified Arabic" w:hAnsi="Simplified Arabic" w:cs="Simplified Arabic"/>
          <w:sz w:val="28"/>
          <w:szCs w:val="28"/>
          <w:rtl/>
          <w:lang w:bidi="ar-DZ"/>
        </w:rPr>
      </w:pPr>
      <w:r w:rsidRPr="008F2BC5">
        <w:rPr>
          <w:rFonts w:ascii="Simplified Arabic" w:hAnsi="Simplified Arabic" w:cs="Simplified Arabic" w:hint="cs"/>
          <w:sz w:val="28"/>
          <w:szCs w:val="28"/>
          <w:rtl/>
          <w:lang w:bidi="ar-DZ"/>
        </w:rPr>
        <w:t>رغم أنّ المنظّمات الدّولية متعدّدة ومتنوّعة إلّا أنّه يمكن أن نستخلص من دراستها جملة من القواعد والمبادئ العامة المشتركة بينها تتحكّم في إنشائها، أشكال الانتساب إليها، تنظيمها وسير عملها، وتكاد هذه القواعد أن تشكّل نظرية عامة خاصّة بالمنظّمات الدّولية لولا محدوديتها المرتبطة بالاختلاف البارز بين أنواعها. وفيما يلي أهم هذه القواعد المشتركة:</w:t>
      </w:r>
    </w:p>
    <w:p w:rsidR="002851B4" w:rsidRPr="008F2BC5" w:rsidRDefault="002851B4" w:rsidP="002851B4">
      <w:pPr>
        <w:pStyle w:val="Paragraphedeliste"/>
        <w:numPr>
          <w:ilvl w:val="0"/>
          <w:numId w:val="1"/>
        </w:numPr>
        <w:tabs>
          <w:tab w:val="right" w:pos="283"/>
          <w:tab w:val="right" w:pos="567"/>
        </w:tabs>
        <w:bidi/>
        <w:ind w:left="0" w:firstLine="0"/>
        <w:jc w:val="both"/>
        <w:rPr>
          <w:rFonts w:ascii="Simplified Arabic" w:hAnsi="Simplified Arabic" w:cs="Simplified Arabic"/>
          <w:b/>
          <w:bCs/>
          <w:sz w:val="28"/>
          <w:szCs w:val="28"/>
          <w:lang w:bidi="ar-DZ"/>
        </w:rPr>
      </w:pPr>
      <w:r w:rsidRPr="008F2BC5">
        <w:rPr>
          <w:rFonts w:ascii="Simplified Arabic" w:hAnsi="Simplified Arabic" w:cs="Simplified Arabic" w:hint="cs"/>
          <w:b/>
          <w:bCs/>
          <w:sz w:val="28"/>
          <w:szCs w:val="28"/>
          <w:rtl/>
          <w:lang w:bidi="ar-DZ"/>
        </w:rPr>
        <w:t xml:space="preserve">المعاهدة المُنْشِئَة للمنظّمات الدّولية: </w:t>
      </w:r>
      <w:r w:rsidRPr="008F2BC5">
        <w:rPr>
          <w:rFonts w:ascii="Simplified Arabic" w:hAnsi="Simplified Arabic" w:cs="Simplified Arabic" w:hint="cs"/>
          <w:sz w:val="28"/>
          <w:szCs w:val="28"/>
          <w:rtl/>
          <w:lang w:bidi="ar-DZ"/>
        </w:rPr>
        <w:t>لا تعدّ المنظّمة الدّولية شخصا أصيلا في المجتمع الدّولي، فهي لا توجد ولا تتأسّس إلّا بموجب معاهدة دولية تعدّ بمثابة عقد منشئ لها تبرمه الدّول بإرادتها الحرّة. وتختلف تسمية هذه المعاهدة من منظّمة إلى أخرى، فالمعاهدة التي أنشئت بها مثلا منظّمة عصبة الأمم سمّيت عهدا، والمعاهدة التي أُنشئت بها منظّمة الأمم المتّحدة تسمّى ميثاقا، كما أنّ المعاهدة التي أنشأت منظّمة مجلس أوربا تسمّى النّظام الأساسي وهكذا..</w:t>
      </w:r>
    </w:p>
    <w:p w:rsidR="002851B4" w:rsidRPr="008F2BC5" w:rsidRDefault="002851B4" w:rsidP="002851B4">
      <w:pPr>
        <w:pStyle w:val="Paragraphedeliste"/>
        <w:tabs>
          <w:tab w:val="right" w:pos="567"/>
        </w:tabs>
        <w:bidi/>
        <w:ind w:left="0" w:firstLine="850"/>
        <w:jc w:val="both"/>
        <w:rPr>
          <w:rFonts w:ascii="Simplified Arabic" w:hAnsi="Simplified Arabic" w:cs="Simplified Arabic"/>
          <w:sz w:val="28"/>
          <w:szCs w:val="28"/>
          <w:rtl/>
          <w:lang w:bidi="ar-DZ"/>
        </w:rPr>
      </w:pPr>
      <w:r w:rsidRPr="008F2BC5">
        <w:rPr>
          <w:rFonts w:ascii="Simplified Arabic" w:hAnsi="Simplified Arabic" w:cs="Simplified Arabic" w:hint="cs"/>
          <w:sz w:val="28"/>
          <w:szCs w:val="28"/>
          <w:rtl/>
          <w:lang w:bidi="ar-DZ"/>
        </w:rPr>
        <w:t>وتعدّ هذه المعاهدة وثيقة تثبت تطابق إرادات الدّول من جهة، ودستورا أو قانونا أساسيا للمنظّمة من جهة أخرى؛ فهيتحدّد تشكيلة أجهزة المنظّمة والقواعد التي تعمل وفقها، وتضبط الاختصاصات والسّلطات الممنوحة لهذه الأجهزة، كما تسطّر الأهداف التي تصبو إليها المنظّمة وتحدّد تدرّج الق</w:t>
      </w:r>
      <w:r>
        <w:rPr>
          <w:rFonts w:ascii="Simplified Arabic" w:hAnsi="Simplified Arabic" w:cs="Simplified Arabic" w:hint="cs"/>
          <w:sz w:val="28"/>
          <w:szCs w:val="28"/>
          <w:rtl/>
          <w:lang w:bidi="ar-DZ"/>
        </w:rPr>
        <w:t>واعد القانونية داخلها</w:t>
      </w:r>
      <w:r w:rsidRPr="008F2BC5">
        <w:rPr>
          <w:rFonts w:ascii="Simplified Arabic" w:hAnsi="Simplified Arabic" w:cs="Simplified Arabic" w:hint="cs"/>
          <w:sz w:val="28"/>
          <w:szCs w:val="28"/>
          <w:rtl/>
          <w:lang w:bidi="ar-DZ"/>
        </w:rPr>
        <w:t>.</w:t>
      </w:r>
    </w:p>
    <w:p w:rsidR="002851B4" w:rsidRDefault="002851B4" w:rsidP="002851B4">
      <w:pPr>
        <w:pStyle w:val="Paragraphedeliste"/>
        <w:tabs>
          <w:tab w:val="right" w:pos="567"/>
        </w:tabs>
        <w:bidi/>
        <w:ind w:left="0" w:firstLine="850"/>
        <w:jc w:val="both"/>
        <w:rPr>
          <w:rFonts w:ascii="Simplified Arabic" w:hAnsi="Simplified Arabic" w:cs="Simplified Arabic"/>
          <w:sz w:val="28"/>
          <w:szCs w:val="28"/>
          <w:rtl/>
          <w:lang w:bidi="ar-DZ"/>
        </w:rPr>
      </w:pPr>
      <w:r w:rsidRPr="008F2BC5">
        <w:rPr>
          <w:rFonts w:ascii="Simplified Arabic" w:hAnsi="Simplified Arabic" w:cs="Simplified Arabic" w:hint="cs"/>
          <w:sz w:val="28"/>
          <w:szCs w:val="28"/>
          <w:rtl/>
          <w:lang w:bidi="ar-DZ"/>
        </w:rPr>
        <w:lastRenderedPageBreak/>
        <w:t xml:space="preserve">وينتج عن الطبيعة التّأسيسية للمعاهدة المنشئة للمنظّمات تدرج حقيقي للاتّفاقيات التي يمكن للدّول الأعضاء فيها أن توقّعها، حيث أنّه إذا لم يكن هناك إشكال فيما يخصّ المعاهدات السّابقة عن التّصديق على المعاهدة التّأسيسية، فإنّ العديد من القواعد تتضمّن سموّ المعاهدة التأسيسية على الاتّفاقيات اللّاحقة التي قد تمسّ بمضمون وأهداف المنظّمة. ويمكن الاستناد في هذا الشّأن إلى نصّ المادّة </w:t>
      </w:r>
      <w:r w:rsidRPr="008F2BC5">
        <w:rPr>
          <w:rFonts w:ascii="Simplified Arabic" w:hAnsi="Simplified Arabic" w:cs="Simplified Arabic" w:hint="cs"/>
          <w:sz w:val="24"/>
          <w:szCs w:val="24"/>
          <w:rtl/>
          <w:lang w:bidi="ar-DZ"/>
        </w:rPr>
        <w:t>103</w:t>
      </w:r>
      <w:r w:rsidRPr="008F2BC5">
        <w:rPr>
          <w:rFonts w:ascii="Simplified Arabic" w:hAnsi="Simplified Arabic" w:cs="Simplified Arabic" w:hint="cs"/>
          <w:sz w:val="28"/>
          <w:szCs w:val="28"/>
          <w:rtl/>
          <w:lang w:bidi="ar-DZ"/>
        </w:rPr>
        <w:t xml:space="preserve"> من ميثاق الأمم المتّحدة، حيث ورد فيه أنّه "</w:t>
      </w:r>
      <w:r>
        <w:rPr>
          <w:rFonts w:ascii="Simplified Arabic" w:hAnsi="Simplified Arabic" w:cs="Simplified Arabic" w:hint="cs"/>
          <w:sz w:val="28"/>
          <w:szCs w:val="28"/>
          <w:rtl/>
          <w:lang w:bidi="ar-DZ"/>
        </w:rPr>
        <w:t>إذا تعارضت الالتزامات التي يرتبط بها أعضاء الأمم المتّحدة وفقا لأحكام هذا الميثاق مع أيّ التزام دولي آخر يرتبطون به، فالعبرة بالتزاماتهم المترتّبة عن هذا الميثاق".</w:t>
      </w:r>
    </w:p>
    <w:p w:rsidR="002851B4" w:rsidRDefault="002851B4" w:rsidP="002851B4">
      <w:pPr>
        <w:pStyle w:val="Paragraphedeliste"/>
        <w:tabs>
          <w:tab w:val="right" w:pos="283"/>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وطبقا لهذا النّص، يكون ميثاق الأمم المتّحدة قد وضع معيارا موضوعيا تُواجه به كلّ الدّول، رغم أنّه في واقع الأمر يعدّ نص المادّة </w:t>
      </w:r>
      <w:r w:rsidRPr="00D22382">
        <w:rPr>
          <w:rFonts w:ascii="Simplified Arabic" w:hAnsi="Simplified Arabic" w:cs="Simplified Arabic" w:hint="cs"/>
          <w:sz w:val="24"/>
          <w:szCs w:val="24"/>
          <w:rtl/>
          <w:lang w:bidi="ar-DZ"/>
        </w:rPr>
        <w:t>103</w:t>
      </w:r>
      <w:r>
        <w:rPr>
          <w:rFonts w:ascii="Simplified Arabic" w:hAnsi="Simplified Arabic" w:cs="Simplified Arabic" w:hint="cs"/>
          <w:sz w:val="28"/>
          <w:szCs w:val="28"/>
          <w:rtl/>
          <w:lang w:bidi="ar-DZ"/>
        </w:rPr>
        <w:t xml:space="preserve"> من الميثاق وسيلة تمنع كلّ الدّول الأعضاء في المنظّمة الأممية من إبرام معاهدة تعدّل الميثاق بطريق غير مباشر.وتنبغي الإشارة إلى أنّه تمّ التّأكيد على سموّ المعاهدة المنشئة لمنظّمة الأمم المتّحدة بموجب نصّ المادّة </w:t>
      </w:r>
      <w:r w:rsidRPr="00D22382">
        <w:rPr>
          <w:rFonts w:ascii="Simplified Arabic" w:hAnsi="Simplified Arabic" w:cs="Simplified Arabic" w:hint="cs"/>
          <w:sz w:val="24"/>
          <w:szCs w:val="24"/>
          <w:rtl/>
          <w:lang w:bidi="ar-DZ"/>
        </w:rPr>
        <w:t>30(1)</w:t>
      </w:r>
      <w:r>
        <w:rPr>
          <w:rFonts w:ascii="Simplified Arabic" w:hAnsi="Simplified Arabic" w:cs="Simplified Arabic" w:hint="cs"/>
          <w:sz w:val="28"/>
          <w:szCs w:val="28"/>
          <w:rtl/>
          <w:lang w:bidi="ar-DZ"/>
        </w:rPr>
        <w:t xml:space="preserve"> من اتّفاقية فينا لقانون المعاهدات لسنة </w:t>
      </w:r>
      <w:r w:rsidRPr="00D22382">
        <w:rPr>
          <w:rFonts w:ascii="Simplified Arabic" w:hAnsi="Simplified Arabic" w:cs="Simplified Arabic" w:hint="cs"/>
          <w:sz w:val="24"/>
          <w:szCs w:val="24"/>
          <w:rtl/>
          <w:lang w:bidi="ar-DZ"/>
        </w:rPr>
        <w:t>1969</w:t>
      </w:r>
      <w:r>
        <w:rPr>
          <w:rFonts w:ascii="Simplified Arabic" w:hAnsi="Simplified Arabic" w:cs="Simplified Arabic" w:hint="cs"/>
          <w:sz w:val="28"/>
          <w:szCs w:val="28"/>
          <w:rtl/>
          <w:lang w:bidi="ar-DZ"/>
        </w:rPr>
        <w:t>.</w:t>
      </w:r>
    </w:p>
    <w:p w:rsidR="002851B4" w:rsidRDefault="002851B4" w:rsidP="002851B4">
      <w:pPr>
        <w:pStyle w:val="Paragraphedeliste"/>
        <w:tabs>
          <w:tab w:val="right" w:pos="283"/>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فيما يخصّ مراجعة المعاهدة المنشئة للمنظّمة الدّولية، فإنّ التّعديل هو الإجراء الأكثر استعمالا في مراجعتها، وقبل سنة </w:t>
      </w:r>
      <w:r w:rsidRPr="00844EE0">
        <w:rPr>
          <w:rFonts w:ascii="Simplified Arabic" w:hAnsi="Simplified Arabic" w:cs="Simplified Arabic" w:hint="cs"/>
          <w:sz w:val="24"/>
          <w:szCs w:val="24"/>
          <w:rtl/>
          <w:lang w:bidi="ar-DZ"/>
        </w:rPr>
        <w:t>1945</w:t>
      </w:r>
      <w:r>
        <w:rPr>
          <w:rFonts w:ascii="Simplified Arabic" w:hAnsi="Simplified Arabic" w:cs="Simplified Arabic" w:hint="cs"/>
          <w:sz w:val="28"/>
          <w:szCs w:val="28"/>
          <w:rtl/>
          <w:lang w:bidi="ar-DZ"/>
        </w:rPr>
        <w:t xml:space="preserve"> كان اعتماد التّعديل ودخوله حيّز التّنفيذ يتطلّب موافقة جميع الدّول الأعضاء في المنظّمة، غير أنّه أصبحت المنظّمات الكبرى (كمنظّمة الأمم المتّحدة والمنظّمات المتخصّصة) في وقتنا الحالي حرّة في تحديد إجراء مراجعة المعاهدة المنشئة لها، وتُفضّل عموما ربط اعتماد تعديلها بأغلبية موصوفة (أغلبية الثّلثين في أحيان كثيرة)، حيث نجد المادّة </w:t>
      </w:r>
      <w:r w:rsidRPr="00CF37E1">
        <w:rPr>
          <w:rFonts w:ascii="Simplified Arabic" w:hAnsi="Simplified Arabic" w:cs="Simplified Arabic" w:hint="cs"/>
          <w:sz w:val="24"/>
          <w:szCs w:val="24"/>
          <w:rtl/>
          <w:lang w:bidi="ar-DZ"/>
        </w:rPr>
        <w:t>108</w:t>
      </w:r>
      <w:r>
        <w:rPr>
          <w:rFonts w:ascii="Simplified Arabic" w:hAnsi="Simplified Arabic" w:cs="Simplified Arabic" w:hint="cs"/>
          <w:sz w:val="28"/>
          <w:szCs w:val="28"/>
          <w:rtl/>
          <w:lang w:bidi="ar-DZ"/>
        </w:rPr>
        <w:t xml:space="preserve"> من ميثاق الأمم المتّحدة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مثلا- تنصّ على أنّ "التّعديلات التي تدخل على هذا الميثاق تسري على جميع أعضاء "الأمم المتّحدة" إذا صدرت بموافقة ثلثي أعضاء الجمعية العامّة وصدّق عليها ثلثا أعضاء "الأمم المتّحدة"، ومن بينهم جميع أعضاء مجلس الأمن الدّائمين وفقا للأوضاع الدّستورية في كلّ دولة. </w:t>
      </w:r>
    </w:p>
    <w:p w:rsidR="002851B4" w:rsidRDefault="002851B4" w:rsidP="002851B4">
      <w:pPr>
        <w:pStyle w:val="Paragraphedeliste"/>
        <w:tabs>
          <w:tab w:val="right" w:pos="283"/>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وتجدر الإشارة إلى أنّه بالموازاة مع طريقة التّ</w:t>
      </w:r>
      <w:r w:rsidRPr="00257EF5">
        <w:rPr>
          <w:rFonts w:ascii="Simplified Arabic" w:hAnsi="Simplified Arabic" w:cs="Simplified Arabic" w:hint="cs"/>
          <w:sz w:val="28"/>
          <w:szCs w:val="28"/>
          <w:rtl/>
          <w:lang w:bidi="ar-DZ"/>
        </w:rPr>
        <w:t>عديل هذه المنصوص عليها في الميثاق، هناك تعديل عرفي مسّه، والمثال الأكثر شهرة في ذلك هو اعتماد قرار لمجلس الأمن التّابع للأمم المتّحدة رغم امتناع أحد الأعضاء الدّائمين فيه</w:t>
      </w:r>
      <w:r>
        <w:rPr>
          <w:rFonts w:ascii="Simplified Arabic" w:hAnsi="Simplified Arabic" w:cs="Simplified Arabic" w:hint="cs"/>
          <w:sz w:val="28"/>
          <w:szCs w:val="28"/>
          <w:rtl/>
          <w:lang w:bidi="ar-DZ"/>
        </w:rPr>
        <w:t xml:space="preserve"> عن التّصويت</w:t>
      </w:r>
      <w:r w:rsidRPr="00257EF5">
        <w:rPr>
          <w:rFonts w:ascii="Simplified Arabic" w:hAnsi="Simplified Arabic" w:cs="Simplified Arabic" w:hint="cs"/>
          <w:sz w:val="28"/>
          <w:szCs w:val="28"/>
          <w:rtl/>
          <w:lang w:bidi="ar-DZ"/>
        </w:rPr>
        <w:t xml:space="preserve">، وقد كشفت عنه محكمة العدل الدّولية في رأيها الاستشاري المتعلّق بناميبيا سنة </w:t>
      </w:r>
      <w:r w:rsidRPr="00257EF5">
        <w:rPr>
          <w:rFonts w:ascii="Simplified Arabic" w:hAnsi="Simplified Arabic" w:cs="Simplified Arabic" w:hint="cs"/>
          <w:sz w:val="24"/>
          <w:szCs w:val="24"/>
          <w:rtl/>
          <w:lang w:bidi="ar-DZ"/>
        </w:rPr>
        <w:t>1971</w:t>
      </w:r>
      <w:r w:rsidRPr="00257EF5">
        <w:rPr>
          <w:rFonts w:ascii="Simplified Arabic" w:hAnsi="Simplified Arabic" w:cs="Simplified Arabic" w:hint="cs"/>
          <w:sz w:val="28"/>
          <w:szCs w:val="28"/>
          <w:rtl/>
          <w:lang w:bidi="ar-DZ"/>
        </w:rPr>
        <w:t>، حيث ورد فيه أنّ الامتناع الإرادي لعضو دائم أثناء التّصويت في مجلس الأمن للأمم المتّحدة طالما فُسّر بانتظام على أنّه لا يشكّل عائقا في اعتماد القرارات.</w:t>
      </w:r>
    </w:p>
    <w:p w:rsidR="002851B4" w:rsidRDefault="002851B4" w:rsidP="002851B4">
      <w:pPr>
        <w:pStyle w:val="Paragraphedeliste"/>
        <w:numPr>
          <w:ilvl w:val="0"/>
          <w:numId w:val="1"/>
        </w:numPr>
        <w:tabs>
          <w:tab w:val="right" w:pos="283"/>
          <w:tab w:val="right" w:pos="567"/>
        </w:tabs>
        <w:bidi/>
        <w:ind w:hanging="927"/>
        <w:jc w:val="both"/>
        <w:rPr>
          <w:rFonts w:ascii="Simplified Arabic" w:hAnsi="Simplified Arabic" w:cs="Simplified Arabic"/>
          <w:b/>
          <w:bCs/>
          <w:sz w:val="28"/>
          <w:szCs w:val="28"/>
          <w:lang w:bidi="ar-DZ"/>
        </w:rPr>
      </w:pPr>
      <w:r w:rsidRPr="00257EF5">
        <w:rPr>
          <w:rFonts w:ascii="Simplified Arabic" w:hAnsi="Simplified Arabic" w:cs="Simplified Arabic" w:hint="cs"/>
          <w:b/>
          <w:bCs/>
          <w:sz w:val="28"/>
          <w:szCs w:val="28"/>
          <w:rtl/>
          <w:lang w:bidi="ar-DZ"/>
        </w:rPr>
        <w:t>صور الانتساب إلى المنظّمة الدّولية:</w:t>
      </w:r>
    </w:p>
    <w:p w:rsidR="002851B4" w:rsidRDefault="002851B4" w:rsidP="002851B4">
      <w:pPr>
        <w:pStyle w:val="Paragraphedeliste"/>
        <w:tabs>
          <w:tab w:val="right" w:pos="0"/>
        </w:tabs>
        <w:bidi/>
        <w:ind w:left="0" w:firstLine="850"/>
        <w:jc w:val="both"/>
        <w:rPr>
          <w:rFonts w:ascii="Simplified Arabic" w:hAnsi="Simplified Arabic" w:cs="Simplified Arabic"/>
          <w:sz w:val="28"/>
          <w:szCs w:val="28"/>
          <w:rtl/>
          <w:lang w:bidi="ar-DZ"/>
        </w:rPr>
      </w:pPr>
      <w:r w:rsidRPr="00801509">
        <w:rPr>
          <w:rFonts w:ascii="Simplified Arabic" w:hAnsi="Simplified Arabic" w:cs="Simplified Arabic" w:hint="cs"/>
          <w:sz w:val="28"/>
          <w:szCs w:val="28"/>
          <w:rtl/>
          <w:lang w:bidi="ar-DZ"/>
        </w:rPr>
        <w:lastRenderedPageBreak/>
        <w:t>توصف</w:t>
      </w:r>
      <w:r>
        <w:rPr>
          <w:rFonts w:ascii="Simplified Arabic" w:hAnsi="Simplified Arabic" w:cs="Simplified Arabic" w:hint="cs"/>
          <w:sz w:val="28"/>
          <w:szCs w:val="28"/>
          <w:rtl/>
          <w:lang w:bidi="ar-DZ"/>
        </w:rPr>
        <w:t xml:space="preserve"> المنظّمات الدّولية، حسب اتّفاقية فينا لقانون المعاهدات، بأنّها "بَيْحُكومية" </w:t>
      </w:r>
      <w:r>
        <w:rPr>
          <w:rFonts w:asciiTheme="majorBidi" w:hAnsiTheme="majorBidi" w:cstheme="majorBidi"/>
          <w:sz w:val="28"/>
          <w:szCs w:val="28"/>
          <w:lang w:bidi="ar-DZ"/>
        </w:rPr>
        <w:t>intergouvernementales</w:t>
      </w:r>
      <w:r>
        <w:rPr>
          <w:rFonts w:ascii="Simplified Arabic" w:hAnsi="Simplified Arabic" w:cs="Simplified Arabic" w:hint="cs"/>
          <w:sz w:val="28"/>
          <w:szCs w:val="28"/>
          <w:rtl/>
          <w:lang w:bidi="ar-DZ"/>
        </w:rPr>
        <w:t>والتي تعني أنّ الدّول وحدها يمكن أن تكون أعضاء فيها، لكن لا يوجد ما يمنع وحدات قانونية أخرى من غير الدّول أن تنضمّ إليها، وهذا ما جعل الانتساب إلى المنظّمة يأخذ عدّة صور تتمثّل في: صفة العضو، صفة المشارك وصفة المراقب (الملاحظ)</w:t>
      </w:r>
    </w:p>
    <w:p w:rsidR="002851B4" w:rsidRDefault="002851B4" w:rsidP="002851B4">
      <w:pPr>
        <w:pStyle w:val="Paragraphedeliste"/>
        <w:numPr>
          <w:ilvl w:val="0"/>
          <w:numId w:val="4"/>
        </w:numPr>
        <w:tabs>
          <w:tab w:val="right" w:pos="283"/>
          <w:tab w:val="right" w:pos="567"/>
        </w:tabs>
        <w:bidi/>
        <w:ind w:left="0" w:firstLine="0"/>
        <w:jc w:val="both"/>
        <w:rPr>
          <w:rFonts w:ascii="Simplified Arabic" w:hAnsi="Simplified Arabic" w:cs="Simplified Arabic"/>
          <w:sz w:val="28"/>
          <w:szCs w:val="28"/>
          <w:lang w:bidi="ar-DZ"/>
        </w:rPr>
      </w:pPr>
      <w:r w:rsidRPr="005E7045">
        <w:rPr>
          <w:rFonts w:ascii="Simplified Arabic" w:hAnsi="Simplified Arabic" w:cs="Simplified Arabic" w:hint="cs"/>
          <w:b/>
          <w:bCs/>
          <w:sz w:val="28"/>
          <w:szCs w:val="28"/>
          <w:rtl/>
          <w:lang w:bidi="ar-DZ"/>
        </w:rPr>
        <w:t>صفة العضو</w:t>
      </w:r>
      <w:r w:rsidRPr="005E7045">
        <w:rPr>
          <w:rFonts w:asciiTheme="majorBidi" w:hAnsiTheme="majorBidi" w:cstheme="majorBidi"/>
          <w:sz w:val="28"/>
          <w:szCs w:val="28"/>
          <w:lang w:bidi="ar-DZ"/>
        </w:rPr>
        <w:t>membre</w:t>
      </w:r>
      <w:r>
        <w:rPr>
          <w:rFonts w:ascii="Simplified Arabic" w:hAnsi="Simplified Arabic" w:cs="Simplified Arabic" w:hint="cs"/>
          <w:sz w:val="28"/>
          <w:szCs w:val="28"/>
          <w:rtl/>
          <w:lang w:bidi="ar-DZ"/>
        </w:rPr>
        <w:t>:</w:t>
      </w:r>
    </w:p>
    <w:p w:rsidR="002851B4" w:rsidRDefault="002851B4" w:rsidP="002851B4">
      <w:pPr>
        <w:pStyle w:val="Paragraphedeliste"/>
        <w:bidi/>
        <w:ind w:left="0" w:firstLine="850"/>
        <w:jc w:val="both"/>
        <w:rPr>
          <w:rFonts w:ascii="Simplified Arabic" w:hAnsi="Simplified Arabic" w:cs="Simplified Arabic"/>
          <w:sz w:val="28"/>
          <w:szCs w:val="28"/>
          <w:rtl/>
          <w:lang w:bidi="ar-DZ"/>
        </w:rPr>
      </w:pPr>
      <w:r w:rsidRPr="00F77AEB">
        <w:rPr>
          <w:rFonts w:ascii="Simplified Arabic" w:hAnsi="Simplified Arabic" w:cs="Simplified Arabic" w:hint="cs"/>
          <w:sz w:val="28"/>
          <w:szCs w:val="28"/>
          <w:rtl/>
          <w:lang w:bidi="ar-DZ"/>
        </w:rPr>
        <w:t>لا تتحقّق هذه الصّفة إلّا للدّول، وتترتّب عليها حقوق أبرزها حق التّصويت، والتزامات تأتي في طليعتها المساهمة في ميزانية المنظّمة.</w:t>
      </w:r>
      <w:r>
        <w:rPr>
          <w:rFonts w:ascii="Simplified Arabic" w:hAnsi="Simplified Arabic" w:cs="Simplified Arabic" w:hint="cs"/>
          <w:sz w:val="28"/>
          <w:szCs w:val="28"/>
          <w:rtl/>
          <w:lang w:bidi="ar-DZ"/>
        </w:rPr>
        <w:t xml:space="preserve">وكقاعدة عامّة هناك فرق في </w:t>
      </w:r>
      <w:r w:rsidRPr="00F71846">
        <w:rPr>
          <w:rFonts w:ascii="Simplified Arabic" w:hAnsi="Simplified Arabic" w:cs="Simplified Arabic" w:hint="cs"/>
          <w:b/>
          <w:bCs/>
          <w:sz w:val="28"/>
          <w:szCs w:val="28"/>
          <w:rtl/>
          <w:lang w:bidi="ar-DZ"/>
        </w:rPr>
        <w:t>اكتساب هذه الصّفة</w:t>
      </w:r>
      <w:r>
        <w:rPr>
          <w:rFonts w:ascii="Simplified Arabic" w:hAnsi="Simplified Arabic" w:cs="Simplified Arabic" w:hint="cs"/>
          <w:sz w:val="28"/>
          <w:szCs w:val="28"/>
          <w:rtl/>
          <w:lang w:bidi="ar-DZ"/>
        </w:rPr>
        <w:t xml:space="preserve"> بين الدّول المؤسّسة للمنظّمة والدّول المنضمّة إليها لاحقا بعد تأسيسها. فالدّول المؤسّسة ناقشت وتفاوضت بخصوص المعاهدة التأسيسية للمنظّمة، وبالتّالي لا تخضع لأي إجراء لقَبولها، في حين أنّ الأعضاء اللّاحقين الذين يرغبون في الانضمام إلى المنظّمة تُفرض عليهم بعض الشّروط الإجرائية والموضوعية. فنجد بعض المنظّمات يكون الانضمام إليها متاحا دون شروط صارمة، وبعضها الآخر تشترط توفّر بعض المعايير لأجل الانضمام، وغالبا ما تتعلّق هذه المعايير بالملاءمة السّياسية و مراعاة الأهداف المرجو تحقيقها من إنشاء المنظّمة، فمثلا نجد مجلس أوربا لا يقبل انضمام الدّولة إلّا إذا كانت تعترف بمبدأ سموّ القانون والذي بموجبه يكون كلّ شخص تحت ولايتها يتمتّع بحقوق الإنسان والحرّيات الأساسية.</w:t>
      </w:r>
    </w:p>
    <w:p w:rsidR="002851B4" w:rsidRDefault="002851B4" w:rsidP="002851B4">
      <w:pPr>
        <w:pStyle w:val="Paragraphedeliste"/>
        <w:tabs>
          <w:tab w:val="right" w:pos="283"/>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وهناك عدّة ظروف يمكن أن تؤدّي إلى </w:t>
      </w:r>
      <w:r w:rsidRPr="00A0405C">
        <w:rPr>
          <w:rFonts w:ascii="Simplified Arabic" w:hAnsi="Simplified Arabic" w:cs="Simplified Arabic" w:hint="cs"/>
          <w:b/>
          <w:bCs/>
          <w:sz w:val="28"/>
          <w:szCs w:val="28"/>
          <w:rtl/>
          <w:lang w:bidi="ar-DZ"/>
        </w:rPr>
        <w:t>فقدان العضوية</w:t>
      </w:r>
      <w:r>
        <w:rPr>
          <w:rFonts w:ascii="Simplified Arabic" w:hAnsi="Simplified Arabic" w:cs="Simplified Arabic" w:hint="cs"/>
          <w:sz w:val="28"/>
          <w:szCs w:val="28"/>
          <w:rtl/>
          <w:lang w:bidi="ar-DZ"/>
        </w:rPr>
        <w:t xml:space="preserve"> أو انتهائها في منظّمة ما مثل </w:t>
      </w:r>
      <w:r w:rsidRPr="00BA0121">
        <w:rPr>
          <w:rFonts w:ascii="Simplified Arabic" w:hAnsi="Simplified Arabic" w:cs="Simplified Arabic" w:hint="cs"/>
          <w:b/>
          <w:bCs/>
          <w:sz w:val="28"/>
          <w:szCs w:val="28"/>
          <w:rtl/>
          <w:lang w:bidi="ar-DZ"/>
        </w:rPr>
        <w:t>حالةزوال المنظّمة</w:t>
      </w:r>
      <w:r>
        <w:rPr>
          <w:rFonts w:ascii="Simplified Arabic" w:hAnsi="Simplified Arabic" w:cs="Simplified Arabic" w:hint="cs"/>
          <w:sz w:val="28"/>
          <w:szCs w:val="28"/>
          <w:rtl/>
          <w:lang w:bidi="ar-DZ"/>
        </w:rPr>
        <w:t xml:space="preserve"> كما حدث مع عصبة الأمم، كما يمكن أن يكون ذلك في حالة </w:t>
      </w:r>
      <w:r w:rsidRPr="00BA0121">
        <w:rPr>
          <w:rFonts w:ascii="Simplified Arabic" w:hAnsi="Simplified Arabic" w:cs="Simplified Arabic" w:hint="cs"/>
          <w:b/>
          <w:bCs/>
          <w:sz w:val="28"/>
          <w:szCs w:val="28"/>
          <w:rtl/>
          <w:lang w:bidi="ar-DZ"/>
        </w:rPr>
        <w:t>الانسحاب الإرادي</w:t>
      </w:r>
      <w:r>
        <w:rPr>
          <w:rFonts w:ascii="Simplified Arabic" w:hAnsi="Simplified Arabic" w:cs="Simplified Arabic" w:hint="cs"/>
          <w:sz w:val="28"/>
          <w:szCs w:val="28"/>
          <w:rtl/>
          <w:lang w:bidi="ar-DZ"/>
        </w:rPr>
        <w:t xml:space="preserve"> للدّولة، وهذه الطّريقة مُكنة ممنوحة بموجب المعاهدة المنشئة للمنظّمة، حيث تنصّ المادّة 54 من اتّفاقية فينا لقانون المعاهدات أنّ انسحاب أيّ دولة يمكن أن يكون في أيّ وقت برضا كلّ الأطراف بعد استشارة باقي الدّول المتعاقدة، ووفقا لأحكام المعاهدة. وفي حالة سكوت هذه الأخيرة، يبقى الانسحاب ممكنا لأنّه لصيق بسيادة الدّولة، وعليه فكلّ دولة عضو يمكن أن تنسحب من المنظّمة، لكن خفّفت اتّفاقية فينا من خطورة هذا الإجراء بالتّوصية بضرورة إخطار بالأمر قبل اثني عشر شهرا من طرف الدّولة المعنية (المادّة 56 من اتّفاقية فينا) بهدف إمكانية فتح مفاوضات مع الدّول.</w:t>
      </w:r>
    </w:p>
    <w:p w:rsidR="002851B4" w:rsidRDefault="002851B4" w:rsidP="002851B4">
      <w:pPr>
        <w:pStyle w:val="Paragraphedeliste"/>
        <w:tabs>
          <w:tab w:val="right" w:pos="141"/>
        </w:tabs>
        <w:bidi/>
        <w:ind w:left="0" w:firstLine="85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ويمكن أن</w:t>
      </w:r>
      <w:r w:rsidRPr="00A0405C">
        <w:rPr>
          <w:rFonts w:ascii="Simplified Arabic" w:hAnsi="Simplified Arabic" w:cs="Simplified Arabic" w:hint="cs"/>
          <w:b/>
          <w:bCs/>
          <w:sz w:val="28"/>
          <w:szCs w:val="28"/>
          <w:rtl/>
          <w:lang w:bidi="ar-DZ"/>
        </w:rPr>
        <w:t xml:space="preserve"> تُبعد</w:t>
      </w:r>
      <w:r>
        <w:rPr>
          <w:rFonts w:ascii="Simplified Arabic" w:hAnsi="Simplified Arabic" w:cs="Simplified Arabic" w:hint="cs"/>
          <w:sz w:val="28"/>
          <w:szCs w:val="28"/>
          <w:rtl/>
          <w:lang w:bidi="ar-DZ"/>
        </w:rPr>
        <w:t xml:space="preserve"> الدّولة العضو أو</w:t>
      </w:r>
      <w:r w:rsidRPr="00A0405C">
        <w:rPr>
          <w:rFonts w:ascii="Simplified Arabic" w:hAnsi="Simplified Arabic" w:cs="Simplified Arabic" w:hint="cs"/>
          <w:b/>
          <w:bCs/>
          <w:sz w:val="28"/>
          <w:szCs w:val="28"/>
          <w:rtl/>
          <w:lang w:bidi="ar-DZ"/>
        </w:rPr>
        <w:t xml:space="preserve"> تُطرد</w:t>
      </w:r>
      <w:r w:rsidR="006E40E3">
        <w:rPr>
          <w:rFonts w:ascii="Simplified Arabic" w:hAnsi="Simplified Arabic" w:cs="Simplified Arabic"/>
          <w:b/>
          <w:bCs/>
          <w:sz w:val="28"/>
          <w:szCs w:val="28"/>
          <w:lang w:bidi="ar-DZ"/>
        </w:rPr>
        <w:t xml:space="preserve"> </w:t>
      </w:r>
      <w:r w:rsidRPr="00A0405C">
        <w:rPr>
          <w:rFonts w:ascii="Simplified Arabic" w:hAnsi="Simplified Arabic" w:cs="Simplified Arabic" w:hint="cs"/>
          <w:sz w:val="28"/>
          <w:szCs w:val="28"/>
          <w:rtl/>
          <w:lang w:bidi="ar-DZ"/>
        </w:rPr>
        <w:t>من</w:t>
      </w:r>
      <w:r>
        <w:rPr>
          <w:rFonts w:ascii="Simplified Arabic" w:hAnsi="Simplified Arabic" w:cs="Simplified Arabic" w:hint="cs"/>
          <w:sz w:val="28"/>
          <w:szCs w:val="28"/>
          <w:rtl/>
          <w:lang w:bidi="ar-DZ"/>
        </w:rPr>
        <w:t xml:space="preserve"> المنظّمة في حالة خرقها للمعاهدة التّأسيسية، وهو الجزاء الأكثر خطورة كما يعدّ استثنائيا، إذ تفضّل الدّول أحيانا الانسحاب من المنظّمة بإرادتها قبل الخضوع لمثل هذا الجزاء مثلما فعلت اليونان عندما غادرت مجلس أوربا سنة </w:t>
      </w:r>
      <w:r w:rsidRPr="00A0405C">
        <w:rPr>
          <w:rFonts w:ascii="Simplified Arabic" w:hAnsi="Simplified Arabic" w:cs="Simplified Arabic" w:hint="cs"/>
          <w:sz w:val="24"/>
          <w:szCs w:val="24"/>
          <w:rtl/>
          <w:lang w:bidi="ar-DZ"/>
        </w:rPr>
        <w:t>1969</w:t>
      </w:r>
      <w:r>
        <w:rPr>
          <w:rFonts w:ascii="Simplified Arabic" w:hAnsi="Simplified Arabic" w:cs="Simplified Arabic" w:hint="cs"/>
          <w:sz w:val="28"/>
          <w:szCs w:val="28"/>
          <w:rtl/>
          <w:lang w:bidi="ar-DZ"/>
        </w:rPr>
        <w:t xml:space="preserve">. وهناك جزاءات </w:t>
      </w:r>
      <w:r>
        <w:rPr>
          <w:rFonts w:ascii="Simplified Arabic" w:hAnsi="Simplified Arabic" w:cs="Simplified Arabic" w:hint="cs"/>
          <w:sz w:val="28"/>
          <w:szCs w:val="28"/>
          <w:rtl/>
          <w:lang w:bidi="ar-DZ"/>
        </w:rPr>
        <w:lastRenderedPageBreak/>
        <w:t xml:space="preserve">أخرى أقلّ شدّة من الطّرد يمكن تطبيقها على الدّول الأعضاء </w:t>
      </w:r>
      <w:r w:rsidRPr="00B7051C">
        <w:rPr>
          <w:rFonts w:ascii="Simplified Arabic" w:hAnsi="Simplified Arabic" w:cs="Simplified Arabic" w:hint="cs"/>
          <w:b/>
          <w:bCs/>
          <w:sz w:val="28"/>
          <w:szCs w:val="28"/>
          <w:rtl/>
          <w:lang w:bidi="ar-DZ"/>
        </w:rPr>
        <w:t>كتعليق العضوية</w:t>
      </w:r>
      <w:r w:rsidR="006E40E3">
        <w:rPr>
          <w:rFonts w:ascii="Simplified Arabic" w:hAnsi="Simplified Arabic" w:cs="Simplified Arabic"/>
          <w:b/>
          <w:bCs/>
          <w:sz w:val="28"/>
          <w:szCs w:val="28"/>
          <w:lang w:bidi="ar-DZ"/>
        </w:rPr>
        <w:t xml:space="preserve"> </w:t>
      </w:r>
      <w:r w:rsidRPr="00B7051C">
        <w:rPr>
          <w:rFonts w:ascii="Simplified Arabic" w:hAnsi="Simplified Arabic" w:cs="Simplified Arabic" w:hint="cs"/>
          <w:sz w:val="28"/>
          <w:szCs w:val="28"/>
          <w:rtl/>
          <w:lang w:bidi="ar-DZ"/>
        </w:rPr>
        <w:t>الذي</w:t>
      </w:r>
      <w:r>
        <w:rPr>
          <w:rFonts w:ascii="Simplified Arabic" w:hAnsi="Simplified Arabic" w:cs="Simplified Arabic" w:hint="cs"/>
          <w:sz w:val="28"/>
          <w:szCs w:val="28"/>
          <w:rtl/>
          <w:lang w:bidi="ar-DZ"/>
        </w:rPr>
        <w:t xml:space="preserve"> مارسته جامعة الدّول العربية ضدّ مصر عند توقيعها لاتّفاقيات كامب دافيد سنة </w:t>
      </w:r>
      <w:r w:rsidRPr="00B7051C">
        <w:rPr>
          <w:rFonts w:ascii="Simplified Arabic" w:hAnsi="Simplified Arabic" w:cs="Simplified Arabic" w:hint="cs"/>
          <w:sz w:val="24"/>
          <w:szCs w:val="24"/>
          <w:rtl/>
          <w:lang w:bidi="ar-DZ"/>
        </w:rPr>
        <w:t>1979</w:t>
      </w:r>
      <w:r w:rsidRPr="00B7051C">
        <w:rPr>
          <w:rFonts w:ascii="Simplified Arabic" w:hAnsi="Simplified Arabic" w:cs="Simplified Arabic" w:hint="cs"/>
          <w:sz w:val="28"/>
          <w:szCs w:val="28"/>
          <w:rtl/>
          <w:lang w:bidi="ar-DZ"/>
        </w:rPr>
        <w:t>أو</w:t>
      </w:r>
      <w:r w:rsidRPr="008924FD">
        <w:rPr>
          <w:rFonts w:ascii="Simplified Arabic" w:hAnsi="Simplified Arabic" w:cs="Simplified Arabic" w:hint="cs"/>
          <w:b/>
          <w:bCs/>
          <w:sz w:val="28"/>
          <w:szCs w:val="28"/>
          <w:rtl/>
          <w:lang w:bidi="ar-DZ"/>
        </w:rPr>
        <w:t>التّضييق</w:t>
      </w:r>
      <w:r>
        <w:rPr>
          <w:rFonts w:ascii="Simplified Arabic" w:hAnsi="Simplified Arabic" w:cs="Simplified Arabic" w:hint="cs"/>
          <w:sz w:val="28"/>
          <w:szCs w:val="28"/>
          <w:rtl/>
          <w:lang w:bidi="ar-DZ"/>
        </w:rPr>
        <w:t xml:space="preserve"> على الدّولة العضو في ممارسة حقوق عضويتها مثلما حدث لجنوب إفريقيا عندما كانت تتبنّى نظام الفصل العنصري، حيث لم تأخذ نصيبا في جلسات الجمعية العامّة ومناقشاتها، وعلّقت مشاركتها في العديد من الوكالات المتخصّصة التّابعة للأمم المتّحدة، ولم تستعد عضويتها كاملة إلّا بعد 23 جوان 1994 عندما ألغت رسميا نظام الفصل العنصري.</w:t>
      </w:r>
    </w:p>
    <w:p w:rsidR="002851B4" w:rsidRDefault="002851B4" w:rsidP="002851B4">
      <w:pPr>
        <w:pStyle w:val="Paragraphedeliste"/>
        <w:numPr>
          <w:ilvl w:val="0"/>
          <w:numId w:val="4"/>
        </w:numPr>
        <w:tabs>
          <w:tab w:val="right" w:pos="283"/>
          <w:tab w:val="right" w:pos="425"/>
          <w:tab w:val="right" w:pos="567"/>
          <w:tab w:val="right" w:pos="708"/>
        </w:tabs>
        <w:bidi/>
        <w:ind w:hanging="1080"/>
        <w:jc w:val="both"/>
        <w:rPr>
          <w:rFonts w:ascii="Simplified Arabic" w:hAnsi="Simplified Arabic" w:cs="Simplified Arabic"/>
          <w:b/>
          <w:bCs/>
          <w:sz w:val="28"/>
          <w:szCs w:val="28"/>
          <w:lang w:bidi="ar-DZ"/>
        </w:rPr>
      </w:pPr>
      <w:r w:rsidRPr="001401CE">
        <w:rPr>
          <w:rFonts w:ascii="Simplified Arabic" w:hAnsi="Simplified Arabic" w:cs="Simplified Arabic" w:hint="cs"/>
          <w:b/>
          <w:bCs/>
          <w:sz w:val="28"/>
          <w:szCs w:val="28"/>
          <w:rtl/>
          <w:lang w:bidi="ar-DZ"/>
        </w:rPr>
        <w:t xml:space="preserve">صفة المشارك </w:t>
      </w:r>
      <w:r w:rsidRPr="001401CE">
        <w:rPr>
          <w:rFonts w:asciiTheme="majorBidi" w:hAnsiTheme="majorBidi" w:cstheme="majorBidi"/>
          <w:b/>
          <w:bCs/>
          <w:sz w:val="28"/>
          <w:szCs w:val="28"/>
          <w:lang w:bidi="ar-DZ"/>
        </w:rPr>
        <w:t>associé</w:t>
      </w:r>
      <w:r>
        <w:rPr>
          <w:rFonts w:ascii="Simplified Arabic" w:hAnsi="Simplified Arabic" w:cs="Simplified Arabic" w:hint="cs"/>
          <w:b/>
          <w:bCs/>
          <w:sz w:val="28"/>
          <w:szCs w:val="28"/>
          <w:rtl/>
          <w:lang w:bidi="ar-DZ"/>
        </w:rPr>
        <w:t>:</w:t>
      </w:r>
    </w:p>
    <w:p w:rsidR="002851B4" w:rsidRDefault="002851B4" w:rsidP="002851B4">
      <w:pPr>
        <w:pStyle w:val="Paragraphedeliste"/>
        <w:tabs>
          <w:tab w:val="right" w:pos="567"/>
          <w:tab w:val="right" w:pos="708"/>
        </w:tabs>
        <w:bidi/>
        <w:spacing w:after="0"/>
        <w:ind w:left="0" w:firstLine="850"/>
        <w:jc w:val="both"/>
        <w:rPr>
          <w:rFonts w:ascii="Simplified Arabic" w:hAnsi="Simplified Arabic" w:cs="Simplified Arabic"/>
          <w:sz w:val="28"/>
          <w:szCs w:val="28"/>
          <w:rtl/>
          <w:lang w:bidi="ar-DZ"/>
        </w:rPr>
      </w:pPr>
      <w:r w:rsidRPr="001401CE">
        <w:rPr>
          <w:rFonts w:ascii="Simplified Arabic" w:hAnsi="Simplified Arabic" w:cs="Simplified Arabic" w:hint="cs"/>
          <w:sz w:val="28"/>
          <w:szCs w:val="28"/>
          <w:rtl/>
          <w:lang w:bidi="ar-DZ"/>
        </w:rPr>
        <w:t>لا</w:t>
      </w:r>
      <w:r>
        <w:rPr>
          <w:rFonts w:ascii="Simplified Arabic" w:hAnsi="Simplified Arabic" w:cs="Simplified Arabic" w:hint="cs"/>
          <w:sz w:val="28"/>
          <w:szCs w:val="28"/>
          <w:rtl/>
          <w:lang w:bidi="ar-DZ"/>
        </w:rPr>
        <w:t xml:space="preserve"> يمكن أن يحصل على هذا الوصف سوى الدّول –أيضا-</w:t>
      </w:r>
      <w:r w:rsidRPr="001401C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ويمكن أن يكون الاشتراك داخليا كما يمكن أن يكون خارجيا، حيث تسمح الحالة الأولى للدّولة بالمشاركة في المناقشات التي تُجرى داخل جهاز المنظّمة الدّولية دون امتلاك حقّ التّصويت، بينما تسمح الحالة الثّانية بإقامة علاقات وظيفية بين الدّول المشاركة والمنظّمة كما كان الشّأن بخصوص اتّفاقيات </w:t>
      </w:r>
      <w:r w:rsidRPr="001401CE">
        <w:rPr>
          <w:rFonts w:asciiTheme="majorBidi" w:hAnsiTheme="majorBidi" w:cstheme="majorBidi"/>
          <w:i/>
          <w:iCs/>
          <w:sz w:val="28"/>
          <w:szCs w:val="28"/>
          <w:lang w:bidi="ar-DZ"/>
        </w:rPr>
        <w:t xml:space="preserve"> A.C.P</w:t>
      </w:r>
      <w:r>
        <w:rPr>
          <w:rFonts w:ascii="Simplified Arabic" w:hAnsi="Simplified Arabic" w:cs="Simplified Arabic" w:hint="cs"/>
          <w:sz w:val="28"/>
          <w:szCs w:val="28"/>
          <w:rtl/>
          <w:lang w:bidi="ar-DZ"/>
        </w:rPr>
        <w:t>التي أبرمتها منظّمة الاتّحاد الأوربي مع مختلف الدّول السّائرة في طريق النّمو في كلّ من إفريقيا، الكاريبي والمحيط الهادي. كما يمكن لصفة المشارك أن تكون تمهيدا للدّول يتيح لها الانضمام لاحقا إلى المنظّمة واكتساب صفة العضوية فيه، مثلما كانت تسعى إليه منظّمة الحلف الأطلسي من وراء مشروع "الشّراكة من أجل السّلام" الذي أبرمته مع بعض دول أوربا الوسطى.</w:t>
      </w:r>
    </w:p>
    <w:p w:rsidR="002851B4" w:rsidRDefault="002851B4" w:rsidP="002851B4">
      <w:pPr>
        <w:tabs>
          <w:tab w:val="right" w:pos="567"/>
          <w:tab w:val="right" w:pos="708"/>
          <w:tab w:val="right" w:pos="1134"/>
        </w:tabs>
        <w:bidi/>
        <w:spacing w:after="0"/>
        <w:jc w:val="both"/>
        <w:rPr>
          <w:rFonts w:ascii="Simplified Arabic" w:hAnsi="Simplified Arabic" w:cs="Simplified Arabic"/>
          <w:sz w:val="28"/>
          <w:szCs w:val="28"/>
          <w:rtl/>
          <w:lang w:bidi="ar-DZ"/>
        </w:rPr>
      </w:pPr>
      <w:r w:rsidRPr="00D2029A">
        <w:rPr>
          <w:rFonts w:ascii="Simplified Arabic" w:hAnsi="Simplified Arabic" w:cs="Simplified Arabic" w:hint="cs"/>
          <w:sz w:val="28"/>
          <w:szCs w:val="28"/>
          <w:rtl/>
          <w:lang w:bidi="ar-DZ"/>
        </w:rPr>
        <w:t xml:space="preserve">(ج) </w:t>
      </w:r>
      <w:r w:rsidRPr="00D2029A">
        <w:rPr>
          <w:rFonts w:ascii="Simplified Arabic" w:hAnsi="Simplified Arabic" w:cs="Simplified Arabic" w:hint="cs"/>
          <w:b/>
          <w:bCs/>
          <w:sz w:val="28"/>
          <w:szCs w:val="28"/>
          <w:rtl/>
          <w:lang w:bidi="ar-DZ"/>
        </w:rPr>
        <w:t>صفة المراقب</w:t>
      </w:r>
      <w:r w:rsidRPr="009A2C22">
        <w:rPr>
          <w:rFonts w:asciiTheme="majorBidi" w:hAnsiTheme="majorBidi" w:cstheme="majorBidi"/>
          <w:sz w:val="28"/>
          <w:szCs w:val="28"/>
          <w:lang w:bidi="ar-DZ"/>
        </w:rPr>
        <w:t>observateur</w:t>
      </w:r>
      <w:r>
        <w:rPr>
          <w:rFonts w:asciiTheme="majorBidi" w:hAnsiTheme="majorBidi" w:cstheme="majorBidi"/>
          <w:sz w:val="28"/>
          <w:szCs w:val="28"/>
          <w:lang w:bidi="ar-DZ"/>
        </w:rPr>
        <w:t> </w:t>
      </w:r>
      <w:r>
        <w:rPr>
          <w:rFonts w:ascii="Simplified Arabic" w:hAnsi="Simplified Arabic" w:cs="Simplified Arabic" w:hint="cs"/>
          <w:sz w:val="28"/>
          <w:szCs w:val="28"/>
          <w:rtl/>
          <w:lang w:bidi="ar-DZ"/>
        </w:rPr>
        <w:t>:</w:t>
      </w:r>
    </w:p>
    <w:p w:rsidR="002851B4" w:rsidRDefault="002851B4" w:rsidP="002851B4">
      <w:pPr>
        <w:tabs>
          <w:tab w:val="right" w:pos="567"/>
          <w:tab w:val="right" w:pos="708"/>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العديد من الوحدات القانونية التي يمكن أن تكتسب صفة مراقب أو ملاحظ في المنظّمة الدّولية، وهي:</w:t>
      </w:r>
    </w:p>
    <w:p w:rsidR="002851B4" w:rsidRDefault="002851B4" w:rsidP="002851B4">
      <w:pPr>
        <w:pStyle w:val="Paragraphedeliste"/>
        <w:tabs>
          <w:tab w:val="right" w:pos="283"/>
          <w:tab w:val="right" w:pos="425"/>
          <w:tab w:val="right" w:pos="850"/>
          <w:tab w:val="right" w:pos="1134"/>
        </w:tabs>
        <w:bidi/>
        <w:spacing w:after="0"/>
        <w:ind w:left="0"/>
        <w:jc w:val="both"/>
        <w:rPr>
          <w:rFonts w:ascii="Simplified Arabic" w:hAnsi="Simplified Arabic" w:cs="Simplified Arabic"/>
          <w:sz w:val="28"/>
          <w:szCs w:val="28"/>
          <w:lang w:bidi="ar-DZ"/>
        </w:rPr>
      </w:pPr>
      <w:r w:rsidRPr="00303756">
        <w:rPr>
          <w:rFonts w:ascii="Simplified Arabic" w:hAnsi="Simplified Arabic" w:cs="Simplified Arabic" w:hint="cs"/>
          <w:sz w:val="28"/>
          <w:szCs w:val="28"/>
          <w:rtl/>
          <w:lang w:bidi="ar-DZ"/>
        </w:rPr>
        <w:t>1</w:t>
      </w:r>
      <w:r>
        <w:rPr>
          <w:rFonts w:ascii="Simplified Arabic" w:hAnsi="Simplified Arabic" w:cs="Simplified Arabic" w:hint="cs"/>
          <w:b/>
          <w:bCs/>
          <w:sz w:val="28"/>
          <w:szCs w:val="28"/>
          <w:rtl/>
          <w:lang w:bidi="ar-DZ"/>
        </w:rPr>
        <w:t xml:space="preserve">/ </w:t>
      </w:r>
      <w:r w:rsidRPr="008374B2">
        <w:rPr>
          <w:rFonts w:ascii="Simplified Arabic" w:hAnsi="Simplified Arabic" w:cs="Simplified Arabic" w:hint="cs"/>
          <w:b/>
          <w:bCs/>
          <w:sz w:val="28"/>
          <w:szCs w:val="28"/>
          <w:rtl/>
          <w:lang w:bidi="ar-DZ"/>
        </w:rPr>
        <w:t>الدّول</w:t>
      </w:r>
      <w:r>
        <w:rPr>
          <w:rFonts w:ascii="Simplified Arabic" w:hAnsi="Simplified Arabic" w:cs="Simplified Arabic" w:hint="cs"/>
          <w:sz w:val="28"/>
          <w:szCs w:val="28"/>
          <w:rtl/>
          <w:lang w:bidi="ar-DZ"/>
        </w:rPr>
        <w:t xml:space="preserve">، ويمكن أن تكون لها صفة مراقب في منظّمة دولية كمرحلة انتقالية تجتازها قبل أن تصبح عضوا في هذه المنظّمة مثلما كان الحال مع اليابان وألمانيا قبل أن يحصلا على العضوية في منظّمة الأمم المتّحدة. كما تسمح صفة المراقب للدّولة بالإبقاء على علاقتها مع منظّمة ما بعد أن تكون غادرتها مثلما فعلت الولايات المتّحدة الأمريكية مع منظّمة اليونسكو سنة </w:t>
      </w:r>
      <w:r w:rsidRPr="008374B2">
        <w:rPr>
          <w:rFonts w:ascii="Simplified Arabic" w:hAnsi="Simplified Arabic" w:cs="Simplified Arabic" w:hint="cs"/>
          <w:sz w:val="24"/>
          <w:szCs w:val="24"/>
          <w:rtl/>
          <w:lang w:bidi="ar-DZ"/>
        </w:rPr>
        <w:t>1985</w:t>
      </w:r>
      <w:r>
        <w:rPr>
          <w:rFonts w:ascii="Simplified Arabic" w:hAnsi="Simplified Arabic" w:cs="Simplified Arabic" w:hint="cs"/>
          <w:sz w:val="28"/>
          <w:szCs w:val="28"/>
          <w:rtl/>
          <w:lang w:bidi="ar-DZ"/>
        </w:rPr>
        <w:t>.</w:t>
      </w:r>
    </w:p>
    <w:p w:rsidR="002851B4" w:rsidRDefault="002851B4" w:rsidP="002851B4">
      <w:pPr>
        <w:pStyle w:val="Paragraphedeliste"/>
        <w:tabs>
          <w:tab w:val="right" w:pos="283"/>
          <w:tab w:val="right" w:pos="425"/>
          <w:tab w:val="right" w:pos="850"/>
          <w:tab w:val="right" w:pos="1134"/>
        </w:tabs>
        <w:bidi/>
        <w:spacing w:after="0"/>
        <w:ind w:left="0"/>
        <w:jc w:val="both"/>
        <w:rPr>
          <w:rFonts w:ascii="Simplified Arabic" w:hAnsi="Simplified Arabic" w:cs="Simplified Arabic"/>
          <w:sz w:val="28"/>
          <w:szCs w:val="28"/>
          <w:lang w:bidi="ar-DZ"/>
        </w:rPr>
      </w:pPr>
      <w:r w:rsidRPr="00303756">
        <w:rPr>
          <w:rFonts w:ascii="Simplified Arabic" w:hAnsi="Simplified Arabic" w:cs="Simplified Arabic" w:hint="cs"/>
          <w:sz w:val="28"/>
          <w:szCs w:val="28"/>
          <w:rtl/>
          <w:lang w:bidi="ar-DZ"/>
        </w:rPr>
        <w:t>2</w:t>
      </w:r>
      <w:r>
        <w:rPr>
          <w:rFonts w:ascii="Simplified Arabic" w:hAnsi="Simplified Arabic" w:cs="Simplified Arabic" w:hint="cs"/>
          <w:b/>
          <w:bCs/>
          <w:sz w:val="28"/>
          <w:szCs w:val="28"/>
          <w:rtl/>
          <w:lang w:bidi="ar-DZ"/>
        </w:rPr>
        <w:t xml:space="preserve">/ </w:t>
      </w:r>
      <w:r w:rsidRPr="008374B2">
        <w:rPr>
          <w:rFonts w:ascii="Simplified Arabic" w:hAnsi="Simplified Arabic" w:cs="Simplified Arabic" w:hint="cs"/>
          <w:b/>
          <w:bCs/>
          <w:sz w:val="28"/>
          <w:szCs w:val="28"/>
          <w:rtl/>
          <w:lang w:bidi="ar-DZ"/>
        </w:rPr>
        <w:t>المنظّمات الدّولية الحكومية</w:t>
      </w:r>
      <w:r>
        <w:rPr>
          <w:rFonts w:ascii="Simplified Arabic" w:hAnsi="Simplified Arabic" w:cs="Simplified Arabic" w:hint="cs"/>
          <w:sz w:val="28"/>
          <w:szCs w:val="28"/>
          <w:rtl/>
          <w:lang w:bidi="ar-DZ"/>
        </w:rPr>
        <w:t xml:space="preserve"> أي أنّه يمكن لمنظّمة دولية حكومية أن تكون مراقبا في منظّمة دولية أخرى فمثلا تتمتّع منظّمتا الاتحاد الأوربي و جامعة الدّول العربية بصفة مراقب في منظّمة الأمم المتّحدة.</w:t>
      </w:r>
    </w:p>
    <w:p w:rsidR="002851B4" w:rsidRDefault="002851B4" w:rsidP="002851B4">
      <w:pPr>
        <w:pStyle w:val="Paragraphedeliste"/>
        <w:tabs>
          <w:tab w:val="right" w:pos="283"/>
          <w:tab w:val="right" w:pos="425"/>
          <w:tab w:val="right" w:pos="850"/>
          <w:tab w:val="right" w:pos="1134"/>
        </w:tabs>
        <w:bidi/>
        <w:spacing w:after="0"/>
        <w:ind w:left="0"/>
        <w:jc w:val="both"/>
        <w:rPr>
          <w:rFonts w:ascii="Simplified Arabic" w:hAnsi="Simplified Arabic" w:cs="Simplified Arabic"/>
          <w:sz w:val="28"/>
          <w:szCs w:val="28"/>
          <w:lang w:bidi="ar-DZ"/>
        </w:rPr>
      </w:pPr>
      <w:r w:rsidRPr="00303756">
        <w:rPr>
          <w:rFonts w:ascii="Simplified Arabic" w:hAnsi="Simplified Arabic" w:cs="Simplified Arabic" w:hint="cs"/>
          <w:sz w:val="28"/>
          <w:szCs w:val="28"/>
          <w:rtl/>
          <w:lang w:bidi="ar-DZ"/>
        </w:rPr>
        <w:lastRenderedPageBreak/>
        <w:t>3</w:t>
      </w:r>
      <w:r>
        <w:rPr>
          <w:rFonts w:ascii="Simplified Arabic" w:hAnsi="Simplified Arabic" w:cs="Simplified Arabic" w:hint="cs"/>
          <w:b/>
          <w:bCs/>
          <w:sz w:val="28"/>
          <w:szCs w:val="28"/>
          <w:rtl/>
          <w:lang w:bidi="ar-DZ"/>
        </w:rPr>
        <w:t xml:space="preserve">/ حركات التّحرّر الوطني </w:t>
      </w:r>
      <w:r w:rsidRPr="008374B2">
        <w:rPr>
          <w:rFonts w:ascii="Simplified Arabic" w:hAnsi="Simplified Arabic" w:cs="Simplified Arabic" w:hint="cs"/>
          <w:sz w:val="28"/>
          <w:szCs w:val="28"/>
          <w:rtl/>
          <w:lang w:bidi="ar-DZ"/>
        </w:rPr>
        <w:t xml:space="preserve">أيضا </w:t>
      </w:r>
      <w:r>
        <w:rPr>
          <w:rFonts w:ascii="Simplified Arabic" w:hAnsi="Simplified Arabic" w:cs="Simplified Arabic" w:hint="cs"/>
          <w:sz w:val="28"/>
          <w:szCs w:val="28"/>
          <w:rtl/>
          <w:lang w:bidi="ar-DZ"/>
        </w:rPr>
        <w:t>يمكنها أن تستفيد بصفة مراقب في المنظّمة الدّولية مثلما كان الحال مع حركة التّحرير الفلسطينية التي قُبلت في العديد من المؤتمرات الدّولية كمراقب، وكذا في منظّمة الأمم المتّحدة. ويعدّ اكتساب صفة مراقب لهذه الحركات بمثابة اعتراف دولي حقيقي بها.</w:t>
      </w:r>
    </w:p>
    <w:p w:rsidR="002851B4" w:rsidRDefault="002851B4" w:rsidP="002851B4">
      <w:pPr>
        <w:pStyle w:val="Paragraphedeliste"/>
        <w:tabs>
          <w:tab w:val="right" w:pos="850"/>
        </w:tabs>
        <w:bidi/>
        <w:spacing w:after="0"/>
        <w:ind w:left="0"/>
        <w:jc w:val="both"/>
        <w:rPr>
          <w:rFonts w:ascii="Simplified Arabic" w:hAnsi="Simplified Arabic" w:cs="Simplified Arabic"/>
          <w:sz w:val="28"/>
          <w:szCs w:val="28"/>
          <w:lang w:bidi="ar-DZ"/>
        </w:rPr>
      </w:pPr>
      <w:r w:rsidRPr="00303756">
        <w:rPr>
          <w:rFonts w:ascii="Simplified Arabic" w:hAnsi="Simplified Arabic" w:cs="Simplified Arabic" w:hint="cs"/>
          <w:sz w:val="28"/>
          <w:szCs w:val="28"/>
          <w:rtl/>
          <w:lang w:bidi="ar-DZ"/>
        </w:rPr>
        <w:t>4</w:t>
      </w:r>
      <w:r>
        <w:rPr>
          <w:rFonts w:ascii="Simplified Arabic" w:hAnsi="Simplified Arabic" w:cs="Simplified Arabic" w:hint="cs"/>
          <w:b/>
          <w:bCs/>
          <w:sz w:val="28"/>
          <w:szCs w:val="28"/>
          <w:rtl/>
          <w:lang w:bidi="ar-DZ"/>
        </w:rPr>
        <w:t xml:space="preserve">/ المنظّمات غير الحكومية </w:t>
      </w:r>
      <w:r>
        <w:rPr>
          <w:rFonts w:ascii="Simplified Arabic" w:hAnsi="Simplified Arabic" w:cs="Simplified Arabic" w:hint="cs"/>
          <w:sz w:val="28"/>
          <w:szCs w:val="28"/>
          <w:rtl/>
          <w:lang w:bidi="ar-DZ"/>
        </w:rPr>
        <w:t xml:space="preserve">تستفيد هي الأخرى بصفة مراقب في المنظّمات الدّولية الحكومية، وأبرز مثال عن ذلك هو تمتّع المنظّمة الدّولية للصّليب الأحمر بهذه الصّفة في منظّمة الأمم المتّحدة منذ سنة </w:t>
      </w:r>
      <w:r w:rsidRPr="004C5629">
        <w:rPr>
          <w:rFonts w:ascii="Simplified Arabic" w:hAnsi="Simplified Arabic" w:cs="Simplified Arabic" w:hint="cs"/>
          <w:sz w:val="24"/>
          <w:szCs w:val="24"/>
          <w:rtl/>
          <w:lang w:bidi="ar-DZ"/>
        </w:rPr>
        <w:t>1990</w:t>
      </w:r>
      <w:r>
        <w:rPr>
          <w:rFonts w:ascii="Simplified Arabic" w:hAnsi="Simplified Arabic" w:cs="Simplified Arabic" w:hint="cs"/>
          <w:sz w:val="28"/>
          <w:szCs w:val="28"/>
          <w:rtl/>
          <w:lang w:bidi="ar-DZ"/>
        </w:rPr>
        <w:t>.</w:t>
      </w:r>
    </w:p>
    <w:p w:rsidR="002851B4" w:rsidRPr="00303756" w:rsidRDefault="002851B4" w:rsidP="002851B4">
      <w:pPr>
        <w:pStyle w:val="Paragraphedeliste"/>
        <w:numPr>
          <w:ilvl w:val="0"/>
          <w:numId w:val="1"/>
        </w:numPr>
        <w:tabs>
          <w:tab w:val="right" w:pos="141"/>
          <w:tab w:val="right" w:pos="283"/>
          <w:tab w:val="right" w:pos="425"/>
          <w:tab w:val="right" w:pos="567"/>
          <w:tab w:val="right" w:pos="708"/>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الشخصية القانونية للمنظّمات الدّولية:</w:t>
      </w:r>
    </w:p>
    <w:p w:rsidR="002851B4" w:rsidRDefault="002851B4" w:rsidP="002851B4">
      <w:pPr>
        <w:pStyle w:val="Paragraphedeliste"/>
        <w:tabs>
          <w:tab w:val="right" w:pos="425"/>
          <w:tab w:val="right" w:pos="567"/>
          <w:tab w:val="right" w:pos="708"/>
          <w:tab w:val="right" w:pos="850"/>
        </w:tabs>
        <w:bidi/>
        <w:ind w:left="0" w:firstLine="850"/>
        <w:jc w:val="both"/>
        <w:rPr>
          <w:rFonts w:ascii="Simplified Arabic" w:hAnsi="Simplified Arabic" w:cs="Simplified Arabic"/>
          <w:sz w:val="28"/>
          <w:szCs w:val="28"/>
          <w:rtl/>
          <w:lang w:bidi="ar-DZ"/>
        </w:rPr>
      </w:pPr>
      <w:r w:rsidRPr="00303756">
        <w:rPr>
          <w:rFonts w:ascii="Simplified Arabic" w:hAnsi="Simplified Arabic" w:cs="Simplified Arabic" w:hint="cs"/>
          <w:sz w:val="28"/>
          <w:szCs w:val="28"/>
          <w:rtl/>
          <w:lang w:bidi="ar-DZ"/>
        </w:rPr>
        <w:t>ككلّ شخص</w:t>
      </w:r>
      <w:r>
        <w:rPr>
          <w:rFonts w:ascii="Simplified Arabic" w:hAnsi="Simplified Arabic" w:cs="Simplified Arabic" w:hint="cs"/>
          <w:sz w:val="28"/>
          <w:szCs w:val="28"/>
          <w:rtl/>
          <w:lang w:bidi="ar-DZ"/>
        </w:rPr>
        <w:t xml:space="preserve"> معنوي تملك المنظّمة الدّولية منذ نشأتها شخصية قانونية ضرورية لتحقيق أهدافها، لكن لا يمكن ممارسة هذه الشخصية إلّا في حدود الأهداف الممنوحة لها بموجب المعاهدة التّأسيسية. ويمكن التّمييز بين الشّخصية القانونية الدّاخلية للمنظّمة وبين شخصيتها على المستوى الدّولي كما يلي:</w:t>
      </w:r>
    </w:p>
    <w:p w:rsidR="002851B4" w:rsidRDefault="002851B4" w:rsidP="002851B4">
      <w:pPr>
        <w:pStyle w:val="Paragraphedeliste"/>
        <w:numPr>
          <w:ilvl w:val="0"/>
          <w:numId w:val="5"/>
        </w:numPr>
        <w:tabs>
          <w:tab w:val="right" w:pos="283"/>
          <w:tab w:val="right" w:pos="425"/>
          <w:tab w:val="right" w:pos="567"/>
          <w:tab w:val="right" w:pos="708"/>
          <w:tab w:val="right" w:pos="850"/>
        </w:tabs>
        <w:bidi/>
        <w:ind w:left="0" w:firstLine="0"/>
        <w:jc w:val="both"/>
        <w:rPr>
          <w:rFonts w:ascii="Simplified Arabic" w:hAnsi="Simplified Arabic" w:cs="Simplified Arabic"/>
          <w:sz w:val="28"/>
          <w:szCs w:val="28"/>
          <w:lang w:bidi="ar-DZ"/>
        </w:rPr>
      </w:pPr>
      <w:r w:rsidRPr="00735844">
        <w:rPr>
          <w:rFonts w:ascii="Simplified Arabic" w:hAnsi="Simplified Arabic" w:cs="Simplified Arabic" w:hint="cs"/>
          <w:b/>
          <w:bCs/>
          <w:sz w:val="28"/>
          <w:szCs w:val="28"/>
          <w:rtl/>
          <w:lang w:bidi="ar-DZ"/>
        </w:rPr>
        <w:t>الشّخصية القانونية الدّاخلية للمنظّمة</w:t>
      </w:r>
      <w:r>
        <w:rPr>
          <w:rFonts w:ascii="Simplified Arabic" w:hAnsi="Simplified Arabic" w:cs="Simplified Arabic" w:hint="cs"/>
          <w:sz w:val="28"/>
          <w:szCs w:val="28"/>
          <w:rtl/>
          <w:lang w:bidi="ar-DZ"/>
        </w:rPr>
        <w:t xml:space="preserve">: بما أنّ المنظّمة لا تملك إقليما خاصّا بها، فإنّه يتوجّب عليها أن تمارس نشاطها على إقليم الدّول الأعضاء فيها فقط، بمعنى في دولة المقرّ أو فوق إقليم دولة تنفّذ فيها مهمّة معيّنة. والاعتراف بهذا الأمر صريح في أحيان كثيرة، إذ تنصّ عليه المعاهدة التّأسيسية للمنظّمة، فمثلا ورد في نصّ المادة </w:t>
      </w:r>
      <w:r w:rsidRPr="00C71F52">
        <w:rPr>
          <w:rFonts w:ascii="Simplified Arabic" w:hAnsi="Simplified Arabic" w:cs="Simplified Arabic" w:hint="cs"/>
          <w:sz w:val="24"/>
          <w:szCs w:val="24"/>
          <w:rtl/>
          <w:lang w:bidi="ar-DZ"/>
        </w:rPr>
        <w:t>104</w:t>
      </w:r>
      <w:r>
        <w:rPr>
          <w:rFonts w:ascii="Simplified Arabic" w:hAnsi="Simplified Arabic" w:cs="Simplified Arabic" w:hint="cs"/>
          <w:sz w:val="28"/>
          <w:szCs w:val="28"/>
          <w:rtl/>
          <w:lang w:bidi="ar-DZ"/>
        </w:rPr>
        <w:t xml:space="preserve"> من ميثاق الأمم المتّحدة  أنّه "تتمتّع الهيئة في بلاد كلّ عضو من أعضائها بالأهلية القانونية التي يتطلّبها قيامها بأعباء وظائفها وتحقيق مقاصدها".</w:t>
      </w:r>
    </w:p>
    <w:p w:rsidR="002851B4" w:rsidRDefault="002851B4" w:rsidP="002851B4">
      <w:pPr>
        <w:pStyle w:val="Paragraphedeliste"/>
        <w:numPr>
          <w:ilvl w:val="0"/>
          <w:numId w:val="5"/>
        </w:numPr>
        <w:tabs>
          <w:tab w:val="right" w:pos="425"/>
          <w:tab w:val="right" w:pos="567"/>
          <w:tab w:val="right" w:pos="708"/>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الشّخصية القانونية الدّولية</w:t>
      </w:r>
      <w:r w:rsidRPr="00C71F5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كان الاعتراف بهذه الشّخصية محلّ جدل بين الفقهاء، حيث أنّ ظهور المنظّمات الدّولية وعملها إلى جانب الدّول أثار التّساؤل حول استقلاليتها الواسعة ومنحها صفة شخص القانون الدّولي المتميّز عن الأعضاء المؤسّسين له.</w:t>
      </w:r>
    </w:p>
    <w:p w:rsidR="002851B4" w:rsidRDefault="002851B4" w:rsidP="002851B4">
      <w:pPr>
        <w:pStyle w:val="Paragraphedeliste"/>
        <w:tabs>
          <w:tab w:val="right" w:pos="425"/>
          <w:tab w:val="right" w:pos="567"/>
          <w:tab w:val="right" w:pos="708"/>
          <w:tab w:val="right" w:pos="850"/>
        </w:tabs>
        <w:bidi/>
        <w:ind w:left="0" w:firstLine="850"/>
        <w:jc w:val="both"/>
        <w:rPr>
          <w:rFonts w:ascii="Simplified Arabic" w:hAnsi="Simplified Arabic" w:cs="Simplified Arabic"/>
          <w:sz w:val="28"/>
          <w:szCs w:val="28"/>
          <w:rtl/>
          <w:lang w:bidi="ar-DZ"/>
        </w:rPr>
      </w:pPr>
      <w:r w:rsidRPr="006A2337">
        <w:rPr>
          <w:rFonts w:ascii="Simplified Arabic" w:hAnsi="Simplified Arabic" w:cs="Simplified Arabic" w:hint="cs"/>
          <w:sz w:val="28"/>
          <w:szCs w:val="28"/>
          <w:rtl/>
          <w:lang w:bidi="ar-DZ"/>
        </w:rPr>
        <w:t>وقدكانلمحكمة الع</w:t>
      </w:r>
      <w:r>
        <w:rPr>
          <w:rFonts w:ascii="Simplified Arabic" w:hAnsi="Simplified Arabic" w:cs="Simplified Arabic" w:hint="cs"/>
          <w:sz w:val="28"/>
          <w:szCs w:val="28"/>
          <w:rtl/>
          <w:lang w:bidi="ar-DZ"/>
        </w:rPr>
        <w:t xml:space="preserve">دل الدّولية فرصة للفصل في هذا الموضوع عقب اغتيال أحد مبعوثي منظّمة الأمم المتّحدة إلى فلسطين سنة </w:t>
      </w:r>
      <w:r w:rsidRPr="006A2337">
        <w:rPr>
          <w:rFonts w:ascii="Simplified Arabic" w:hAnsi="Simplified Arabic" w:cs="Simplified Arabic" w:hint="cs"/>
          <w:sz w:val="24"/>
          <w:szCs w:val="24"/>
          <w:rtl/>
          <w:lang w:bidi="ar-DZ"/>
        </w:rPr>
        <w:t>1948</w:t>
      </w:r>
      <w:r>
        <w:rPr>
          <w:rFonts w:ascii="Simplified Arabic" w:hAnsi="Simplified Arabic" w:cs="Simplified Arabic" w:hint="cs"/>
          <w:sz w:val="28"/>
          <w:szCs w:val="28"/>
          <w:rtl/>
          <w:lang w:bidi="ar-DZ"/>
        </w:rPr>
        <w:t xml:space="preserve"> وهو الكونت برنادوت، حيث طلبت الجمعية العامّة للأمم المتّحدة منها رأيا فيما إذا كانت منظّمة الأمم المتّحدة تملك صفة للحصول على تعويض في مواجهة الحكومة المسؤولة عن اغتيال هذا الموظّف، وقد أكّدت المحكمة في رأيها الاستشاري الذي أصدرته في </w:t>
      </w:r>
      <w:r w:rsidRPr="00F31AC7">
        <w:rPr>
          <w:rFonts w:ascii="Simplified Arabic" w:hAnsi="Simplified Arabic" w:cs="Simplified Arabic" w:hint="cs"/>
          <w:sz w:val="24"/>
          <w:szCs w:val="24"/>
          <w:rtl/>
          <w:lang w:bidi="ar-DZ"/>
        </w:rPr>
        <w:t>11</w:t>
      </w:r>
      <w:r>
        <w:rPr>
          <w:rFonts w:ascii="Simplified Arabic" w:hAnsi="Simplified Arabic" w:cs="Simplified Arabic" w:hint="cs"/>
          <w:sz w:val="28"/>
          <w:szCs w:val="28"/>
          <w:rtl/>
          <w:lang w:bidi="ar-DZ"/>
        </w:rPr>
        <w:t>أفريل 1</w:t>
      </w:r>
      <w:r w:rsidRPr="00F31AC7">
        <w:rPr>
          <w:rFonts w:ascii="Simplified Arabic" w:hAnsi="Simplified Arabic" w:cs="Simplified Arabic" w:hint="cs"/>
          <w:sz w:val="24"/>
          <w:szCs w:val="24"/>
          <w:rtl/>
          <w:lang w:bidi="ar-DZ"/>
        </w:rPr>
        <w:t>949</w:t>
      </w:r>
      <w:r>
        <w:rPr>
          <w:rFonts w:ascii="Simplified Arabic" w:hAnsi="Simplified Arabic" w:cs="Simplified Arabic" w:hint="cs"/>
          <w:sz w:val="28"/>
          <w:szCs w:val="28"/>
          <w:rtl/>
          <w:lang w:bidi="ar-DZ"/>
        </w:rPr>
        <w:t xml:space="preserve"> أنّ منظّمة الأمم المتّحدة منظّمة دولية مدعّمة بالشّخصية القانونية الدّولية.</w:t>
      </w:r>
    </w:p>
    <w:p w:rsidR="002851B4" w:rsidRDefault="002851B4" w:rsidP="002851B4">
      <w:pPr>
        <w:pStyle w:val="Paragraphedeliste"/>
        <w:tabs>
          <w:tab w:val="right" w:pos="425"/>
          <w:tab w:val="right" w:pos="567"/>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ومنه يعتبر هذا الرّأي الاستشاري هو السّند القانوني الذي يتأسّس عليه اعتبار المنظّمة الدّولية الحكومية شخصا من أشخاص القانون الدّولي، إضافة إلى وجود بعض النّصوص في المعاهدات تعترف </w:t>
      </w:r>
      <w:r>
        <w:rPr>
          <w:rFonts w:ascii="Simplified Arabic" w:hAnsi="Simplified Arabic" w:cs="Simplified Arabic" w:hint="cs"/>
          <w:sz w:val="28"/>
          <w:szCs w:val="28"/>
          <w:rtl/>
          <w:lang w:bidi="ar-DZ"/>
        </w:rPr>
        <w:lastRenderedPageBreak/>
        <w:t xml:space="preserve">صراحة بالشّخصية القانونية الدّولية للمنظّمة (مثل نصّ المادّة </w:t>
      </w:r>
      <w:r w:rsidRPr="00024BF6">
        <w:rPr>
          <w:rFonts w:ascii="Simplified Arabic" w:hAnsi="Simplified Arabic" w:cs="Simplified Arabic" w:hint="cs"/>
          <w:sz w:val="24"/>
          <w:szCs w:val="24"/>
          <w:rtl/>
          <w:lang w:bidi="ar-DZ"/>
        </w:rPr>
        <w:t>176</w:t>
      </w:r>
      <w:r>
        <w:rPr>
          <w:rFonts w:ascii="Simplified Arabic" w:hAnsi="Simplified Arabic" w:cs="Simplified Arabic" w:hint="cs"/>
          <w:sz w:val="28"/>
          <w:szCs w:val="28"/>
          <w:rtl/>
          <w:lang w:bidi="ar-DZ"/>
        </w:rPr>
        <w:t xml:space="preserve"> من اتّفاقية قانون البحار لسنة </w:t>
      </w:r>
      <w:r w:rsidRPr="00024BF6">
        <w:rPr>
          <w:rFonts w:ascii="Simplified Arabic" w:hAnsi="Simplified Arabic" w:cs="Simplified Arabic" w:hint="cs"/>
          <w:sz w:val="24"/>
          <w:szCs w:val="24"/>
          <w:rtl/>
          <w:lang w:bidi="ar-DZ"/>
        </w:rPr>
        <w:t>1982</w:t>
      </w:r>
      <w:r>
        <w:rPr>
          <w:rFonts w:ascii="Simplified Arabic" w:hAnsi="Simplified Arabic" w:cs="Simplified Arabic" w:hint="cs"/>
          <w:sz w:val="28"/>
          <w:szCs w:val="28"/>
          <w:rtl/>
          <w:lang w:bidi="ar-DZ"/>
        </w:rPr>
        <w:t>).</w:t>
      </w:r>
    </w:p>
    <w:p w:rsidR="002851B4" w:rsidRDefault="002851B4" w:rsidP="002851B4">
      <w:pPr>
        <w:pStyle w:val="Paragraphedeliste"/>
        <w:tabs>
          <w:tab w:val="right" w:pos="425"/>
          <w:tab w:val="right" w:pos="567"/>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ويتجسّد الاعتراف بالشّخصية القانونية الدّولية للمنظّمة عمليا في اكتسابها للحقوق وتحمّلها بالالتزامات، فهي تتمتّع باستقلالية مالية ومن حقّها إصدار قرارات وإبرام معاهدات، كما تتمتّع بجملة من الامتيازات والحصانات، فضلا عن تحمّلها للمسؤولية الدّولية في حالة تسبّب أحد أجهزتها أو أحد أعوانها بإضرار بالغير في إطار ممارستهم لمهامهم.</w:t>
      </w:r>
    </w:p>
    <w:p w:rsidR="002851B4" w:rsidRDefault="002851B4" w:rsidP="002851B4">
      <w:pPr>
        <w:pStyle w:val="Paragraphedeliste"/>
        <w:tabs>
          <w:tab w:val="right" w:pos="425"/>
          <w:tab w:val="right" w:pos="567"/>
          <w:tab w:val="right" w:pos="708"/>
          <w:tab w:val="right" w:pos="850"/>
        </w:tabs>
        <w:bidi/>
        <w:ind w:left="0" w:firstLine="850"/>
        <w:jc w:val="both"/>
        <w:rPr>
          <w:rFonts w:ascii="Simplified Arabic" w:hAnsi="Simplified Arabic" w:cs="Simplified Arabic"/>
          <w:sz w:val="28"/>
          <w:szCs w:val="28"/>
          <w:rtl/>
          <w:lang w:bidi="ar-DZ"/>
        </w:rPr>
      </w:pPr>
    </w:p>
    <w:p w:rsidR="002851B4" w:rsidRPr="00730E90" w:rsidRDefault="002851B4" w:rsidP="002851B4">
      <w:pPr>
        <w:pStyle w:val="Paragraphedeliste"/>
        <w:numPr>
          <w:ilvl w:val="0"/>
          <w:numId w:val="1"/>
        </w:numPr>
        <w:tabs>
          <w:tab w:val="right" w:pos="141"/>
          <w:tab w:val="right" w:pos="283"/>
          <w:tab w:val="right" w:pos="567"/>
          <w:tab w:val="right" w:pos="708"/>
          <w:tab w:val="right" w:pos="850"/>
        </w:tabs>
        <w:bidi/>
        <w:ind w:left="0" w:firstLine="0"/>
        <w:jc w:val="both"/>
        <w:rPr>
          <w:rFonts w:ascii="Simplified Arabic" w:hAnsi="Simplified Arabic" w:cs="Simplified Arabic"/>
          <w:b/>
          <w:bCs/>
          <w:sz w:val="28"/>
          <w:szCs w:val="28"/>
          <w:lang w:bidi="ar-DZ"/>
        </w:rPr>
      </w:pPr>
      <w:r w:rsidRPr="00730E90">
        <w:rPr>
          <w:rFonts w:ascii="Simplified Arabic" w:hAnsi="Simplified Arabic" w:cs="Simplified Arabic" w:hint="cs"/>
          <w:b/>
          <w:bCs/>
          <w:sz w:val="28"/>
          <w:szCs w:val="28"/>
          <w:rtl/>
          <w:lang w:bidi="ar-DZ"/>
        </w:rPr>
        <w:t>اختصاصات المنظّم</w:t>
      </w:r>
      <w:r>
        <w:rPr>
          <w:rFonts w:ascii="Simplified Arabic" w:hAnsi="Simplified Arabic" w:cs="Simplified Arabic" w:hint="cs"/>
          <w:b/>
          <w:bCs/>
          <w:sz w:val="28"/>
          <w:szCs w:val="28"/>
          <w:rtl/>
          <w:lang w:bidi="ar-DZ"/>
        </w:rPr>
        <w:t>ات</w:t>
      </w:r>
      <w:r w:rsidRPr="00730E90">
        <w:rPr>
          <w:rFonts w:ascii="Simplified Arabic" w:hAnsi="Simplified Arabic" w:cs="Simplified Arabic" w:hint="cs"/>
          <w:b/>
          <w:bCs/>
          <w:sz w:val="28"/>
          <w:szCs w:val="28"/>
          <w:rtl/>
          <w:lang w:bidi="ar-DZ"/>
        </w:rPr>
        <w:t xml:space="preserve"> الدّولية الحكومية</w:t>
      </w:r>
      <w:r>
        <w:rPr>
          <w:rFonts w:ascii="Simplified Arabic" w:hAnsi="Simplified Arabic" w:cs="Simplified Arabic" w:hint="cs"/>
          <w:sz w:val="28"/>
          <w:szCs w:val="28"/>
          <w:rtl/>
          <w:lang w:bidi="ar-DZ"/>
        </w:rPr>
        <w:t>:</w:t>
      </w:r>
    </w:p>
    <w:p w:rsidR="002851B4" w:rsidRDefault="002851B4" w:rsidP="002851B4">
      <w:pPr>
        <w:pStyle w:val="Paragraphedeliste"/>
        <w:tabs>
          <w:tab w:val="right" w:pos="141"/>
          <w:tab w:val="right" w:pos="283"/>
          <w:tab w:val="right" w:pos="567"/>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على خلاف الدّول التي تمارس اختصاصات عامّة في النّظام الدّولي تخضع المنظّمات الدّولية </w:t>
      </w:r>
      <w:r w:rsidRPr="00730E90">
        <w:rPr>
          <w:rFonts w:ascii="Simplified Arabic" w:hAnsi="Simplified Arabic" w:cs="Simplified Arabic" w:hint="cs"/>
          <w:b/>
          <w:bCs/>
          <w:sz w:val="28"/>
          <w:szCs w:val="28"/>
          <w:rtl/>
          <w:lang w:bidi="ar-DZ"/>
        </w:rPr>
        <w:t>لمبدأ التّخصص</w:t>
      </w:r>
      <w:r>
        <w:rPr>
          <w:rFonts w:ascii="Simplified Arabic" w:hAnsi="Simplified Arabic" w:cs="Simplified Arabic" w:hint="cs"/>
          <w:sz w:val="28"/>
          <w:szCs w:val="28"/>
          <w:rtl/>
          <w:lang w:bidi="ar-DZ"/>
        </w:rPr>
        <w:t xml:space="preserve"> في ممارسة اختصاصاتها، وقد ذكرت محكمة العدل الدّولية في رأيها الاستشاري لسنة 1949 في هذا المعنى أنّ حقوق والتزامات الأمم المتّحدة يجب أن ترتبط بأهدافها ووظائفها، أي أنّ المنظّمة الدّولية لا يمكنها أن تمتلك حقوقا والتزامات إلّا بمقدار ما يربطها بمهمّة المنظّمة. </w:t>
      </w:r>
    </w:p>
    <w:p w:rsidR="002851B4" w:rsidRDefault="002851B4" w:rsidP="002851B4">
      <w:pPr>
        <w:pStyle w:val="Paragraphedeliste"/>
        <w:tabs>
          <w:tab w:val="right" w:pos="141"/>
          <w:tab w:val="right" w:pos="283"/>
          <w:tab w:val="right" w:pos="567"/>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لكن كشفت الممارسة عن عدم كفاية النّصوص، وفُرض على المنظّمات الدّولية، سواء من طرف الدّول الأعضاء فيها أو من الرّأي العامّ</w:t>
      </w:r>
      <w:r w:rsidR="006E40E3">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العالمي، أن توسّع بالتّدريج مجال اختصاصاتها، وهذا ما دفع الأجهزة القضائية إلى تطبيق نظرية </w:t>
      </w:r>
      <w:r>
        <w:rPr>
          <w:rFonts w:ascii="Simplified Arabic" w:hAnsi="Simplified Arabic" w:cs="Simplified Arabic" w:hint="cs"/>
          <w:b/>
          <w:bCs/>
          <w:sz w:val="28"/>
          <w:szCs w:val="28"/>
          <w:rtl/>
          <w:lang w:bidi="ar-DZ"/>
        </w:rPr>
        <w:t>الاختصاصات الضّمنية،</w:t>
      </w:r>
      <w:r w:rsidRPr="00D81439">
        <w:rPr>
          <w:rFonts w:ascii="Simplified Arabic" w:hAnsi="Simplified Arabic" w:cs="Simplified Arabic" w:hint="cs"/>
          <w:sz w:val="28"/>
          <w:szCs w:val="28"/>
          <w:rtl/>
          <w:lang w:bidi="ar-DZ"/>
        </w:rPr>
        <w:t>حيث</w:t>
      </w:r>
      <w:r>
        <w:rPr>
          <w:rFonts w:ascii="Simplified Arabic" w:hAnsi="Simplified Arabic" w:cs="Simplified Arabic" w:hint="cs"/>
          <w:sz w:val="28"/>
          <w:szCs w:val="28"/>
          <w:rtl/>
          <w:lang w:bidi="ar-DZ"/>
        </w:rPr>
        <w:t xml:space="preserve"> اعتبرت محكمة العدل الدّولية في رأيها الاستشاري سنة </w:t>
      </w:r>
      <w:r w:rsidRPr="00D81439">
        <w:rPr>
          <w:rFonts w:ascii="Simplified Arabic" w:hAnsi="Simplified Arabic" w:cs="Simplified Arabic" w:hint="cs"/>
          <w:sz w:val="24"/>
          <w:szCs w:val="24"/>
          <w:rtl/>
          <w:lang w:bidi="ar-DZ"/>
        </w:rPr>
        <w:t>1949</w:t>
      </w:r>
      <w:r>
        <w:rPr>
          <w:rFonts w:ascii="Simplified Arabic" w:hAnsi="Simplified Arabic" w:cs="Simplified Arabic" w:hint="cs"/>
          <w:sz w:val="28"/>
          <w:szCs w:val="28"/>
          <w:rtl/>
          <w:lang w:bidi="ar-DZ"/>
        </w:rPr>
        <w:t xml:space="preserve"> أنّه بموجب القانون الدّولي يتعيّن اعتبار منظّمة الأمم المتّحدة تملك سلطات، وإن لم تكن مذكورة صراحة في الميثاق، تعدّ نتيجة ضرورية ولازمة تُمنح للمنظّمة باعتبارها مهمّة لممارسة وظائفها. كما اعترفت محكمة العدل الأوربية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أيضا- بنظرية الاختصاصات الضّمنية وإمكانية تطبيقها في إطار الجماعة الأوربية. غير أنّ هذه النّظرية، التي تعتبر تفسير للمعاهدات التّأسيسية، تبقى مقيّدة بالحدود المعقولة للتّفسير، أي ينبغي ألّا تتعدّى موضوع المعاهدة والأهداف المرجوّة من إنشائها.</w:t>
      </w:r>
    </w:p>
    <w:p w:rsidR="002851B4" w:rsidRDefault="002851B4" w:rsidP="002851B4">
      <w:pPr>
        <w:pStyle w:val="Paragraphedeliste"/>
        <w:tabs>
          <w:tab w:val="right" w:pos="141"/>
          <w:tab w:val="right" w:pos="283"/>
          <w:tab w:val="right" w:pos="567"/>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بقي أن نشير إلى أنّ الفقه يميّز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عادة- بين ثلاثة </w:t>
      </w:r>
      <w:r w:rsidRPr="005C505C">
        <w:rPr>
          <w:rFonts w:ascii="Simplified Arabic" w:hAnsi="Simplified Arabic" w:cs="Simplified Arabic" w:hint="cs"/>
          <w:b/>
          <w:bCs/>
          <w:sz w:val="28"/>
          <w:szCs w:val="28"/>
          <w:rtl/>
          <w:lang w:bidi="ar-DZ"/>
        </w:rPr>
        <w:t>أصناف</w:t>
      </w:r>
      <w:r>
        <w:rPr>
          <w:rFonts w:ascii="Simplified Arabic" w:hAnsi="Simplified Arabic" w:cs="Simplified Arabic" w:hint="cs"/>
          <w:sz w:val="28"/>
          <w:szCs w:val="28"/>
          <w:rtl/>
          <w:lang w:bidi="ar-DZ"/>
        </w:rPr>
        <w:t xml:space="preserve"> من </w:t>
      </w:r>
      <w:r w:rsidRPr="005C505C">
        <w:rPr>
          <w:rFonts w:ascii="Simplified Arabic" w:hAnsi="Simplified Arabic" w:cs="Simplified Arabic" w:hint="cs"/>
          <w:b/>
          <w:bCs/>
          <w:sz w:val="28"/>
          <w:szCs w:val="28"/>
          <w:rtl/>
          <w:lang w:bidi="ar-DZ"/>
        </w:rPr>
        <w:t>الاختصاصات</w:t>
      </w:r>
      <w:r>
        <w:rPr>
          <w:rFonts w:ascii="Simplified Arabic" w:hAnsi="Simplified Arabic" w:cs="Simplified Arabic" w:hint="cs"/>
          <w:sz w:val="28"/>
          <w:szCs w:val="28"/>
          <w:rtl/>
          <w:lang w:bidi="ar-DZ"/>
        </w:rPr>
        <w:t xml:space="preserve"> التي تمارسها المنظّمات الدّولية: </w:t>
      </w:r>
      <w:r w:rsidRPr="005C505C">
        <w:rPr>
          <w:rFonts w:ascii="Simplified Arabic" w:hAnsi="Simplified Arabic" w:cs="Simplified Arabic" w:hint="cs"/>
          <w:b/>
          <w:bCs/>
          <w:sz w:val="28"/>
          <w:szCs w:val="28"/>
          <w:rtl/>
          <w:lang w:bidi="ar-DZ"/>
        </w:rPr>
        <w:t>اختصاصات معيارية</w:t>
      </w:r>
      <w:r>
        <w:rPr>
          <w:rFonts w:ascii="Simplified Arabic" w:hAnsi="Simplified Arabic" w:cs="Simplified Arabic" w:hint="cs"/>
          <w:sz w:val="28"/>
          <w:szCs w:val="28"/>
          <w:rtl/>
          <w:lang w:bidi="ar-DZ"/>
        </w:rPr>
        <w:t xml:space="preserve">، حيث تشارك المنظّمات الدّولية في تطوير القانون الدّولي عن طريق أعمالها الانفرادية من قرارات وتوصيات وغيرهما. </w:t>
      </w:r>
      <w:r w:rsidRPr="005C505C">
        <w:rPr>
          <w:rFonts w:ascii="Simplified Arabic" w:hAnsi="Simplified Arabic" w:cs="Simplified Arabic" w:hint="cs"/>
          <w:b/>
          <w:bCs/>
          <w:sz w:val="28"/>
          <w:szCs w:val="28"/>
          <w:rtl/>
          <w:lang w:bidi="ar-DZ"/>
        </w:rPr>
        <w:t>واختصاصات وظيفية</w:t>
      </w:r>
      <w:r>
        <w:rPr>
          <w:rFonts w:ascii="Simplified Arabic" w:hAnsi="Simplified Arabic" w:cs="Simplified Arabic" w:hint="cs"/>
          <w:sz w:val="28"/>
          <w:szCs w:val="28"/>
          <w:rtl/>
          <w:lang w:bidi="ar-DZ"/>
        </w:rPr>
        <w:t xml:space="preserve"> (عملياتية)، وتتضمّن ممارسة أنشطة مرتبطة ببعثات المنظّمة، وهي جدّ متنوّعة لأنّها تختلف باختلاف المنظّمات مثل المساعدات الاقتصادية أو المالية أو العسكرية للدّول، وتمارس هذه الاختصاصات على إقليم الدّول المعنية بهذه الأنشطة، لذا تكتسب مشروعيتها من توقيع الاتّفاقات مع هذه الدّول. كما أنّ هناك </w:t>
      </w:r>
      <w:r w:rsidRPr="00FB200E">
        <w:rPr>
          <w:rFonts w:ascii="Simplified Arabic" w:hAnsi="Simplified Arabic" w:cs="Simplified Arabic" w:hint="cs"/>
          <w:b/>
          <w:bCs/>
          <w:sz w:val="28"/>
          <w:szCs w:val="28"/>
          <w:rtl/>
          <w:lang w:bidi="ar-DZ"/>
        </w:rPr>
        <w:lastRenderedPageBreak/>
        <w:t>اختصاصات الرّقابة والعقوبات</w:t>
      </w:r>
      <w:r>
        <w:rPr>
          <w:rFonts w:ascii="Simplified Arabic" w:hAnsi="Simplified Arabic" w:cs="Simplified Arabic" w:hint="cs"/>
          <w:b/>
          <w:bCs/>
          <w:sz w:val="28"/>
          <w:szCs w:val="28"/>
          <w:rtl/>
          <w:lang w:bidi="ar-DZ"/>
        </w:rPr>
        <w:t xml:space="preserve">، </w:t>
      </w:r>
      <w:r w:rsidRPr="00FB200E">
        <w:rPr>
          <w:rFonts w:ascii="Simplified Arabic" w:hAnsi="Simplified Arabic" w:cs="Simplified Arabic" w:hint="cs"/>
          <w:sz w:val="28"/>
          <w:szCs w:val="28"/>
          <w:rtl/>
          <w:lang w:bidi="ar-DZ"/>
        </w:rPr>
        <w:t>حيث</w:t>
      </w:r>
      <w:r>
        <w:rPr>
          <w:rFonts w:ascii="Simplified Arabic" w:hAnsi="Simplified Arabic" w:cs="Simplified Arabic" w:hint="cs"/>
          <w:sz w:val="28"/>
          <w:szCs w:val="28"/>
          <w:rtl/>
          <w:lang w:bidi="ar-DZ"/>
        </w:rPr>
        <w:t>تجد الدّول نفسها عند الانضمام إلى منظّمة ما مرتبطة بالالتزامات التي تفرضها هذه المنظّمة، وبالتّالي يمكن لهذه الأخيرة أن تراقب الدّولة العضو فيها وأن تعاقبها في حالة عدم امتثالها لبعض الالتزامات.</w:t>
      </w:r>
    </w:p>
    <w:p w:rsidR="002851B4" w:rsidRPr="00B911A8" w:rsidRDefault="002851B4" w:rsidP="002851B4">
      <w:pPr>
        <w:pStyle w:val="Paragraphedeliste"/>
        <w:numPr>
          <w:ilvl w:val="0"/>
          <w:numId w:val="1"/>
        </w:numPr>
        <w:tabs>
          <w:tab w:val="right" w:pos="141"/>
          <w:tab w:val="right" w:pos="283"/>
          <w:tab w:val="right" w:pos="567"/>
          <w:tab w:val="right" w:pos="708"/>
          <w:tab w:val="right" w:pos="850"/>
        </w:tabs>
        <w:bidi/>
        <w:ind w:left="0" w:firstLine="0"/>
        <w:jc w:val="both"/>
        <w:rPr>
          <w:rFonts w:ascii="Simplified Arabic" w:hAnsi="Simplified Arabic" w:cs="Simplified Arabic"/>
          <w:b/>
          <w:bCs/>
          <w:sz w:val="28"/>
          <w:szCs w:val="28"/>
          <w:lang w:bidi="ar-DZ"/>
        </w:rPr>
      </w:pPr>
      <w:r w:rsidRPr="00F753E4">
        <w:rPr>
          <w:rFonts w:ascii="Simplified Arabic" w:hAnsi="Simplified Arabic" w:cs="Simplified Arabic" w:hint="cs"/>
          <w:b/>
          <w:bCs/>
          <w:sz w:val="28"/>
          <w:szCs w:val="28"/>
          <w:rtl/>
          <w:lang w:bidi="ar-DZ"/>
        </w:rPr>
        <w:t>أجهزة المنظّمات الدّولية الحكومية</w:t>
      </w:r>
      <w:r>
        <w:rPr>
          <w:rFonts w:ascii="Simplified Arabic" w:hAnsi="Simplified Arabic" w:cs="Simplified Arabic" w:hint="cs"/>
          <w:sz w:val="28"/>
          <w:szCs w:val="28"/>
          <w:rtl/>
          <w:lang w:bidi="ar-DZ"/>
        </w:rPr>
        <w:t>:</w:t>
      </w:r>
    </w:p>
    <w:p w:rsidR="002851B4" w:rsidRDefault="002851B4" w:rsidP="002851B4">
      <w:pPr>
        <w:pStyle w:val="Paragraphedeliste"/>
        <w:tabs>
          <w:tab w:val="right" w:pos="283"/>
          <w:tab w:val="right" w:pos="850"/>
        </w:tabs>
        <w:bidi/>
        <w:ind w:left="0" w:firstLine="850"/>
        <w:jc w:val="both"/>
        <w:rPr>
          <w:rFonts w:ascii="Simplified Arabic" w:hAnsi="Simplified Arabic" w:cs="Simplified Arabic"/>
          <w:sz w:val="28"/>
          <w:szCs w:val="28"/>
          <w:rtl/>
          <w:lang w:bidi="ar-DZ"/>
        </w:rPr>
      </w:pPr>
      <w:r w:rsidRPr="00B911A8">
        <w:rPr>
          <w:rFonts w:ascii="Simplified Arabic" w:hAnsi="Simplified Arabic" w:cs="Simplified Arabic" w:hint="cs"/>
          <w:sz w:val="28"/>
          <w:szCs w:val="28"/>
          <w:rtl/>
          <w:lang w:bidi="ar-DZ"/>
        </w:rPr>
        <w:t>لإضفاء طابع الدّيمومة على المنظّمات الدّولية، تُنشئ الدّول فيها أجهزة تمار</w:t>
      </w:r>
      <w:r>
        <w:rPr>
          <w:rFonts w:ascii="Simplified Arabic" w:hAnsi="Simplified Arabic" w:cs="Simplified Arabic" w:hint="cs"/>
          <w:sz w:val="28"/>
          <w:szCs w:val="28"/>
          <w:rtl/>
          <w:lang w:bidi="ar-DZ"/>
        </w:rPr>
        <w:t xml:space="preserve">س </w:t>
      </w:r>
      <w:r w:rsidRPr="00B911A8">
        <w:rPr>
          <w:rFonts w:ascii="Simplified Arabic" w:hAnsi="Simplified Arabic" w:cs="Simplified Arabic" w:hint="cs"/>
          <w:sz w:val="28"/>
          <w:szCs w:val="28"/>
          <w:rtl/>
          <w:lang w:bidi="ar-DZ"/>
        </w:rPr>
        <w:t>اختصاصات ومهام تخوّلها إيّاها بموجب المعاهدة التّأسيسية أو بقرار صادر من المنظّمة</w:t>
      </w:r>
      <w:r>
        <w:rPr>
          <w:rFonts w:ascii="Simplified Arabic" w:hAnsi="Simplified Arabic" w:cs="Simplified Arabic" w:hint="cs"/>
          <w:sz w:val="28"/>
          <w:szCs w:val="28"/>
          <w:rtl/>
          <w:lang w:bidi="ar-DZ"/>
        </w:rPr>
        <w:t xml:space="preserve"> في حالة زيادة عدد الدّول أو عندماتريد المنظّمة توسيع مجال نشاطها.</w:t>
      </w:r>
    </w:p>
    <w:p w:rsidR="002851B4" w:rsidRDefault="002851B4" w:rsidP="002851B4">
      <w:pPr>
        <w:pStyle w:val="Paragraphedeliste"/>
        <w:tabs>
          <w:tab w:val="right" w:pos="0"/>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تُصنّف أجهزة المنظّمات الدّولية بحسب وظائفها أو اختصاصاتها أو تشكيلتها. ويعدّ التّصنيف الأخير أكثر ملاءمة لتحديد التّركيبة المؤسّساتية لمنظّمة دولية. وفي واقع الأمر هناك تيّاران يتواجهان في هذا الإطار: </w:t>
      </w:r>
      <w:r w:rsidRPr="009D0D03">
        <w:rPr>
          <w:rFonts w:ascii="Simplified Arabic" w:hAnsi="Simplified Arabic" w:cs="Simplified Arabic" w:hint="cs"/>
          <w:b/>
          <w:bCs/>
          <w:sz w:val="28"/>
          <w:szCs w:val="28"/>
          <w:rtl/>
          <w:lang w:bidi="ar-DZ"/>
        </w:rPr>
        <w:t>التيّار الأول</w:t>
      </w:r>
      <w:r>
        <w:rPr>
          <w:rFonts w:ascii="Simplified Arabic" w:hAnsi="Simplified Arabic" w:cs="Simplified Arabic" w:hint="cs"/>
          <w:sz w:val="28"/>
          <w:szCs w:val="28"/>
          <w:rtl/>
          <w:lang w:bidi="ar-DZ"/>
        </w:rPr>
        <w:t xml:space="preserve"> يعبّر عن إرادة الدّول في حماية سيادتها داخل المنظّمة، ويطالب بإنشاء أجهزة بَيْحُكومية. بينما يتجاوز </w:t>
      </w:r>
      <w:r w:rsidRPr="009D0D03">
        <w:rPr>
          <w:rFonts w:ascii="Simplified Arabic" w:hAnsi="Simplified Arabic" w:cs="Simplified Arabic" w:hint="cs"/>
          <w:b/>
          <w:bCs/>
          <w:sz w:val="28"/>
          <w:szCs w:val="28"/>
          <w:rtl/>
          <w:lang w:bidi="ar-DZ"/>
        </w:rPr>
        <w:t>التيّار الثّاني</w:t>
      </w:r>
      <w:r>
        <w:rPr>
          <w:rFonts w:ascii="Simplified Arabic" w:hAnsi="Simplified Arabic" w:cs="Simplified Arabic" w:hint="cs"/>
          <w:sz w:val="28"/>
          <w:szCs w:val="28"/>
          <w:rtl/>
          <w:lang w:bidi="ar-DZ"/>
        </w:rPr>
        <w:t xml:space="preserve"> الاعتبارات الوطنية، ويطالب بإنشاء أجهزة تتكوّن من موظّفين دوليين يعملون لحساب المنظّمة وباسمها. لذلك نجد المنظّمات الدّولية تتكوّن من كلا النّوعين، أي من أجهزة ذات تمثيل حكومي وأجهزة تضمّ موظفين دوليين:</w:t>
      </w:r>
    </w:p>
    <w:p w:rsidR="002851B4" w:rsidRPr="00B006E7" w:rsidRDefault="002851B4" w:rsidP="002851B4">
      <w:pPr>
        <w:pStyle w:val="Paragraphedeliste"/>
        <w:numPr>
          <w:ilvl w:val="0"/>
          <w:numId w:val="6"/>
        </w:numPr>
        <w:tabs>
          <w:tab w:val="right" w:pos="283"/>
          <w:tab w:val="right" w:pos="567"/>
          <w:tab w:val="right" w:pos="708"/>
          <w:tab w:val="right" w:pos="850"/>
        </w:tabs>
        <w:bidi/>
        <w:ind w:left="0" w:firstLine="0"/>
        <w:jc w:val="both"/>
        <w:rPr>
          <w:rFonts w:ascii="Simplified Arabic" w:hAnsi="Simplified Arabic" w:cs="Simplified Arabic"/>
          <w:b/>
          <w:bCs/>
          <w:sz w:val="28"/>
          <w:szCs w:val="28"/>
          <w:lang w:bidi="ar-DZ"/>
        </w:rPr>
      </w:pPr>
      <w:r w:rsidRPr="00C2412C">
        <w:rPr>
          <w:rFonts w:ascii="Simplified Arabic" w:hAnsi="Simplified Arabic" w:cs="Simplified Arabic" w:hint="cs"/>
          <w:b/>
          <w:bCs/>
          <w:sz w:val="28"/>
          <w:szCs w:val="28"/>
          <w:rtl/>
          <w:lang w:bidi="ar-DZ"/>
        </w:rPr>
        <w:t>الأجهزة ذات التّمثيل الحكومي</w:t>
      </w:r>
      <w:r>
        <w:rPr>
          <w:rFonts w:ascii="Simplified Arabic" w:hAnsi="Simplified Arabic" w:cs="Simplified Arabic" w:hint="cs"/>
          <w:sz w:val="28"/>
          <w:szCs w:val="28"/>
          <w:rtl/>
          <w:lang w:bidi="ar-DZ"/>
        </w:rPr>
        <w:t xml:space="preserve"> (بَيْحُكومية)، وتشكّل الأجهزة الكبرى والمهمّة داخل المنظّمة الدّولية مثل جهاز مجلس الأمن في منظّمة الأمم المتّحدة. وتملك المنظّمات الدّولية جهازا حكوميا واحدا غير محدّد العدد يتكفّل بتحديد التّوجّهات الكبرى للمنظّمة ومدعّم بالسّلطات الأكثر أهمية مثل جهاز الجمعية العامّة التّابع للأمم المتّحدة. وتوجد إلى جانبه أجهزة محدّدة العدد، تضمّ ممثّلي عدد صغير من الدّول، تُنتخب عموما من طرف الجهاز غير المحدّد العدد على أساس تمثيل جغرافي وسياسي متساوي، وتملك المنظّمات الدّولية في الغالب عدّة أجهزة محدّدة العدد مثل الأمم المتّحدة لديها مجلس الأمن، المجلس الاقتصادي والاجتماعي ومجلس الوصاية. وهناك عدّة مبرّرات تقنية وسياسية لوجود مثل هذه الأجهزة المحدّدة العدد، فهي من جهة تُسهّل طرق العمل بين أعضائها، ومن جهة أخرى تدعّم التّأثير السّياسي للدّول الأعضاء داخل المنظّمة بالتّمثيل المزدوج. ولوحظ أنّ تزايد عدد الدّول في المنظّمات عادة ما يرافقه زيادة في عدد الدّول الممثلة داخل هذه الأجهزة، فمجلس الأمن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مثلا- زاد عدد أعضائه الذي كان إحدى عشر (</w:t>
      </w:r>
      <w:r w:rsidRPr="00B006E7">
        <w:rPr>
          <w:rFonts w:ascii="Simplified Arabic" w:hAnsi="Simplified Arabic" w:cs="Simplified Arabic" w:hint="cs"/>
          <w:sz w:val="24"/>
          <w:szCs w:val="24"/>
          <w:rtl/>
          <w:lang w:bidi="ar-DZ"/>
        </w:rPr>
        <w:t>11</w:t>
      </w:r>
      <w:r>
        <w:rPr>
          <w:rFonts w:ascii="Simplified Arabic" w:hAnsi="Simplified Arabic" w:cs="Simplified Arabic" w:hint="cs"/>
          <w:sz w:val="28"/>
          <w:szCs w:val="28"/>
          <w:rtl/>
          <w:lang w:bidi="ar-DZ"/>
        </w:rPr>
        <w:t xml:space="preserve">) عضوا عندما كانت الأمم المتّحدة تضمّ </w:t>
      </w:r>
      <w:r w:rsidRPr="00B006E7">
        <w:rPr>
          <w:rFonts w:ascii="Simplified Arabic" w:hAnsi="Simplified Arabic" w:cs="Simplified Arabic" w:hint="cs"/>
          <w:sz w:val="24"/>
          <w:szCs w:val="24"/>
          <w:rtl/>
          <w:lang w:bidi="ar-DZ"/>
        </w:rPr>
        <w:t>5</w:t>
      </w:r>
      <w:r>
        <w:rPr>
          <w:rFonts w:ascii="Simplified Arabic" w:hAnsi="Simplified Arabic" w:cs="Simplified Arabic" w:hint="cs"/>
          <w:sz w:val="24"/>
          <w:szCs w:val="24"/>
          <w:rtl/>
          <w:lang w:bidi="ar-DZ"/>
        </w:rPr>
        <w:t>1</w:t>
      </w:r>
      <w:r>
        <w:rPr>
          <w:rFonts w:ascii="Simplified Arabic" w:hAnsi="Simplified Arabic" w:cs="Simplified Arabic" w:hint="cs"/>
          <w:sz w:val="28"/>
          <w:szCs w:val="28"/>
          <w:rtl/>
          <w:lang w:bidi="ar-DZ"/>
        </w:rPr>
        <w:t xml:space="preserve"> دولة سنة </w:t>
      </w:r>
      <w:r w:rsidRPr="00B006E7">
        <w:rPr>
          <w:rFonts w:ascii="Simplified Arabic" w:hAnsi="Simplified Arabic" w:cs="Simplified Arabic" w:hint="cs"/>
          <w:sz w:val="24"/>
          <w:szCs w:val="24"/>
          <w:rtl/>
          <w:lang w:bidi="ar-DZ"/>
        </w:rPr>
        <w:t>1945</w:t>
      </w:r>
      <w:r>
        <w:rPr>
          <w:rFonts w:ascii="Simplified Arabic" w:hAnsi="Simplified Arabic" w:cs="Simplified Arabic" w:hint="cs"/>
          <w:sz w:val="28"/>
          <w:szCs w:val="28"/>
          <w:rtl/>
          <w:lang w:bidi="ar-DZ"/>
        </w:rPr>
        <w:t>، وأصبح خمسة عشر (</w:t>
      </w:r>
      <w:r w:rsidRPr="00B006E7">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عضوا اليوم عندما أصبحت المنظّمة الأممية تضمّ </w:t>
      </w:r>
      <w:r w:rsidRPr="00B006E7">
        <w:rPr>
          <w:rFonts w:ascii="Simplified Arabic" w:hAnsi="Simplified Arabic" w:cs="Simplified Arabic" w:hint="cs"/>
          <w:sz w:val="24"/>
          <w:szCs w:val="24"/>
          <w:rtl/>
          <w:lang w:bidi="ar-DZ"/>
        </w:rPr>
        <w:t>193</w:t>
      </w:r>
      <w:r>
        <w:rPr>
          <w:rFonts w:ascii="Simplified Arabic" w:hAnsi="Simplified Arabic" w:cs="Simplified Arabic" w:hint="cs"/>
          <w:sz w:val="28"/>
          <w:szCs w:val="28"/>
          <w:rtl/>
          <w:lang w:bidi="ar-DZ"/>
        </w:rPr>
        <w:t xml:space="preserve"> دولة. وتدعّم هذه الأجهزة بسلطات خاصّة ووظيفية مقارنة بالجهاز غير المحدود العدد.</w:t>
      </w:r>
    </w:p>
    <w:p w:rsidR="002851B4" w:rsidRDefault="002851B4" w:rsidP="002851B4">
      <w:pPr>
        <w:pStyle w:val="Paragraphedeliste"/>
        <w:tabs>
          <w:tab w:val="right" w:pos="283"/>
          <w:tab w:val="right" w:pos="567"/>
          <w:tab w:val="right" w:pos="708"/>
          <w:tab w:val="right" w:pos="850"/>
        </w:tabs>
        <w:bidi/>
        <w:ind w:left="0" w:firstLine="850"/>
        <w:jc w:val="both"/>
        <w:rPr>
          <w:rFonts w:ascii="Simplified Arabic" w:hAnsi="Simplified Arabic" w:cs="Simplified Arabic"/>
          <w:sz w:val="28"/>
          <w:szCs w:val="28"/>
          <w:rtl/>
          <w:lang w:bidi="ar-DZ"/>
        </w:rPr>
      </w:pPr>
      <w:r w:rsidRPr="00B006E7">
        <w:rPr>
          <w:rFonts w:ascii="Simplified Arabic" w:hAnsi="Simplified Arabic" w:cs="Simplified Arabic" w:hint="cs"/>
          <w:sz w:val="28"/>
          <w:szCs w:val="28"/>
          <w:rtl/>
          <w:lang w:bidi="ar-DZ"/>
        </w:rPr>
        <w:lastRenderedPageBreak/>
        <w:t xml:space="preserve">وللإشارة </w:t>
      </w:r>
      <w:r>
        <w:rPr>
          <w:rFonts w:ascii="Simplified Arabic" w:hAnsi="Simplified Arabic" w:cs="Simplified Arabic" w:hint="cs"/>
          <w:sz w:val="28"/>
          <w:szCs w:val="28"/>
          <w:rtl/>
          <w:lang w:bidi="ar-DZ"/>
        </w:rPr>
        <w:t xml:space="preserve">يتمّ </w:t>
      </w:r>
      <w:r w:rsidRPr="00B006E7">
        <w:rPr>
          <w:rFonts w:ascii="Simplified Arabic" w:hAnsi="Simplified Arabic" w:cs="Simplified Arabic" w:hint="cs"/>
          <w:b/>
          <w:bCs/>
          <w:sz w:val="28"/>
          <w:szCs w:val="28"/>
          <w:rtl/>
          <w:lang w:bidi="ar-DZ"/>
        </w:rPr>
        <w:t>التّصويت</w:t>
      </w:r>
      <w:r>
        <w:rPr>
          <w:rFonts w:ascii="Simplified Arabic" w:hAnsi="Simplified Arabic" w:cs="Simplified Arabic" w:hint="cs"/>
          <w:sz w:val="28"/>
          <w:szCs w:val="28"/>
          <w:rtl/>
          <w:lang w:bidi="ar-DZ"/>
        </w:rPr>
        <w:t xml:space="preserve">داخل الأجهزة ذات التّمثيل الحكومي بثلاثة طرق: </w:t>
      </w:r>
    </w:p>
    <w:p w:rsidR="002851B4" w:rsidRDefault="002851B4" w:rsidP="002851B4">
      <w:pPr>
        <w:pStyle w:val="Paragraphedeliste"/>
        <w:tabs>
          <w:tab w:val="right" w:pos="283"/>
          <w:tab w:val="right" w:pos="567"/>
          <w:tab w:val="right" w:pos="708"/>
          <w:tab w:val="right" w:pos="850"/>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AC7AAF">
        <w:rPr>
          <w:rFonts w:ascii="Simplified Arabic" w:hAnsi="Simplified Arabic" w:cs="Simplified Arabic" w:hint="cs"/>
          <w:b/>
          <w:bCs/>
          <w:sz w:val="28"/>
          <w:szCs w:val="28"/>
          <w:rtl/>
          <w:lang w:bidi="ar-DZ"/>
        </w:rPr>
        <w:t>/ اتّفاق الأصوات</w:t>
      </w:r>
      <w:r w:rsidRPr="00AC7AAF">
        <w:rPr>
          <w:rFonts w:asciiTheme="majorBidi" w:hAnsiTheme="majorBidi" w:cstheme="majorBidi"/>
          <w:sz w:val="28"/>
          <w:szCs w:val="28"/>
          <w:lang w:bidi="ar-DZ"/>
        </w:rPr>
        <w:t>unanimité</w:t>
      </w:r>
      <w:r>
        <w:rPr>
          <w:rFonts w:ascii="Simplified Arabic" w:hAnsi="Simplified Arabic" w:cs="Simplified Arabic" w:hint="cs"/>
          <w:sz w:val="28"/>
          <w:szCs w:val="28"/>
          <w:rtl/>
          <w:lang w:bidi="ar-DZ"/>
        </w:rPr>
        <w:t xml:space="preserve">ويقتضي أن كلّ الأعضاء في الجهاز تصوّت للأمر نفسه ب"نعم". وتعتبر هذه الطّريقة أسلوبا تقليديا تمّ تداوله في المرحلة الأولى لنشأة المنظّمات الدّولية، حيث كانت النّزعة الفردية حينها تطغى تأخذ بزمام العلاقات الدّولية، وتهيمن على مجرياتها، ولم يكن من المتصوّر أن تُلزم الدّولة بأمر لم توافق على الالتزام به. وكان يوجد هذا الأسلوب في جمعية عصبة الأمم وفي مجلسها، ونظرا لصرامة تطبيقه اعتبره البعض أحد الأسباب التي أدّت إلى فشل العصبة. غير أنّ هذا الأسلوب لم يغب تماما في المنظّمات الحديثة، إذ نجد أنّه في سنة </w:t>
      </w:r>
      <w:r w:rsidRPr="009A661A">
        <w:rPr>
          <w:rFonts w:ascii="Simplified Arabic" w:hAnsi="Simplified Arabic" w:cs="Simplified Arabic" w:hint="cs"/>
          <w:sz w:val="24"/>
          <w:szCs w:val="24"/>
          <w:rtl/>
          <w:lang w:bidi="ar-DZ"/>
        </w:rPr>
        <w:t>1965</w:t>
      </w:r>
      <w:r>
        <w:rPr>
          <w:rFonts w:ascii="Simplified Arabic" w:hAnsi="Simplified Arabic" w:cs="Simplified Arabic" w:hint="cs"/>
          <w:sz w:val="28"/>
          <w:szCs w:val="28"/>
          <w:rtl/>
          <w:lang w:bidi="ar-DZ"/>
        </w:rPr>
        <w:t xml:space="preserve"> علّق شارل ديغول مشاركة فرنسا في مجلس أوربا (السّياسة التي سمّيت بالكرسي الفارغ) لرفضه الخضوع لقرارات اعتبرها ضدّ مصالح بلده، ممّا أدّى إلى اعتماد اتّفاقات لوكسمبورغ سنة </w:t>
      </w:r>
      <w:r w:rsidRPr="009A661A">
        <w:rPr>
          <w:rFonts w:ascii="Simplified Arabic" w:hAnsi="Simplified Arabic" w:cs="Simplified Arabic" w:hint="cs"/>
          <w:sz w:val="24"/>
          <w:szCs w:val="24"/>
          <w:rtl/>
          <w:lang w:bidi="ar-DZ"/>
        </w:rPr>
        <w:t>1966</w:t>
      </w:r>
      <w:r>
        <w:rPr>
          <w:rFonts w:ascii="Simplified Arabic" w:hAnsi="Simplified Arabic" w:cs="Simplified Arabic" w:hint="cs"/>
          <w:sz w:val="24"/>
          <w:szCs w:val="24"/>
          <w:rtl/>
          <w:lang w:bidi="ar-DZ"/>
        </w:rPr>
        <w:t xml:space="preserve">، </w:t>
      </w:r>
      <w:r w:rsidRPr="009A661A">
        <w:rPr>
          <w:rFonts w:ascii="Simplified Arabic" w:hAnsi="Simplified Arabic" w:cs="Simplified Arabic" w:hint="cs"/>
          <w:sz w:val="28"/>
          <w:szCs w:val="28"/>
          <w:rtl/>
          <w:lang w:bidi="ar-DZ"/>
        </w:rPr>
        <w:t>والتي أكّدت على تطبيق ق</w:t>
      </w:r>
      <w:r>
        <w:rPr>
          <w:rFonts w:ascii="Simplified Arabic" w:hAnsi="Simplified Arabic" w:cs="Simplified Arabic" w:hint="cs"/>
          <w:sz w:val="28"/>
          <w:szCs w:val="28"/>
          <w:rtl/>
          <w:lang w:bidi="ar-DZ"/>
        </w:rPr>
        <w:t xml:space="preserve">اعدة "اتّفاق الأصوات" كلّما كانت المسألة المطروحة للتّصويت تتعلّق بالمساس بالمصالح الحيوية للدّولة. </w:t>
      </w:r>
    </w:p>
    <w:p w:rsidR="002851B4" w:rsidRDefault="002851B4" w:rsidP="002851B4">
      <w:pPr>
        <w:pStyle w:val="Paragraphedeliste"/>
        <w:tabs>
          <w:tab w:val="right" w:pos="567"/>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توجد في مجلس الأمن في الوقت الرّاهن طريقة "اتّفاق الأصوات" بين الأعضاء دائمي العضوية فيه حسب المادّة 27 من الميثاق في حالة المداولات الخاصّة بالمسائل الموضوعية، وأمّا باقي المداولات المتعلّقة بالمسائل الإجرائية فتطبّق عليها قاعدة أغلبية تسع أعضاء من بين خمسة عشر عضوا.</w:t>
      </w:r>
    </w:p>
    <w:p w:rsidR="002851B4" w:rsidRDefault="002851B4" w:rsidP="002851B4">
      <w:pPr>
        <w:pStyle w:val="Paragraphedeliste"/>
        <w:tabs>
          <w:tab w:val="right" w:pos="425"/>
          <w:tab w:val="right" w:pos="567"/>
          <w:tab w:val="right" w:pos="708"/>
          <w:tab w:val="right" w:pos="850"/>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sidRPr="00634492">
        <w:rPr>
          <w:rFonts w:ascii="Simplified Arabic" w:hAnsi="Simplified Arabic" w:cs="Simplified Arabic" w:hint="cs"/>
          <w:b/>
          <w:bCs/>
          <w:sz w:val="28"/>
          <w:szCs w:val="28"/>
          <w:rtl/>
          <w:lang w:bidi="ar-DZ"/>
        </w:rPr>
        <w:t>أغلبية الأصوات</w:t>
      </w:r>
      <w:r w:rsidRPr="00634492">
        <w:rPr>
          <w:rFonts w:asciiTheme="majorBidi" w:hAnsiTheme="majorBidi" w:cstheme="majorBidi"/>
          <w:sz w:val="28"/>
          <w:szCs w:val="28"/>
          <w:lang w:bidi="ar-DZ"/>
        </w:rPr>
        <w:t xml:space="preserve"> majorité</w:t>
      </w:r>
      <w:r>
        <w:rPr>
          <w:rFonts w:asciiTheme="majorBidi" w:hAnsiTheme="majorBidi" w:cstheme="majorBidi"/>
          <w:sz w:val="28"/>
          <w:szCs w:val="28"/>
          <w:lang w:bidi="ar-DZ"/>
        </w:rPr>
        <w:t> </w:t>
      </w:r>
      <w:r>
        <w:rPr>
          <w:rFonts w:ascii="Simplified Arabic" w:hAnsi="Simplified Arabic" w:cs="Simplified Arabic" w:hint="cs"/>
          <w:sz w:val="28"/>
          <w:szCs w:val="28"/>
          <w:rtl/>
          <w:lang w:bidi="ar-DZ"/>
        </w:rPr>
        <w:t xml:space="preserve">: أصبح هذا الأسلوب في التّصويت القاعدة العامّة في المنظّمات الدّولية، ففي إطار الجمعية العامّة للأمم المتّحدة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مثلا- تُتّخذ كلّ المسائل المهمّة بالأغلبية الموصوفة، أي بأغلبية ثلثي الأعضاء الحاضرين المشتركين في التّصويت، حسب نص المادّة 18(2) من الميثاق.</w:t>
      </w:r>
    </w:p>
    <w:p w:rsidR="002851B4" w:rsidRDefault="002851B4" w:rsidP="002851B4">
      <w:pPr>
        <w:pStyle w:val="Paragraphedeliste"/>
        <w:tabs>
          <w:tab w:val="right" w:pos="425"/>
          <w:tab w:val="right" w:pos="567"/>
          <w:tab w:val="right" w:pos="708"/>
          <w:tab w:val="right" w:pos="850"/>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r>
        <w:rPr>
          <w:rFonts w:ascii="Simplified Arabic" w:hAnsi="Simplified Arabic" w:cs="Simplified Arabic" w:hint="cs"/>
          <w:b/>
          <w:bCs/>
          <w:sz w:val="28"/>
          <w:szCs w:val="28"/>
          <w:rtl/>
          <w:lang w:bidi="ar-DZ"/>
        </w:rPr>
        <w:t>ت</w:t>
      </w:r>
      <w:r w:rsidRPr="00185E14">
        <w:rPr>
          <w:rFonts w:ascii="Simplified Arabic" w:hAnsi="Simplified Arabic" w:cs="Simplified Arabic" w:hint="cs"/>
          <w:b/>
          <w:bCs/>
          <w:sz w:val="28"/>
          <w:szCs w:val="28"/>
          <w:rtl/>
          <w:lang w:bidi="ar-DZ"/>
        </w:rPr>
        <w:t>وافق</w:t>
      </w:r>
      <w:r>
        <w:rPr>
          <w:rFonts w:ascii="Simplified Arabic" w:hAnsi="Simplified Arabic" w:cs="Simplified Arabic" w:hint="cs"/>
          <w:b/>
          <w:bCs/>
          <w:sz w:val="28"/>
          <w:szCs w:val="28"/>
          <w:rtl/>
          <w:lang w:bidi="ar-DZ"/>
        </w:rPr>
        <w:t xml:space="preserve"> الآراء </w:t>
      </w:r>
      <w:r w:rsidRPr="00185E14">
        <w:rPr>
          <w:rFonts w:asciiTheme="majorBidi" w:hAnsiTheme="majorBidi" w:cstheme="majorBidi"/>
          <w:sz w:val="28"/>
          <w:szCs w:val="28"/>
          <w:lang w:bidi="ar-DZ"/>
        </w:rPr>
        <w:t>consensus</w:t>
      </w:r>
      <w:r w:rsidRPr="00185E14">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هو الإجراء الذي يستهدف الوصول إلى إعداد نص قرار عن طريق التّفاوض وإقراره دون تصويت، أو بمعنى آخر هو عدم وجود أيّة اعتراضات يبديها المندوب أو يعتبرها عائقا أمام اعتماد القرار المعني.</w:t>
      </w:r>
      <w:r>
        <w:rPr>
          <w:rFonts w:asciiTheme="majorBidi" w:hAnsiTheme="majorBidi" w:cstheme="majorBidi" w:hint="cs"/>
          <w:sz w:val="28"/>
          <w:szCs w:val="28"/>
          <w:rtl/>
          <w:lang w:bidi="ar-DZ"/>
        </w:rPr>
        <w:t xml:space="preserve">ويعتبر هذا الأسلوب حديثا في اتّخاذ القرارات داخل المنظّمة، ويبدو </w:t>
      </w:r>
      <w:r w:rsidRPr="000C7154">
        <w:rPr>
          <w:rFonts w:ascii="Simplified Arabic" w:hAnsi="Simplified Arabic" w:cs="Simplified Arabic"/>
          <w:sz w:val="28"/>
          <w:szCs w:val="28"/>
          <w:rtl/>
          <w:lang w:bidi="ar-DZ"/>
        </w:rPr>
        <w:t>أنّه ضروريا في ظلّ الأوضاع الرّاهنة للمجتمع الدّولي ويتناسب مع تركيبة المنظّمات الدّولية التي تتشكّل من دول ذات س</w:t>
      </w:r>
      <w:r>
        <w:rPr>
          <w:rFonts w:ascii="Simplified Arabic" w:hAnsi="Simplified Arabic" w:cs="Simplified Arabic"/>
          <w:sz w:val="28"/>
          <w:szCs w:val="28"/>
          <w:rtl/>
          <w:lang w:bidi="ar-DZ"/>
        </w:rPr>
        <w:t>يادة، فضلا عن اتّسا</w:t>
      </w:r>
      <w:r>
        <w:rPr>
          <w:rFonts w:ascii="Simplified Arabic" w:hAnsi="Simplified Arabic" w:cs="Simplified Arabic" w:hint="cs"/>
          <w:sz w:val="28"/>
          <w:szCs w:val="28"/>
          <w:rtl/>
          <w:lang w:bidi="ar-DZ"/>
        </w:rPr>
        <w:t>مه</w:t>
      </w:r>
      <w:r w:rsidRPr="000C7154">
        <w:rPr>
          <w:rFonts w:ascii="Simplified Arabic" w:hAnsi="Simplified Arabic" w:cs="Simplified Arabic"/>
          <w:sz w:val="28"/>
          <w:szCs w:val="28"/>
          <w:rtl/>
          <w:lang w:bidi="ar-DZ"/>
        </w:rPr>
        <w:t xml:space="preserve"> بالفعالية والسّرعة في اعتماد القرارات.</w:t>
      </w:r>
    </w:p>
    <w:p w:rsidR="002851B4" w:rsidRPr="00FA4033" w:rsidRDefault="002851B4" w:rsidP="002851B4">
      <w:pPr>
        <w:pStyle w:val="Paragraphedeliste"/>
        <w:numPr>
          <w:ilvl w:val="0"/>
          <w:numId w:val="6"/>
        </w:numPr>
        <w:tabs>
          <w:tab w:val="right" w:pos="425"/>
          <w:tab w:val="right" w:pos="567"/>
          <w:tab w:val="right" w:pos="708"/>
          <w:tab w:val="right" w:pos="850"/>
        </w:tabs>
        <w:bidi/>
        <w:ind w:left="0" w:firstLine="0"/>
        <w:jc w:val="both"/>
        <w:rPr>
          <w:rFonts w:ascii="Simplified Arabic" w:hAnsi="Simplified Arabic" w:cs="Simplified Arabic"/>
          <w:b/>
          <w:bCs/>
          <w:sz w:val="28"/>
          <w:szCs w:val="28"/>
          <w:lang w:bidi="ar-DZ"/>
        </w:rPr>
      </w:pPr>
      <w:r w:rsidRPr="00FA4033">
        <w:rPr>
          <w:rFonts w:ascii="Simplified Arabic" w:hAnsi="Simplified Arabic" w:cs="Simplified Arabic" w:hint="cs"/>
          <w:b/>
          <w:bCs/>
          <w:sz w:val="28"/>
          <w:szCs w:val="28"/>
          <w:rtl/>
          <w:lang w:bidi="ar-DZ"/>
        </w:rPr>
        <w:t xml:space="preserve">الأجهزة المتكوّنة من موظّفين دوليين: </w:t>
      </w:r>
      <w:r w:rsidRPr="00FA4033">
        <w:rPr>
          <w:rFonts w:ascii="Simplified Arabic" w:hAnsi="Simplified Arabic" w:cs="Simplified Arabic" w:hint="cs"/>
          <w:sz w:val="28"/>
          <w:szCs w:val="28"/>
          <w:rtl/>
          <w:lang w:bidi="ar-DZ"/>
        </w:rPr>
        <w:t>وهي أجهزة</w:t>
      </w:r>
      <w:r>
        <w:rPr>
          <w:rFonts w:ascii="Simplified Arabic" w:hAnsi="Simplified Arabic" w:cs="Simplified Arabic" w:hint="cs"/>
          <w:sz w:val="28"/>
          <w:szCs w:val="28"/>
          <w:rtl/>
          <w:lang w:bidi="ar-DZ"/>
        </w:rPr>
        <w:t>تكمّل الأجهزة البيحكومية في المنظّمة، وتتكوّن من أعوان دوليين يمارسون نشاطا مستقلّا عن دولهم داخل المنظّمة ويتمتّعون بامتيازات وحصانات دبلوماسية.</w:t>
      </w:r>
    </w:p>
    <w:p w:rsidR="002851B4" w:rsidRDefault="002851B4" w:rsidP="002851B4">
      <w:pPr>
        <w:pStyle w:val="Paragraphedeliste"/>
        <w:tabs>
          <w:tab w:val="right" w:pos="425"/>
          <w:tab w:val="right" w:pos="567"/>
          <w:tab w:val="right" w:pos="708"/>
          <w:tab w:val="right" w:pos="850"/>
        </w:tabs>
        <w:bidi/>
        <w:ind w:left="0" w:firstLine="850"/>
        <w:jc w:val="both"/>
        <w:rPr>
          <w:rFonts w:ascii="Simplified Arabic" w:hAnsi="Simplified Arabic" w:cs="Simplified Arabic"/>
          <w:sz w:val="28"/>
          <w:szCs w:val="28"/>
          <w:rtl/>
          <w:lang w:bidi="ar-DZ"/>
        </w:rPr>
      </w:pPr>
      <w:r w:rsidRPr="00FA4033">
        <w:rPr>
          <w:rFonts w:ascii="Simplified Arabic" w:hAnsi="Simplified Arabic" w:cs="Simplified Arabic" w:hint="cs"/>
          <w:sz w:val="28"/>
          <w:szCs w:val="28"/>
          <w:rtl/>
          <w:lang w:bidi="ar-DZ"/>
        </w:rPr>
        <w:lastRenderedPageBreak/>
        <w:t>وعرّفت</w:t>
      </w:r>
      <w:r>
        <w:rPr>
          <w:rFonts w:ascii="Simplified Arabic" w:hAnsi="Simplified Arabic" w:cs="Simplified Arabic" w:hint="cs"/>
          <w:sz w:val="28"/>
          <w:szCs w:val="28"/>
          <w:rtl/>
          <w:lang w:bidi="ar-DZ"/>
        </w:rPr>
        <w:t xml:space="preserve">محكمة العدل الدّولية العون (الموظّف) الدّولي في رأيها الاستشاري الذي أصدرته سنة 1949 بأنّه "كلّ موظّف، سواء يتقاضى أجرا أو لا يتقاضاه، مستخدم بصفة دائمة أو مؤقّتة، كلّفه جهاز منظّمة بأداء أحد وظائفها أو بالمساعدة في أدائها. وباختصار هو كلّ شخص يتصرّف لحساب المنظّمة". </w:t>
      </w:r>
    </w:p>
    <w:p w:rsidR="002851B4" w:rsidRDefault="002851B4" w:rsidP="002851B4">
      <w:pPr>
        <w:pStyle w:val="Paragraphedeliste"/>
        <w:tabs>
          <w:tab w:val="right" w:pos="425"/>
          <w:tab w:val="right" w:pos="567"/>
          <w:tab w:val="right" w:pos="708"/>
          <w:tab w:val="right" w:pos="850"/>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يمكن تصنيف الأجهزة التي تتكوّن من موظّفين دوليين إلى أجهزة إدارية، أجهزة قضائية وأجهزة استشارية على النّحو التّالي:</w:t>
      </w:r>
    </w:p>
    <w:p w:rsidR="002851B4" w:rsidRDefault="002851B4" w:rsidP="002851B4">
      <w:pPr>
        <w:pStyle w:val="Paragraphedeliste"/>
        <w:tabs>
          <w:tab w:val="right" w:pos="567"/>
          <w:tab w:val="right" w:pos="708"/>
          <w:tab w:val="right" w:pos="850"/>
        </w:tabs>
        <w:bidi/>
        <w:ind w:left="0"/>
        <w:jc w:val="both"/>
        <w:rPr>
          <w:rFonts w:ascii="Simplified Arabic" w:hAnsi="Simplified Arabic" w:cs="Simplified Arabic"/>
          <w:sz w:val="28"/>
          <w:szCs w:val="28"/>
          <w:rtl/>
          <w:lang w:bidi="ar-DZ"/>
        </w:rPr>
      </w:pPr>
      <w:r w:rsidRPr="00AF09E7">
        <w:rPr>
          <w:rFonts w:ascii="Simplified Arabic" w:hAnsi="Simplified Arabic" w:cs="Simplified Arabic" w:hint="cs"/>
          <w:b/>
          <w:bCs/>
          <w:sz w:val="28"/>
          <w:szCs w:val="28"/>
          <w:rtl/>
          <w:lang w:bidi="ar-DZ"/>
        </w:rPr>
        <w:t>1/</w:t>
      </w:r>
      <w:r w:rsidRPr="003F2307">
        <w:rPr>
          <w:rFonts w:ascii="Simplified Arabic" w:hAnsi="Simplified Arabic" w:cs="Simplified Arabic" w:hint="cs"/>
          <w:b/>
          <w:bCs/>
          <w:sz w:val="28"/>
          <w:szCs w:val="28"/>
          <w:rtl/>
          <w:lang w:bidi="ar-DZ"/>
        </w:rPr>
        <w:t>الأجهزة الإدارية</w:t>
      </w:r>
      <w:r>
        <w:rPr>
          <w:rFonts w:ascii="Simplified Arabic" w:hAnsi="Simplified Arabic" w:cs="Simplified Arabic" w:hint="cs"/>
          <w:sz w:val="28"/>
          <w:szCs w:val="28"/>
          <w:rtl/>
          <w:lang w:bidi="ar-DZ"/>
        </w:rPr>
        <w:t xml:space="preserve">: تملك كلّ منظّمة دولية جهازا إداريا دائما يتولّى ضمان ديمومة السّير المنتظم لأمورها، ويوجد على رأس هذا الجهاز الإداري الأمين العام أو المدير أو الرّئيس الذي يعدّ أعلى موظّفي المنظّمة درجة، ففي الأمم المتّحدة مثلا يسمّى هذا الجهاز الأمانة العامّة ويوجد على رأسها الأمين العام الذي يملك سلطة نشاط واسعة في مجال حفظ السّلم والأمن (المادّة </w:t>
      </w:r>
      <w:r w:rsidRPr="003F2307">
        <w:rPr>
          <w:rFonts w:ascii="Simplified Arabic" w:hAnsi="Simplified Arabic" w:cs="Simplified Arabic" w:hint="cs"/>
          <w:sz w:val="24"/>
          <w:szCs w:val="24"/>
          <w:rtl/>
          <w:lang w:bidi="ar-DZ"/>
        </w:rPr>
        <w:t>99</w:t>
      </w:r>
      <w:r>
        <w:rPr>
          <w:rFonts w:ascii="Simplified Arabic" w:hAnsi="Simplified Arabic" w:cs="Simplified Arabic" w:hint="cs"/>
          <w:sz w:val="28"/>
          <w:szCs w:val="28"/>
          <w:rtl/>
          <w:lang w:bidi="ar-DZ"/>
        </w:rPr>
        <w:t xml:space="preserve"> من الميثاق) وأحيانا يكلّف من طرف الجمعية العامّة ومجلس الأمن بتنفيذ قراراتهما (المادّة </w:t>
      </w:r>
      <w:r w:rsidRPr="003F2307">
        <w:rPr>
          <w:rFonts w:ascii="Simplified Arabic" w:hAnsi="Simplified Arabic" w:cs="Simplified Arabic" w:hint="cs"/>
          <w:sz w:val="24"/>
          <w:szCs w:val="24"/>
          <w:rtl/>
          <w:lang w:bidi="ar-DZ"/>
        </w:rPr>
        <w:t>98</w:t>
      </w:r>
      <w:r>
        <w:rPr>
          <w:rFonts w:ascii="Simplified Arabic" w:hAnsi="Simplified Arabic" w:cs="Simplified Arabic" w:hint="cs"/>
          <w:sz w:val="28"/>
          <w:szCs w:val="28"/>
          <w:rtl/>
          <w:lang w:bidi="ar-DZ"/>
        </w:rPr>
        <w:t xml:space="preserve"> من الميثاق).</w:t>
      </w:r>
    </w:p>
    <w:p w:rsidR="002851B4" w:rsidRDefault="002851B4" w:rsidP="002851B4">
      <w:pPr>
        <w:pStyle w:val="Paragraphedeliste"/>
        <w:tabs>
          <w:tab w:val="right" w:pos="567"/>
          <w:tab w:val="right" w:pos="708"/>
          <w:tab w:val="right" w:pos="850"/>
        </w:tabs>
        <w:bidi/>
        <w:spacing w:after="0"/>
        <w:ind w:left="0"/>
        <w:jc w:val="both"/>
        <w:rPr>
          <w:rFonts w:ascii="Simplified Arabic" w:hAnsi="Simplified Arabic" w:cs="Simplified Arabic"/>
          <w:sz w:val="28"/>
          <w:szCs w:val="28"/>
          <w:rtl/>
          <w:lang w:bidi="ar-DZ"/>
        </w:rPr>
      </w:pPr>
      <w:r w:rsidRPr="00AF09E7">
        <w:rPr>
          <w:rFonts w:ascii="Simplified Arabic" w:hAnsi="Simplified Arabic" w:cs="Simplified Arabic" w:hint="cs"/>
          <w:b/>
          <w:bCs/>
          <w:sz w:val="28"/>
          <w:szCs w:val="28"/>
          <w:rtl/>
          <w:lang w:bidi="ar-DZ"/>
        </w:rPr>
        <w:t>2/</w:t>
      </w:r>
      <w:r w:rsidRPr="003F2307">
        <w:rPr>
          <w:rFonts w:ascii="Simplified Arabic" w:hAnsi="Simplified Arabic" w:cs="Simplified Arabic" w:hint="cs"/>
          <w:b/>
          <w:bCs/>
          <w:sz w:val="28"/>
          <w:szCs w:val="28"/>
          <w:rtl/>
          <w:lang w:bidi="ar-DZ"/>
        </w:rPr>
        <w:t>الأجهزة القضائية</w:t>
      </w:r>
      <w:r>
        <w:rPr>
          <w:rFonts w:ascii="Simplified Arabic" w:hAnsi="Simplified Arabic" w:cs="Simplified Arabic" w:hint="cs"/>
          <w:sz w:val="28"/>
          <w:szCs w:val="28"/>
          <w:rtl/>
          <w:lang w:bidi="ar-DZ"/>
        </w:rPr>
        <w:t xml:space="preserve">: تتكوّن من قضاة منتخبين، وتحدّد اختصاصاتها بحسب وظائف المنظّمة لكونها مستقلّة عن الأجهزة ذات التّمثيل الحكومي. وتنشأ هذه الأجهزة إمّا بموجب المعاهدة التّأسيسية للمنظّمة مثل محكمة العدل الدّولية التي تعتبر أحد الأجهزة الرّئيسية للمنظّمة الأممية (المادّة </w:t>
      </w:r>
      <w:r w:rsidRPr="006F1FD4">
        <w:rPr>
          <w:rFonts w:ascii="Simplified Arabic" w:hAnsi="Simplified Arabic" w:cs="Simplified Arabic" w:hint="cs"/>
          <w:sz w:val="24"/>
          <w:szCs w:val="24"/>
          <w:rtl/>
          <w:lang w:bidi="ar-DZ"/>
        </w:rPr>
        <w:t>92</w:t>
      </w:r>
      <w:r>
        <w:rPr>
          <w:rFonts w:ascii="Simplified Arabic" w:hAnsi="Simplified Arabic" w:cs="Simplified Arabic" w:hint="cs"/>
          <w:sz w:val="28"/>
          <w:szCs w:val="28"/>
          <w:rtl/>
          <w:lang w:bidi="ar-DZ"/>
        </w:rPr>
        <w:t xml:space="preserve"> من الميثاق)، وإمّا ينشئها جهاز رئيسي في المنظّمة مثل المحكمة الإدارية للأمم المتّحدة التي أنشأتها الجمعية العامّة للأمم المتّحدة في </w:t>
      </w:r>
      <w:r w:rsidRPr="005555C2">
        <w:rPr>
          <w:rFonts w:ascii="Simplified Arabic" w:hAnsi="Simplified Arabic" w:cs="Simplified Arabic" w:hint="cs"/>
          <w:sz w:val="24"/>
          <w:szCs w:val="24"/>
          <w:rtl/>
          <w:lang w:bidi="ar-DZ"/>
        </w:rPr>
        <w:t>24</w:t>
      </w:r>
      <w:r>
        <w:rPr>
          <w:rFonts w:ascii="Simplified Arabic" w:hAnsi="Simplified Arabic" w:cs="Simplified Arabic" w:hint="cs"/>
          <w:sz w:val="28"/>
          <w:szCs w:val="28"/>
          <w:rtl/>
          <w:lang w:bidi="ar-DZ"/>
        </w:rPr>
        <w:t xml:space="preserve"> نوفمبر </w:t>
      </w:r>
      <w:r w:rsidRPr="005555C2">
        <w:rPr>
          <w:rFonts w:ascii="Simplified Arabic" w:hAnsi="Simplified Arabic" w:cs="Simplified Arabic" w:hint="cs"/>
          <w:sz w:val="24"/>
          <w:szCs w:val="24"/>
          <w:rtl/>
          <w:lang w:bidi="ar-DZ"/>
        </w:rPr>
        <w:t>1949</w:t>
      </w:r>
      <w:r>
        <w:rPr>
          <w:rFonts w:ascii="Simplified Arabic" w:hAnsi="Simplified Arabic" w:cs="Simplified Arabic" w:hint="cs"/>
          <w:sz w:val="28"/>
          <w:szCs w:val="28"/>
          <w:rtl/>
          <w:lang w:bidi="ar-DZ"/>
        </w:rPr>
        <w:t>، فهي جهاز مساعد للمنظّمة الأممية  تنظر في النّزاعات الدّاخلية التي تحدث بينها وبين الموظّفين، وتعدّ أحكامها إلزامية وواجبة التّنفيذ.</w:t>
      </w:r>
    </w:p>
    <w:p w:rsidR="002851B4" w:rsidRDefault="002851B4" w:rsidP="002851B4">
      <w:pPr>
        <w:pStyle w:val="Paragraphedeliste"/>
        <w:tabs>
          <w:tab w:val="right" w:pos="567"/>
          <w:tab w:val="right" w:pos="708"/>
          <w:tab w:val="right" w:pos="850"/>
        </w:tabs>
        <w:bidi/>
        <w:spacing w:after="0"/>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قد تنشأ هذه الأجهزة بموجب اتّفاقية دولية تبرم تحت ظلّ المنظّمة مثل محكمة قانون البحار التي أُنشئت بموجب اتّفاقية الأمم المتّحدة حول قانون البحار سنة </w:t>
      </w:r>
      <w:r w:rsidRPr="007A5717">
        <w:rPr>
          <w:rFonts w:ascii="Simplified Arabic" w:hAnsi="Simplified Arabic" w:cs="Simplified Arabic" w:hint="cs"/>
          <w:sz w:val="24"/>
          <w:szCs w:val="24"/>
          <w:rtl/>
          <w:lang w:bidi="ar-DZ"/>
        </w:rPr>
        <w:t>1982</w:t>
      </w:r>
      <w:r>
        <w:rPr>
          <w:rFonts w:ascii="Simplified Arabic" w:hAnsi="Simplified Arabic" w:cs="Simplified Arabic" w:hint="cs"/>
          <w:sz w:val="28"/>
          <w:szCs w:val="28"/>
          <w:rtl/>
          <w:lang w:bidi="ar-DZ"/>
        </w:rPr>
        <w:t>، وتختصّ هذه المحكمة بتطبيق وتفسير الاتّفاقية المنشئة لها وكلّ اتّفاق دولي يتعلّق بأهداف هذه الاتّفاقية.</w:t>
      </w:r>
    </w:p>
    <w:p w:rsidR="002851B4" w:rsidRDefault="002851B4" w:rsidP="002851B4">
      <w:pPr>
        <w:pStyle w:val="Paragraphedeliste"/>
        <w:tabs>
          <w:tab w:val="right" w:pos="567"/>
          <w:tab w:val="right" w:pos="708"/>
          <w:tab w:val="right" w:pos="850"/>
        </w:tabs>
        <w:bidi/>
        <w:spacing w:after="0"/>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وأخيرا قد تنشأ الأجهزة القضائية من طرف جهاز رئيسي في المنظّمة، ولكن تنظر في جرائم يرتكبها أفراد خارج المنظّمة مثل المحكمتان الجنائيتان المؤقتتان اللّتان أنشأهما مجلس الأمن لمقاضاة الجناة المتورّطين في الجرائم المرتكبة في يوغسلافيا السّابقة ورواندا سنتي </w:t>
      </w:r>
      <w:r w:rsidRPr="007A5717">
        <w:rPr>
          <w:rFonts w:ascii="Simplified Arabic" w:hAnsi="Simplified Arabic" w:cs="Simplified Arabic" w:hint="cs"/>
          <w:sz w:val="24"/>
          <w:szCs w:val="24"/>
          <w:rtl/>
          <w:lang w:bidi="ar-DZ"/>
        </w:rPr>
        <w:t>1993</w:t>
      </w:r>
      <w:r>
        <w:rPr>
          <w:rFonts w:ascii="Simplified Arabic" w:hAnsi="Simplified Arabic" w:cs="Simplified Arabic" w:hint="cs"/>
          <w:sz w:val="28"/>
          <w:szCs w:val="28"/>
          <w:rtl/>
          <w:lang w:bidi="ar-DZ"/>
        </w:rPr>
        <w:t xml:space="preserve"> و</w:t>
      </w:r>
      <w:r w:rsidRPr="007A5717">
        <w:rPr>
          <w:rFonts w:ascii="Simplified Arabic" w:hAnsi="Simplified Arabic" w:cs="Simplified Arabic" w:hint="cs"/>
          <w:sz w:val="24"/>
          <w:szCs w:val="24"/>
          <w:rtl/>
          <w:lang w:bidi="ar-DZ"/>
        </w:rPr>
        <w:t>1994</w:t>
      </w:r>
      <w:r>
        <w:rPr>
          <w:rFonts w:ascii="Simplified Arabic" w:hAnsi="Simplified Arabic" w:cs="Simplified Arabic" w:hint="cs"/>
          <w:sz w:val="28"/>
          <w:szCs w:val="28"/>
          <w:rtl/>
          <w:lang w:bidi="ar-DZ"/>
        </w:rPr>
        <w:t xml:space="preserve"> على التّوالي.</w:t>
      </w:r>
    </w:p>
    <w:p w:rsidR="002851B4" w:rsidRDefault="002851B4" w:rsidP="002851B4">
      <w:pPr>
        <w:pStyle w:val="Paragraphedeliste"/>
        <w:tabs>
          <w:tab w:val="right" w:pos="283"/>
          <w:tab w:val="right" w:pos="567"/>
          <w:tab w:val="right" w:pos="708"/>
          <w:tab w:val="right" w:pos="850"/>
        </w:tabs>
        <w:bidi/>
        <w:spacing w:after="0"/>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r w:rsidRPr="007A5717">
        <w:rPr>
          <w:rFonts w:ascii="Simplified Arabic" w:hAnsi="Simplified Arabic" w:cs="Simplified Arabic" w:hint="cs"/>
          <w:b/>
          <w:bCs/>
          <w:sz w:val="28"/>
          <w:szCs w:val="28"/>
          <w:rtl/>
          <w:lang w:bidi="ar-DZ"/>
        </w:rPr>
        <w:t>الأجهزة الاستشارية</w:t>
      </w:r>
      <w:r>
        <w:rPr>
          <w:rFonts w:ascii="Simplified Arabic" w:hAnsi="Simplified Arabic" w:cs="Simplified Arabic" w:hint="cs"/>
          <w:sz w:val="28"/>
          <w:szCs w:val="28"/>
          <w:rtl/>
          <w:lang w:bidi="ar-DZ"/>
        </w:rPr>
        <w:t>: تُنشئ العديد من المنظّمات الدّولية أجهزة استشارية تكلّفها بجمع معلومات ضرورية لإنجاز مهامها، وتتكوّن من شخصيات مستقلّة تُختار لتخصّصها في مجال ما ولأصلها بهدف تحقيق تمثيل إقليمي مقبول، وأبرز مثال عن ذلك لجنة القانون الدّولي التي تتكوّن من رجال قانون منتخبين ومكلّفة بتقنين وتطوير القانون الدّولي.</w:t>
      </w:r>
    </w:p>
    <w:p w:rsidR="002851B4" w:rsidRDefault="002851B4" w:rsidP="002851B4">
      <w:pPr>
        <w:tabs>
          <w:tab w:val="right" w:pos="567"/>
          <w:tab w:val="right" w:pos="708"/>
          <w:tab w:val="right" w:pos="850"/>
        </w:tabs>
        <w:bidi/>
        <w:spacing w:after="0"/>
        <w:jc w:val="both"/>
        <w:rPr>
          <w:rFonts w:ascii="Simplified Arabic" w:hAnsi="Simplified Arabic" w:cs="Simplified Arabic"/>
          <w:b/>
          <w:bCs/>
          <w:sz w:val="28"/>
          <w:szCs w:val="28"/>
          <w:rtl/>
          <w:lang w:bidi="ar-DZ"/>
        </w:rPr>
      </w:pPr>
      <w:r w:rsidRPr="00563777">
        <w:rPr>
          <w:rFonts w:ascii="Simplified Arabic" w:hAnsi="Simplified Arabic" w:cs="Simplified Arabic" w:hint="cs"/>
          <w:b/>
          <w:bCs/>
          <w:sz w:val="28"/>
          <w:szCs w:val="28"/>
          <w:rtl/>
          <w:lang w:bidi="ar-DZ"/>
        </w:rPr>
        <w:lastRenderedPageBreak/>
        <w:t>ثالثا: أنواع المنظّمات الدّولية</w:t>
      </w:r>
      <w:r>
        <w:rPr>
          <w:rFonts w:ascii="Simplified Arabic" w:hAnsi="Simplified Arabic" w:cs="Simplified Arabic" w:hint="cs"/>
          <w:b/>
          <w:bCs/>
          <w:sz w:val="28"/>
          <w:szCs w:val="28"/>
          <w:rtl/>
          <w:lang w:bidi="ar-DZ"/>
        </w:rPr>
        <w:t>الحكومية</w:t>
      </w:r>
    </w:p>
    <w:p w:rsidR="002851B4" w:rsidRDefault="002851B4" w:rsidP="002851B4">
      <w:pPr>
        <w:tabs>
          <w:tab w:val="right" w:pos="567"/>
          <w:tab w:val="right" w:pos="708"/>
          <w:tab w:val="right" w:pos="850"/>
        </w:tabs>
        <w:bidi/>
        <w:spacing w:after="0"/>
        <w:ind w:firstLine="850"/>
        <w:jc w:val="both"/>
        <w:rPr>
          <w:rFonts w:ascii="Simplified Arabic" w:hAnsi="Simplified Arabic" w:cs="Simplified Arabic"/>
          <w:sz w:val="28"/>
          <w:szCs w:val="28"/>
          <w:rtl/>
          <w:lang w:bidi="ar-DZ"/>
        </w:rPr>
      </w:pPr>
      <w:r w:rsidRPr="00563777">
        <w:rPr>
          <w:rFonts w:ascii="Simplified Arabic" w:hAnsi="Simplified Arabic" w:cs="Simplified Arabic" w:hint="cs"/>
          <w:sz w:val="28"/>
          <w:szCs w:val="28"/>
          <w:rtl/>
          <w:lang w:bidi="ar-DZ"/>
        </w:rPr>
        <w:t>اختلف الفقهاء في اعتماد معيار واحد لتصنيف المنظّمات الدّولية الحكومية</w:t>
      </w:r>
      <w:r w:rsidRPr="00ED0A39">
        <w:rPr>
          <w:rFonts w:ascii="Simplified Arabic" w:hAnsi="Simplified Arabic" w:cs="Simplified Arabic" w:hint="cs"/>
          <w:sz w:val="28"/>
          <w:szCs w:val="28"/>
          <w:rtl/>
          <w:lang w:bidi="ar-DZ"/>
        </w:rPr>
        <w:t>، فمنهم</w:t>
      </w:r>
      <w:r>
        <w:rPr>
          <w:rFonts w:ascii="Simplified Arabic" w:hAnsi="Simplified Arabic" w:cs="Simplified Arabic" w:hint="cs"/>
          <w:sz w:val="28"/>
          <w:szCs w:val="28"/>
          <w:rtl/>
          <w:lang w:bidi="ar-DZ"/>
        </w:rPr>
        <w:t xml:space="preserve"> من قسّمها بحسب السّلطات التي تتمتّع بها إلى منظّمات ذات سلطات واسعة ومنظّمات ذات سلطات محدودة، ومنهم من صنّفها بحسب أهدافها إلى منظّمات ذات أهداف عامّة ومنظّمات ذات أهداف خاصّة. غير أنّ المعيار الأكثر تداولا في تصنيف المنظّمات هو </w:t>
      </w:r>
      <w:r w:rsidRPr="00FB3CA6">
        <w:rPr>
          <w:rFonts w:ascii="Simplified Arabic" w:hAnsi="Simplified Arabic" w:cs="Simplified Arabic" w:hint="cs"/>
          <w:b/>
          <w:bCs/>
          <w:sz w:val="28"/>
          <w:szCs w:val="28"/>
          <w:rtl/>
          <w:lang w:bidi="ar-DZ"/>
        </w:rPr>
        <w:t>معيار العضوية</w:t>
      </w:r>
      <w:r>
        <w:rPr>
          <w:rFonts w:ascii="Simplified Arabic" w:hAnsi="Simplified Arabic" w:cs="Simplified Arabic" w:hint="cs"/>
          <w:sz w:val="28"/>
          <w:szCs w:val="28"/>
          <w:rtl/>
          <w:lang w:bidi="ar-DZ"/>
        </w:rPr>
        <w:t xml:space="preserve"> الّذي يقسّمها إلى منظّمات عالمية ومنظّمات إقليمية.</w:t>
      </w:r>
    </w:p>
    <w:p w:rsidR="002851B4" w:rsidRDefault="002851B4" w:rsidP="002851B4">
      <w:pPr>
        <w:tabs>
          <w:tab w:val="right" w:pos="567"/>
          <w:tab w:val="right" w:pos="708"/>
          <w:tab w:val="right" w:pos="850"/>
        </w:tabs>
        <w:bidi/>
        <w:spacing w:after="0"/>
        <w:ind w:firstLine="850"/>
        <w:jc w:val="both"/>
        <w:rPr>
          <w:rFonts w:ascii="Simplified Arabic" w:hAnsi="Simplified Arabic" w:cs="Simplified Arabic"/>
          <w:sz w:val="28"/>
          <w:szCs w:val="28"/>
          <w:rtl/>
          <w:lang w:bidi="ar-DZ"/>
        </w:rPr>
      </w:pPr>
    </w:p>
    <w:p w:rsidR="002851B4" w:rsidRDefault="002851B4" w:rsidP="002851B4">
      <w:pPr>
        <w:tabs>
          <w:tab w:val="right" w:pos="567"/>
          <w:tab w:val="right" w:pos="708"/>
          <w:tab w:val="right" w:pos="850"/>
        </w:tabs>
        <w:bidi/>
        <w:spacing w:after="0"/>
        <w:ind w:firstLine="850"/>
        <w:jc w:val="both"/>
        <w:rPr>
          <w:rFonts w:ascii="Simplified Arabic" w:hAnsi="Simplified Arabic" w:cs="Simplified Arabic"/>
          <w:sz w:val="28"/>
          <w:szCs w:val="28"/>
          <w:rtl/>
          <w:lang w:bidi="ar-DZ"/>
        </w:rPr>
      </w:pPr>
    </w:p>
    <w:p w:rsidR="002851B4" w:rsidRPr="00FB3CA6" w:rsidRDefault="002851B4" w:rsidP="002851B4">
      <w:pPr>
        <w:pStyle w:val="Paragraphedeliste"/>
        <w:numPr>
          <w:ilvl w:val="0"/>
          <w:numId w:val="3"/>
        </w:numPr>
        <w:tabs>
          <w:tab w:val="right" w:pos="283"/>
          <w:tab w:val="right" w:pos="567"/>
          <w:tab w:val="right" w:pos="708"/>
          <w:tab w:val="right" w:pos="850"/>
        </w:tabs>
        <w:bidi/>
        <w:ind w:left="0" w:firstLine="0"/>
        <w:jc w:val="both"/>
        <w:rPr>
          <w:rFonts w:ascii="Simplified Arabic" w:hAnsi="Simplified Arabic" w:cs="Simplified Arabic"/>
          <w:sz w:val="28"/>
          <w:szCs w:val="28"/>
          <w:lang w:bidi="ar-DZ"/>
        </w:rPr>
      </w:pPr>
      <w:r w:rsidRPr="00FB3CA6">
        <w:rPr>
          <w:rFonts w:ascii="Simplified Arabic" w:hAnsi="Simplified Arabic" w:cs="Simplified Arabic" w:hint="cs"/>
          <w:b/>
          <w:bCs/>
          <w:sz w:val="28"/>
          <w:szCs w:val="28"/>
          <w:rtl/>
          <w:lang w:bidi="ar-DZ"/>
        </w:rPr>
        <w:t xml:space="preserve">المنظّمات العالمية (الأمم المتّحدة أنموذجا) </w:t>
      </w:r>
    </w:p>
    <w:p w:rsidR="002851B4" w:rsidRDefault="002851B4" w:rsidP="002851B4">
      <w:pPr>
        <w:pStyle w:val="Paragraphedeliste"/>
        <w:tabs>
          <w:tab w:val="right" w:pos="283"/>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يقصدبالمنظّمات العالمية تلك المنظّمات التي تكون عضويتها مفتوحة لكلّ الدّول في العالم، ولا تقتصر ممارسة اختصاصاتها على نطاق جغرافي محدّد، ومن أبرز المنظّمات العالمية الموجودة في الوقت الرّاهن منظّمة الأمم المتّحدة والمنظّمات المتخّصصة.</w:t>
      </w:r>
    </w:p>
    <w:p w:rsidR="002851B4" w:rsidRDefault="002851B4" w:rsidP="002851B4">
      <w:pPr>
        <w:pStyle w:val="Paragraphedeliste"/>
        <w:tabs>
          <w:tab w:val="right" w:pos="283"/>
          <w:tab w:val="right" w:pos="567"/>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تعتبر </w:t>
      </w:r>
      <w:r w:rsidRPr="00DC152A">
        <w:rPr>
          <w:rFonts w:ascii="Simplified Arabic" w:hAnsi="Simplified Arabic" w:cs="Simplified Arabic" w:hint="cs"/>
          <w:b/>
          <w:bCs/>
          <w:sz w:val="28"/>
          <w:szCs w:val="28"/>
          <w:rtl/>
          <w:lang w:bidi="ar-DZ"/>
        </w:rPr>
        <w:t>منظّمة الأمم المتّحدة</w:t>
      </w:r>
      <w:r>
        <w:rPr>
          <w:rFonts w:ascii="Simplified Arabic" w:hAnsi="Simplified Arabic" w:cs="Simplified Arabic" w:hint="cs"/>
          <w:sz w:val="28"/>
          <w:szCs w:val="28"/>
          <w:rtl/>
          <w:lang w:bidi="ar-DZ"/>
        </w:rPr>
        <w:t xml:space="preserve">، منذ إنشائها سنة </w:t>
      </w:r>
      <w:r w:rsidRPr="00DC152A">
        <w:rPr>
          <w:rFonts w:ascii="Simplified Arabic" w:hAnsi="Simplified Arabic" w:cs="Simplified Arabic" w:hint="cs"/>
          <w:sz w:val="24"/>
          <w:szCs w:val="24"/>
          <w:rtl/>
          <w:lang w:bidi="ar-DZ"/>
        </w:rPr>
        <w:t>1945</w:t>
      </w:r>
      <w:r>
        <w:rPr>
          <w:rFonts w:ascii="Simplified Arabic" w:hAnsi="Simplified Arabic" w:cs="Simplified Arabic" w:hint="cs"/>
          <w:sz w:val="28"/>
          <w:szCs w:val="28"/>
          <w:rtl/>
          <w:lang w:bidi="ar-DZ"/>
        </w:rPr>
        <w:t xml:space="preserve"> واستخلافها لعصبة الأمم، المنظّمة ذات الاختصاص العالمي الأكثر نجاحا في كونها تجمع الدّول الرّئيسية في السّاحة الدّولية، ويبلغ تعداد الدّول المنضمّة إليها اليوم </w:t>
      </w:r>
      <w:r w:rsidRPr="00DC152A">
        <w:rPr>
          <w:rFonts w:ascii="Simplified Arabic" w:hAnsi="Simplified Arabic" w:cs="Simplified Arabic" w:hint="cs"/>
          <w:sz w:val="24"/>
          <w:szCs w:val="24"/>
          <w:rtl/>
          <w:lang w:bidi="ar-DZ"/>
        </w:rPr>
        <w:t>193</w:t>
      </w:r>
      <w:r>
        <w:rPr>
          <w:rFonts w:ascii="Simplified Arabic" w:hAnsi="Simplified Arabic" w:cs="Simplified Arabic" w:hint="cs"/>
          <w:sz w:val="28"/>
          <w:szCs w:val="28"/>
          <w:rtl/>
          <w:lang w:bidi="ar-DZ"/>
        </w:rPr>
        <w:t xml:space="preserve"> دولة، وتعمل وفق أجهزة ذات تمثيل حكومي وأجهزة تضمّ موظّفين دوليين مستقلّين، ويشكّل التّنسيق بين هذه الأصناف من الأجهزة عاملا مهمّا في استمرار هذه المنظّمة.</w:t>
      </w:r>
    </w:p>
    <w:p w:rsidR="002851B4" w:rsidRDefault="002851B4" w:rsidP="002851B4">
      <w:pPr>
        <w:pStyle w:val="Paragraphedeliste"/>
        <w:numPr>
          <w:ilvl w:val="0"/>
          <w:numId w:val="2"/>
        </w:numPr>
        <w:tabs>
          <w:tab w:val="right" w:pos="141"/>
          <w:tab w:val="right" w:pos="567"/>
          <w:tab w:val="right" w:pos="708"/>
          <w:tab w:val="right" w:pos="850"/>
        </w:tabs>
        <w:bidi/>
        <w:ind w:left="0" w:firstLine="0"/>
        <w:jc w:val="both"/>
        <w:rPr>
          <w:rFonts w:ascii="Simplified Arabic" w:hAnsi="Simplified Arabic" w:cs="Simplified Arabic"/>
          <w:sz w:val="28"/>
          <w:szCs w:val="28"/>
          <w:lang w:bidi="ar-DZ"/>
        </w:rPr>
      </w:pPr>
      <w:r w:rsidRPr="00D25ED0">
        <w:rPr>
          <w:rFonts w:ascii="Simplified Arabic" w:hAnsi="Simplified Arabic" w:cs="Simplified Arabic" w:hint="cs"/>
          <w:b/>
          <w:bCs/>
          <w:sz w:val="28"/>
          <w:szCs w:val="28"/>
          <w:rtl/>
          <w:lang w:bidi="ar-DZ"/>
        </w:rPr>
        <w:t>العضوية في الأمم المتّحدة</w:t>
      </w:r>
      <w:r w:rsidRPr="00D25ED0">
        <w:rPr>
          <w:rFonts w:ascii="Simplified Arabic" w:hAnsi="Simplified Arabic" w:cs="Simplified Arabic" w:hint="cs"/>
          <w:sz w:val="28"/>
          <w:szCs w:val="28"/>
          <w:rtl/>
          <w:lang w:bidi="ar-DZ"/>
        </w:rPr>
        <w:t>:</w:t>
      </w:r>
    </w:p>
    <w:p w:rsidR="002851B4" w:rsidRDefault="002851B4" w:rsidP="002851B4">
      <w:pPr>
        <w:pStyle w:val="Paragraphedeliste"/>
        <w:tabs>
          <w:tab w:val="right" w:pos="283"/>
          <w:tab w:val="right" w:pos="567"/>
          <w:tab w:val="right" w:pos="708"/>
          <w:tab w:val="right" w:pos="850"/>
        </w:tabs>
        <w:bidi/>
        <w:ind w:left="0" w:firstLine="850"/>
        <w:jc w:val="both"/>
        <w:rPr>
          <w:rFonts w:ascii="Simplified Arabic" w:hAnsi="Simplified Arabic" w:cs="Simplified Arabic"/>
          <w:sz w:val="28"/>
          <w:szCs w:val="28"/>
          <w:lang w:bidi="ar-DZ"/>
        </w:rPr>
      </w:pPr>
      <w:r w:rsidRPr="00D25ED0">
        <w:rPr>
          <w:rFonts w:ascii="Simplified Arabic" w:hAnsi="Simplified Arabic" w:cs="Simplified Arabic" w:hint="cs"/>
          <w:sz w:val="28"/>
          <w:szCs w:val="28"/>
          <w:rtl/>
          <w:lang w:bidi="ar-DZ"/>
        </w:rPr>
        <w:t xml:space="preserve">يخضع </w:t>
      </w:r>
      <w:r w:rsidRPr="006349FC">
        <w:rPr>
          <w:rFonts w:ascii="Simplified Arabic" w:hAnsi="Simplified Arabic" w:cs="Simplified Arabic" w:hint="cs"/>
          <w:b/>
          <w:bCs/>
          <w:sz w:val="28"/>
          <w:szCs w:val="28"/>
          <w:rtl/>
          <w:lang w:bidi="ar-DZ"/>
        </w:rPr>
        <w:t>اكتساب العضوية</w:t>
      </w:r>
      <w:r w:rsidRPr="00D25ED0">
        <w:rPr>
          <w:rFonts w:ascii="Simplified Arabic" w:hAnsi="Simplified Arabic" w:cs="Simplified Arabic" w:hint="cs"/>
          <w:sz w:val="28"/>
          <w:szCs w:val="28"/>
          <w:rtl/>
          <w:lang w:bidi="ar-DZ"/>
        </w:rPr>
        <w:t xml:space="preserve"> في منظّمة الأمم المتّحدة وفقدانها للأحكام الواردة في الميث</w:t>
      </w:r>
      <w:r>
        <w:rPr>
          <w:rFonts w:ascii="Simplified Arabic" w:hAnsi="Simplified Arabic" w:cs="Simplified Arabic" w:hint="cs"/>
          <w:sz w:val="28"/>
          <w:szCs w:val="28"/>
          <w:rtl/>
          <w:lang w:bidi="ar-DZ"/>
        </w:rPr>
        <w:t>اق التّأسيسي لها، ويُميّز</w:t>
      </w:r>
      <w:r w:rsidRPr="00D25ED0">
        <w:rPr>
          <w:rFonts w:ascii="Simplified Arabic" w:hAnsi="Simplified Arabic" w:cs="Simplified Arabic"/>
          <w:sz w:val="28"/>
          <w:szCs w:val="28"/>
          <w:rtl/>
          <w:lang w:bidi="ar-DZ"/>
        </w:rPr>
        <w:t>–</w:t>
      </w:r>
      <w:r w:rsidRPr="00D25ED0">
        <w:rPr>
          <w:rFonts w:ascii="Simplified Arabic" w:hAnsi="Simplified Arabic" w:cs="Simplified Arabic" w:hint="cs"/>
          <w:sz w:val="28"/>
          <w:szCs w:val="28"/>
          <w:rtl/>
          <w:lang w:bidi="ar-DZ"/>
        </w:rPr>
        <w:t xml:space="preserve">عادة- بين الدّول الأصلية في المنظّمة، وهي حسب نصّ المادة الثّالثة من الميثاق، الدّول المؤسّسة التي شاركت في مؤتمر الأمم المتّحدة لوضع نظام الهيئة المنعقد في سان فرانسيسكو (وكانت خمسين دولة)، وكذلك الدّول التي وقّعت من قبل على تصريح الأمم المتّحدة الصادر في أول جانفي </w:t>
      </w:r>
      <w:r w:rsidRPr="00D25ED0">
        <w:rPr>
          <w:rFonts w:ascii="Simplified Arabic" w:hAnsi="Simplified Arabic" w:cs="Simplified Arabic" w:hint="cs"/>
          <w:sz w:val="24"/>
          <w:szCs w:val="24"/>
          <w:rtl/>
          <w:lang w:bidi="ar-DZ"/>
        </w:rPr>
        <w:t>1942 (</w:t>
      </w:r>
      <w:r>
        <w:rPr>
          <w:rFonts w:ascii="Simplified Arabic" w:hAnsi="Simplified Arabic" w:cs="Simplified Arabic" w:hint="cs"/>
          <w:sz w:val="28"/>
          <w:szCs w:val="28"/>
          <w:rtl/>
          <w:lang w:bidi="ar-DZ"/>
        </w:rPr>
        <w:t>دولة بولندا)، وبين الدّول المنضمّة إليها لاحقا، ولا يوجد أيّ اختلاف نظامي بين هذه الدّول استنادا إلى مبدأ المساواة بين الدّول المنصوص عليه في نصّ المادّة الثّانية (</w:t>
      </w:r>
      <w:r w:rsidRPr="00D25ED0">
        <w:rPr>
          <w:rFonts w:ascii="Simplified Arabic" w:hAnsi="Simplified Arabic" w:cs="Simplified Arabic" w:hint="cs"/>
          <w:sz w:val="24"/>
          <w:szCs w:val="24"/>
          <w:rtl/>
          <w:lang w:bidi="ar-DZ"/>
        </w:rPr>
        <w:t>1</w:t>
      </w:r>
      <w:r>
        <w:rPr>
          <w:rFonts w:ascii="Simplified Arabic" w:hAnsi="Simplified Arabic" w:cs="Simplified Arabic" w:hint="cs"/>
          <w:sz w:val="28"/>
          <w:szCs w:val="28"/>
          <w:rtl/>
          <w:lang w:bidi="ar-DZ"/>
        </w:rPr>
        <w:t>) من الميثاق.</w:t>
      </w:r>
    </w:p>
    <w:p w:rsidR="002851B4" w:rsidRDefault="002851B4" w:rsidP="002851B4">
      <w:pPr>
        <w:pStyle w:val="Paragraphedeliste"/>
        <w:tabs>
          <w:tab w:val="right" w:pos="283"/>
          <w:tab w:val="right" w:pos="567"/>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تحدّد المادّة الرّابعة من الميثاق الشّروط الموضوعية والإجرائية الواجب توفّرها لقبول الدّولة في المنظّمة الأممية كما يلي:</w:t>
      </w:r>
    </w:p>
    <w:p w:rsidR="002851B4" w:rsidRDefault="002851B4" w:rsidP="002851B4">
      <w:pPr>
        <w:pStyle w:val="Paragraphedeliste"/>
        <w:tabs>
          <w:tab w:val="right" w:pos="283"/>
          <w:tab w:val="right" w:pos="567"/>
          <w:tab w:val="right" w:pos="708"/>
          <w:tab w:val="right" w:pos="850"/>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 العضوية في "الأمم المتّحدة" مباحة لجميع الدّول الأخرى المحبّة للسّلام، والتي تأخذ نفسها بالالتزامات التي يتضمّنها هذا الميثاق، والتي ترى الهيئة أنّها قادرة على تنفيذ هذه الالتزامات راغبة فيه.</w:t>
      </w:r>
    </w:p>
    <w:p w:rsidR="002851B4" w:rsidRDefault="002851B4" w:rsidP="002851B4">
      <w:pPr>
        <w:pStyle w:val="Paragraphedeliste"/>
        <w:tabs>
          <w:tab w:val="right" w:pos="283"/>
          <w:tab w:val="right" w:pos="708"/>
          <w:tab w:val="right" w:pos="850"/>
        </w:tabs>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89190F">
        <w:rPr>
          <w:rFonts w:ascii="Simplified Arabic" w:hAnsi="Simplified Arabic" w:cs="Simplified Arabic" w:hint="cs"/>
          <w:sz w:val="28"/>
          <w:szCs w:val="28"/>
          <w:rtl/>
          <w:lang w:bidi="ar-DZ"/>
        </w:rPr>
        <w:t>قبول أيّة دولة من هذه الدّول في عضوية "الأمم المتّحدة" يتمّ بقرار من الجمعية العامّة بناء على توصية مجلس الأمن".</w:t>
      </w:r>
    </w:p>
    <w:p w:rsidR="002851B4" w:rsidRDefault="002851B4" w:rsidP="002851B4">
      <w:pPr>
        <w:pStyle w:val="Paragraphedeliste"/>
        <w:tabs>
          <w:tab w:val="right" w:pos="283"/>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ورغم أنّ هذه الشّروط لا تعدّ، حسب محكمة العدل الدّولية، ضرورية فقط بل هي كافية لأن تنضمّ الدّولة إلى المنظّمة، إلّا أنّ الممارسة كشفت عن أنّ إعمال الشروط الإجرائية، التي تتطلّب موافقة الجمعية العامة بعد توصية من مجلس الأمن،جعلت من الانضمام إلى المنظّمة الأممية يخضع أحيانا لاعتبارات سياسية، إذ لم يكن على نفس الوتيرة في المراحل المتعاقبة التي مرّت بها هذه المنظّمة، ففي سياق الحرب الباردة كان الانضمام إليها قليلا نتيجة تعسّف بعض الدّول الدّائمة العضوية في مجلس الأمن، خاصّة روسيا والولايات المتّحدة الأمريكية، في إعطاء موافقتها لقبول الدّول طالبة الانضمام إلى المنظّمة إذا كانت ليست لها نفس الانتماء السّياسي أو الإيديولوجي. لكن بعد موت ستالين وفي فترة الانفراج الدّولي، انقلبت الوضعية فجأة حيث تمّ قبول ستة عشرة دولة جديدة بموجب قرار أصدرته الجمعية العامّة سنة </w:t>
      </w:r>
      <w:r w:rsidRPr="006349FC">
        <w:rPr>
          <w:rFonts w:ascii="Simplified Arabic" w:hAnsi="Simplified Arabic" w:cs="Simplified Arabic" w:hint="cs"/>
          <w:sz w:val="24"/>
          <w:szCs w:val="24"/>
          <w:rtl/>
          <w:lang w:bidi="ar-DZ"/>
        </w:rPr>
        <w:t>1955</w:t>
      </w:r>
      <w:r>
        <w:rPr>
          <w:rFonts w:ascii="Simplified Arabic" w:hAnsi="Simplified Arabic" w:cs="Simplified Arabic" w:hint="cs"/>
          <w:sz w:val="28"/>
          <w:szCs w:val="28"/>
          <w:rtl/>
          <w:lang w:bidi="ar-DZ"/>
        </w:rPr>
        <w:t>.</w:t>
      </w:r>
    </w:p>
    <w:p w:rsidR="002851B4" w:rsidRDefault="002851B4" w:rsidP="002851B4">
      <w:pPr>
        <w:pStyle w:val="Paragraphedeliste"/>
        <w:tabs>
          <w:tab w:val="right" w:pos="0"/>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العضوية في منظّمة الأمم المتّحدة قد تعتريها بعض العوارض التي تؤدّي إلى </w:t>
      </w:r>
      <w:r w:rsidRPr="003A4916">
        <w:rPr>
          <w:rFonts w:ascii="Simplified Arabic" w:hAnsi="Simplified Arabic" w:cs="Simplified Arabic" w:hint="cs"/>
          <w:sz w:val="28"/>
          <w:szCs w:val="28"/>
          <w:rtl/>
          <w:lang w:bidi="ar-DZ"/>
        </w:rPr>
        <w:t xml:space="preserve">إيقافها </w:t>
      </w:r>
      <w:r>
        <w:rPr>
          <w:rFonts w:ascii="Simplified Arabic" w:hAnsi="Simplified Arabic" w:cs="Simplified Arabic" w:hint="cs"/>
          <w:sz w:val="28"/>
          <w:szCs w:val="28"/>
          <w:rtl/>
          <w:lang w:bidi="ar-DZ"/>
        </w:rPr>
        <w:t xml:space="preserve">جزئيا أو كلّيا، كما قد تفضي </w:t>
      </w:r>
      <w:r w:rsidRPr="003A4916">
        <w:rPr>
          <w:rFonts w:ascii="Simplified Arabic" w:hAnsi="Simplified Arabic" w:cs="Simplified Arabic" w:hint="cs"/>
          <w:sz w:val="28"/>
          <w:szCs w:val="28"/>
          <w:rtl/>
          <w:lang w:bidi="ar-DZ"/>
        </w:rPr>
        <w:t>إلى فقدانها</w:t>
      </w:r>
      <w:r>
        <w:rPr>
          <w:rFonts w:ascii="Simplified Arabic" w:hAnsi="Simplified Arabic" w:cs="Simplified Arabic" w:hint="cs"/>
          <w:sz w:val="28"/>
          <w:szCs w:val="28"/>
          <w:rtl/>
          <w:lang w:bidi="ar-DZ"/>
        </w:rPr>
        <w:t xml:space="preserve"> أو إنهائها، وقد خصّص الميثاق بعض الموادّ منه لتوضيح الأسباب والشروط  التي تتحكّم في </w:t>
      </w:r>
      <w:r w:rsidRPr="003A4916">
        <w:rPr>
          <w:rFonts w:ascii="Simplified Arabic" w:hAnsi="Simplified Arabic" w:cs="Simplified Arabic" w:hint="cs"/>
          <w:b/>
          <w:bCs/>
          <w:sz w:val="28"/>
          <w:szCs w:val="28"/>
          <w:rtl/>
          <w:lang w:bidi="ar-DZ"/>
        </w:rPr>
        <w:t>فقدان العضوية</w:t>
      </w:r>
      <w:r>
        <w:rPr>
          <w:rFonts w:ascii="Simplified Arabic" w:hAnsi="Simplified Arabic" w:cs="Simplified Arabic" w:hint="cs"/>
          <w:sz w:val="28"/>
          <w:szCs w:val="28"/>
          <w:rtl/>
          <w:lang w:bidi="ar-DZ"/>
        </w:rPr>
        <w:t xml:space="preserve"> في المنظّمة الأممية على النّحو التّالي:</w:t>
      </w:r>
    </w:p>
    <w:p w:rsidR="002851B4" w:rsidRDefault="002851B4" w:rsidP="002851B4">
      <w:pPr>
        <w:pStyle w:val="Paragraphedeliste"/>
        <w:tabs>
          <w:tab w:val="right" w:pos="283"/>
          <w:tab w:val="right" w:pos="850"/>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3F2597">
        <w:rPr>
          <w:rFonts w:ascii="Simplified Arabic" w:hAnsi="Simplified Arabic" w:cs="Simplified Arabic" w:hint="cs"/>
          <w:b/>
          <w:bCs/>
          <w:sz w:val="28"/>
          <w:szCs w:val="28"/>
          <w:rtl/>
          <w:lang w:bidi="ar-DZ"/>
        </w:rPr>
        <w:t>إيقاف العضوية</w:t>
      </w:r>
      <w:r>
        <w:rPr>
          <w:rFonts w:ascii="Simplified Arabic" w:hAnsi="Simplified Arabic" w:cs="Simplified Arabic" w:hint="cs"/>
          <w:sz w:val="28"/>
          <w:szCs w:val="28"/>
          <w:rtl/>
          <w:lang w:bidi="ar-DZ"/>
        </w:rPr>
        <w:t>: هو جزاء توقّعه الأمم المتّحدة على الدّولة العضو فيها التي تنتهك الالتزامات المفروضة عليها بموجب الميثاق، وقد يكون هذا الإيقاف جزئيا أو كلّيا.</w:t>
      </w:r>
    </w:p>
    <w:p w:rsidR="002851B4" w:rsidRDefault="002851B4" w:rsidP="002851B4">
      <w:pPr>
        <w:pStyle w:val="Paragraphedeliste"/>
        <w:numPr>
          <w:ilvl w:val="0"/>
          <w:numId w:val="7"/>
        </w:numPr>
        <w:tabs>
          <w:tab w:val="right" w:pos="283"/>
          <w:tab w:val="right" w:pos="708"/>
          <w:tab w:val="right" w:pos="850"/>
        </w:tabs>
        <w:bidi/>
        <w:ind w:left="0" w:firstLine="0"/>
        <w:jc w:val="both"/>
        <w:rPr>
          <w:rFonts w:ascii="Simplified Arabic" w:hAnsi="Simplified Arabic" w:cs="Simplified Arabic"/>
          <w:sz w:val="28"/>
          <w:szCs w:val="28"/>
          <w:lang w:bidi="ar-DZ"/>
        </w:rPr>
      </w:pPr>
      <w:r w:rsidRPr="00506B24">
        <w:rPr>
          <w:rFonts w:ascii="Simplified Arabic" w:hAnsi="Simplified Arabic" w:cs="Simplified Arabic" w:hint="cs"/>
          <w:b/>
          <w:bCs/>
          <w:sz w:val="28"/>
          <w:szCs w:val="28"/>
          <w:rtl/>
          <w:lang w:bidi="ar-DZ"/>
        </w:rPr>
        <w:t>الإيقاف الجزئي</w:t>
      </w:r>
      <w:r>
        <w:rPr>
          <w:rFonts w:ascii="Simplified Arabic" w:hAnsi="Simplified Arabic" w:cs="Simplified Arabic" w:hint="cs"/>
          <w:sz w:val="28"/>
          <w:szCs w:val="28"/>
          <w:rtl/>
          <w:lang w:bidi="ar-DZ"/>
        </w:rPr>
        <w:t xml:space="preserve">: هو الحرمان من حق التّصويت في الجمعية العامّة، حيث تنصّ المادّة </w:t>
      </w:r>
      <w:r w:rsidRPr="002E6C72">
        <w:rPr>
          <w:rFonts w:ascii="Simplified Arabic" w:hAnsi="Simplified Arabic" w:cs="Simplified Arabic" w:hint="cs"/>
          <w:sz w:val="24"/>
          <w:szCs w:val="24"/>
          <w:rtl/>
          <w:lang w:bidi="ar-DZ"/>
        </w:rPr>
        <w:t>19</w:t>
      </w:r>
      <w:r>
        <w:rPr>
          <w:rFonts w:ascii="Simplified Arabic" w:hAnsi="Simplified Arabic" w:cs="Simplified Arabic" w:hint="cs"/>
          <w:sz w:val="28"/>
          <w:szCs w:val="28"/>
          <w:rtl/>
          <w:lang w:bidi="ar-DZ"/>
        </w:rPr>
        <w:t xml:space="preserve"> من الميثاق على أنّه " لا يكون لعضو الأمم المتّحدة الذي يتأخّر في تسوية اشتراكاته المالية في الهيئة، حق التّصويت في الجمعية العامّة إذا كان المتأخّر عليه مساويا لقيمة الاشتراكات المستحقّة عليه في السّنتين الكاملتين السّابقتين أو زائدا عنهما، وللجمعية العامّة مع ذلك أن تسمح لهذا العضو بالتّصويت إذا اقتنعت بأنّ عدم السّداد ناشئ عن أسباب لا قِبَل للعضو بها".</w:t>
      </w:r>
    </w:p>
    <w:p w:rsidR="002851B4" w:rsidRPr="00E2048D" w:rsidRDefault="002851B4" w:rsidP="002851B4">
      <w:pPr>
        <w:pStyle w:val="Paragraphedeliste"/>
        <w:tabs>
          <w:tab w:val="right" w:pos="708"/>
          <w:tab w:val="right" w:pos="850"/>
        </w:tabs>
        <w:bidi/>
        <w:ind w:left="0" w:firstLine="850"/>
        <w:jc w:val="both"/>
        <w:rPr>
          <w:rFonts w:ascii="Simplified Arabic" w:hAnsi="Simplified Arabic" w:cs="Simplified Arabic"/>
          <w:sz w:val="28"/>
          <w:szCs w:val="28"/>
          <w:rtl/>
          <w:lang w:bidi="ar-DZ"/>
        </w:rPr>
      </w:pPr>
      <w:r w:rsidRPr="00E2048D">
        <w:rPr>
          <w:rFonts w:ascii="Simplified Arabic" w:hAnsi="Simplified Arabic" w:cs="Simplified Arabic" w:hint="cs"/>
          <w:sz w:val="28"/>
          <w:szCs w:val="28"/>
          <w:rtl/>
          <w:lang w:bidi="ar-DZ"/>
        </w:rPr>
        <w:t xml:space="preserve">وقد أثار تحديد المقصود ب"الاشتراكات المالية" المشار إليها في نصّ المادة جدلا كبيرا في الجمعية العامّة، حيث رفضت بعض الدّول -منها الاتّحاد السوفييتي سابقا- سنة </w:t>
      </w:r>
      <w:r w:rsidRPr="00E2048D">
        <w:rPr>
          <w:rFonts w:ascii="Simplified Arabic" w:hAnsi="Simplified Arabic" w:cs="Simplified Arabic" w:hint="cs"/>
          <w:sz w:val="24"/>
          <w:szCs w:val="24"/>
          <w:rtl/>
          <w:lang w:bidi="ar-DZ"/>
        </w:rPr>
        <w:t>1961</w:t>
      </w:r>
      <w:r w:rsidRPr="00E2048D">
        <w:rPr>
          <w:rFonts w:ascii="Simplified Arabic" w:hAnsi="Simplified Arabic" w:cs="Simplified Arabic" w:hint="cs"/>
          <w:sz w:val="28"/>
          <w:szCs w:val="28"/>
          <w:rtl/>
          <w:lang w:bidi="ar-DZ"/>
        </w:rPr>
        <w:t xml:space="preserve"> المساهمة في نفقات قوات الطّوارئ الدّولية في كلّ من الشّرق الأوسط والكونغو استنادا إلى كون المقصود بالاشتراكات </w:t>
      </w:r>
      <w:r w:rsidRPr="00E2048D">
        <w:rPr>
          <w:rFonts w:ascii="Simplified Arabic" w:hAnsi="Simplified Arabic" w:cs="Simplified Arabic" w:hint="cs"/>
          <w:sz w:val="28"/>
          <w:szCs w:val="28"/>
          <w:rtl/>
          <w:lang w:bidi="ar-DZ"/>
        </w:rPr>
        <w:lastRenderedPageBreak/>
        <w:t xml:space="preserve">المالية هو النّفقات الإدارية العادية، وليست النّفقات الاستثنائية. وطلبت الجمعية العامّة من محكمة العدل الدّولية إبداء رأيها حول المقصود بالاشتراكات المالية، وما إذا كانت نفقات قوّات الطوارئ الدّولية تندرج ضمن نفقات المنظّمة الأممية ممّا يتطلّب تقسيمها على الدّول الأعضاء طبقا لنصّ المادّة </w:t>
      </w:r>
      <w:r w:rsidRPr="00E2048D">
        <w:rPr>
          <w:rFonts w:ascii="Simplified Arabic" w:hAnsi="Simplified Arabic" w:cs="Simplified Arabic" w:hint="cs"/>
          <w:sz w:val="24"/>
          <w:szCs w:val="24"/>
          <w:rtl/>
          <w:lang w:bidi="ar-DZ"/>
        </w:rPr>
        <w:t>17</w:t>
      </w:r>
      <w:r w:rsidRPr="00E2048D">
        <w:rPr>
          <w:rFonts w:ascii="Simplified Arabic" w:hAnsi="Simplified Arabic" w:cs="Simplified Arabic" w:hint="cs"/>
          <w:sz w:val="28"/>
          <w:szCs w:val="28"/>
          <w:rtl/>
          <w:lang w:bidi="ar-DZ"/>
        </w:rPr>
        <w:t xml:space="preserve"> من الميثاق. وأصدرت المحكمة رأيها الاستشاري في</w:t>
      </w:r>
      <w:r w:rsidRPr="00E2048D">
        <w:rPr>
          <w:rFonts w:ascii="Simplified Arabic" w:hAnsi="Simplified Arabic" w:cs="Simplified Arabic" w:hint="cs"/>
          <w:sz w:val="24"/>
          <w:szCs w:val="24"/>
          <w:rtl/>
          <w:lang w:bidi="ar-DZ"/>
        </w:rPr>
        <w:t>20</w:t>
      </w:r>
      <w:r w:rsidRPr="00E2048D">
        <w:rPr>
          <w:rFonts w:ascii="Simplified Arabic" w:hAnsi="Simplified Arabic" w:cs="Simplified Arabic" w:hint="cs"/>
          <w:sz w:val="28"/>
          <w:szCs w:val="28"/>
          <w:rtl/>
          <w:lang w:bidi="ar-DZ"/>
        </w:rPr>
        <w:t xml:space="preserve"> جويلية </w:t>
      </w:r>
      <w:r w:rsidRPr="00E2048D">
        <w:rPr>
          <w:rFonts w:ascii="Simplified Arabic" w:hAnsi="Simplified Arabic" w:cs="Simplified Arabic" w:hint="cs"/>
          <w:sz w:val="24"/>
          <w:szCs w:val="24"/>
          <w:rtl/>
          <w:lang w:bidi="ar-DZ"/>
        </w:rPr>
        <w:t>1962</w:t>
      </w:r>
      <w:r w:rsidRPr="00E2048D">
        <w:rPr>
          <w:rFonts w:ascii="Simplified Arabic" w:hAnsi="Simplified Arabic" w:cs="Simplified Arabic" w:hint="cs"/>
          <w:sz w:val="28"/>
          <w:szCs w:val="28"/>
          <w:rtl/>
          <w:lang w:bidi="ar-DZ"/>
        </w:rPr>
        <w:t xml:space="preserve"> توضّح فيه عدم وجود أي فرق من النّاحية القانونية بين النّفقات العادية للمنظّمة وبين نفقات قوّات الطّوارئ ، ممّا يتطلّب قيام العضو في المنظّمة بدفع هذه النّفقات. ومع ذلك استمرّ الاتحاد السّوفييتي آنذاك في الامتناع عن الدّفع، وتعرّضت المنظّمة لأزمة كادت أن تهزّ بها لولا تراجعه في الأخير.</w:t>
      </w:r>
    </w:p>
    <w:p w:rsidR="002851B4" w:rsidRPr="00E2048D" w:rsidRDefault="002851B4" w:rsidP="002851B4">
      <w:pPr>
        <w:tabs>
          <w:tab w:val="right" w:pos="283"/>
          <w:tab w:val="right" w:pos="708"/>
          <w:tab w:val="right" w:pos="850"/>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w:t>
      </w:r>
      <w:r w:rsidRPr="00E2048D">
        <w:rPr>
          <w:rFonts w:ascii="Simplified Arabic" w:hAnsi="Simplified Arabic" w:cs="Simplified Arabic" w:hint="cs"/>
          <w:b/>
          <w:bCs/>
          <w:sz w:val="28"/>
          <w:szCs w:val="28"/>
          <w:rtl/>
          <w:lang w:bidi="ar-DZ"/>
        </w:rPr>
        <w:t>الإيقاف الكلّي</w:t>
      </w:r>
      <w:r w:rsidRPr="00E2048D">
        <w:rPr>
          <w:rFonts w:ascii="Simplified Arabic" w:hAnsi="Simplified Arabic" w:cs="Simplified Arabic" w:hint="cs"/>
          <w:sz w:val="28"/>
          <w:szCs w:val="28"/>
          <w:rtl/>
          <w:lang w:bidi="ar-DZ"/>
        </w:rPr>
        <w:t xml:space="preserve">: هو حرمان العضو، في حالة إخلاله الجسيم بمتطلّبات السّلم والأمن الدّوليين، من التّمتّع بحقوق العضوية ومزاياها طوال فترة الإيقاف مع بقائه ملتزما بواجبات العضوية، ولا ينطبق هذا الإيقاف على عضويته في محكمة العدل الدّولية لأنّ العضوية في النّظام الأساسي للمحكمة مستقلّة عن عضوية المنظّمة. وقد نظّمت هذا الجزاء المادّة الخامسة من الميثاق بالنّص على أنّه "يجوز للجمعية العامّة أن توقف أيّ عضو اتّخذ مجلس الأمن حياله عملا من أعمال المنع أو القمع، عن مباشرة حقوق العضوية ومزاياها، ويكون ذلك بناء على توصية مجلس الأمن، ولمجلس الأمن أن يردّ لهذا العضو مباشرة تلك الحقوق والمزايا".ويمكن تلخيص الفرق بين الإيقاف الجزئي والإيقاف الكلّي عبر الجدول أدناه </w:t>
      </w:r>
    </w:p>
    <w:tbl>
      <w:tblPr>
        <w:tblStyle w:val="Grilledutableau"/>
        <w:bidiVisual/>
        <w:tblW w:w="0" w:type="auto"/>
        <w:tblInd w:w="927" w:type="dxa"/>
        <w:tblLook w:val="04A0"/>
      </w:tblPr>
      <w:tblGrid>
        <w:gridCol w:w="2774"/>
        <w:gridCol w:w="2927"/>
        <w:gridCol w:w="2660"/>
      </w:tblGrid>
      <w:tr w:rsidR="002851B4" w:rsidTr="00E540E8">
        <w:tc>
          <w:tcPr>
            <w:tcW w:w="2774" w:type="dxa"/>
          </w:tcPr>
          <w:p w:rsidR="002851B4" w:rsidRDefault="002851B4" w:rsidP="00E540E8">
            <w:pPr>
              <w:pStyle w:val="Paragraphedeliste"/>
              <w:tabs>
                <w:tab w:val="right" w:pos="708"/>
                <w:tab w:val="right" w:pos="850"/>
                <w:tab w:val="right" w:pos="992"/>
              </w:tabs>
              <w:bidi/>
              <w:ind w:left="0"/>
              <w:jc w:val="both"/>
              <w:rPr>
                <w:rFonts w:ascii="Simplified Arabic" w:hAnsi="Simplified Arabic" w:cs="Simplified Arabic"/>
                <w:sz w:val="28"/>
                <w:szCs w:val="28"/>
                <w:rtl/>
                <w:lang w:bidi="ar-DZ"/>
              </w:rPr>
            </w:pPr>
          </w:p>
        </w:tc>
        <w:tc>
          <w:tcPr>
            <w:tcW w:w="2927" w:type="dxa"/>
            <w:shd w:val="clear" w:color="auto" w:fill="F79646" w:themeFill="accent6"/>
          </w:tcPr>
          <w:p w:rsidR="002851B4" w:rsidRPr="00DB6BC5" w:rsidRDefault="002851B4" w:rsidP="00E540E8">
            <w:pPr>
              <w:pStyle w:val="Paragraphedeliste"/>
              <w:tabs>
                <w:tab w:val="right" w:pos="708"/>
                <w:tab w:val="right" w:pos="850"/>
                <w:tab w:val="right" w:pos="992"/>
              </w:tabs>
              <w:bidi/>
              <w:ind w:left="0"/>
              <w:jc w:val="both"/>
              <w:rPr>
                <w:rFonts w:ascii="Simplified Arabic" w:hAnsi="Simplified Arabic" w:cs="Simplified Arabic"/>
                <w:sz w:val="24"/>
                <w:szCs w:val="24"/>
                <w:rtl/>
                <w:lang w:bidi="ar-DZ"/>
              </w:rPr>
            </w:pPr>
            <w:r w:rsidRPr="00DB6BC5">
              <w:rPr>
                <w:rFonts w:ascii="Simplified Arabic" w:hAnsi="Simplified Arabic" w:cs="Simplified Arabic" w:hint="cs"/>
                <w:sz w:val="24"/>
                <w:szCs w:val="24"/>
                <w:rtl/>
                <w:lang w:bidi="ar-DZ"/>
              </w:rPr>
              <w:t xml:space="preserve">الإيقاف الجزئي </w:t>
            </w:r>
          </w:p>
        </w:tc>
        <w:tc>
          <w:tcPr>
            <w:tcW w:w="2660" w:type="dxa"/>
            <w:shd w:val="clear" w:color="auto" w:fill="F79646" w:themeFill="accent6"/>
          </w:tcPr>
          <w:p w:rsidR="002851B4" w:rsidRPr="00DB6BC5" w:rsidRDefault="002851B4" w:rsidP="00E540E8">
            <w:pPr>
              <w:pStyle w:val="Paragraphedeliste"/>
              <w:tabs>
                <w:tab w:val="right" w:pos="708"/>
                <w:tab w:val="right" w:pos="850"/>
                <w:tab w:val="right" w:pos="992"/>
              </w:tabs>
              <w:bidi/>
              <w:ind w:left="0"/>
              <w:jc w:val="both"/>
              <w:rPr>
                <w:rFonts w:ascii="Simplified Arabic" w:hAnsi="Simplified Arabic" w:cs="Simplified Arabic"/>
                <w:sz w:val="24"/>
                <w:szCs w:val="24"/>
                <w:rtl/>
                <w:lang w:bidi="ar-DZ"/>
              </w:rPr>
            </w:pPr>
            <w:r w:rsidRPr="00DB6BC5">
              <w:rPr>
                <w:rFonts w:ascii="Simplified Arabic" w:hAnsi="Simplified Arabic" w:cs="Simplified Arabic" w:hint="cs"/>
                <w:sz w:val="24"/>
                <w:szCs w:val="24"/>
                <w:rtl/>
                <w:lang w:bidi="ar-DZ"/>
              </w:rPr>
              <w:t xml:space="preserve">الإيقاف الكلّي </w:t>
            </w:r>
          </w:p>
        </w:tc>
      </w:tr>
      <w:tr w:rsidR="002851B4" w:rsidTr="00E540E8">
        <w:tc>
          <w:tcPr>
            <w:tcW w:w="2774" w:type="dxa"/>
            <w:shd w:val="clear" w:color="auto" w:fill="EEECE1" w:themeFill="background2"/>
          </w:tcPr>
          <w:p w:rsidR="002851B4" w:rsidRDefault="002851B4" w:rsidP="00E540E8">
            <w:pPr>
              <w:pStyle w:val="Paragraphedeliste"/>
              <w:tabs>
                <w:tab w:val="right" w:pos="708"/>
                <w:tab w:val="right" w:pos="850"/>
                <w:tab w:val="right" w:pos="992"/>
              </w:tabs>
              <w:bidi/>
              <w:ind w:left="0"/>
              <w:jc w:val="both"/>
              <w:rPr>
                <w:rFonts w:ascii="Simplified Arabic" w:hAnsi="Simplified Arabic" w:cs="Simplified Arabic"/>
                <w:sz w:val="24"/>
                <w:szCs w:val="24"/>
                <w:rtl/>
                <w:lang w:bidi="ar-DZ"/>
              </w:rPr>
            </w:pPr>
          </w:p>
          <w:p w:rsidR="002851B4" w:rsidRPr="00DB6BC5" w:rsidRDefault="002851B4" w:rsidP="00E540E8">
            <w:pPr>
              <w:pStyle w:val="Paragraphedeliste"/>
              <w:tabs>
                <w:tab w:val="right" w:pos="708"/>
                <w:tab w:val="right" w:pos="850"/>
                <w:tab w:val="right" w:pos="992"/>
              </w:tabs>
              <w:bidi/>
              <w:ind w:left="0"/>
              <w:jc w:val="both"/>
              <w:rPr>
                <w:rFonts w:ascii="Simplified Arabic" w:hAnsi="Simplified Arabic" w:cs="Simplified Arabic"/>
                <w:sz w:val="24"/>
                <w:szCs w:val="24"/>
                <w:rtl/>
                <w:lang w:bidi="ar-DZ"/>
              </w:rPr>
            </w:pPr>
            <w:r w:rsidRPr="00DB6BC5">
              <w:rPr>
                <w:rFonts w:ascii="Simplified Arabic" w:hAnsi="Simplified Arabic" w:cs="Simplified Arabic" w:hint="cs"/>
                <w:sz w:val="24"/>
                <w:szCs w:val="24"/>
                <w:rtl/>
                <w:lang w:bidi="ar-DZ"/>
              </w:rPr>
              <w:t>سبب الإي</w:t>
            </w:r>
            <w:r>
              <w:rPr>
                <w:rFonts w:ascii="Simplified Arabic" w:hAnsi="Simplified Arabic" w:cs="Simplified Arabic" w:hint="cs"/>
                <w:sz w:val="24"/>
                <w:szCs w:val="24"/>
                <w:rtl/>
                <w:lang w:bidi="ar-DZ"/>
              </w:rPr>
              <w:t>قاف</w:t>
            </w:r>
          </w:p>
        </w:tc>
        <w:tc>
          <w:tcPr>
            <w:tcW w:w="2927" w:type="dxa"/>
            <w:shd w:val="clear" w:color="auto" w:fill="EEECE1" w:themeFill="background2"/>
          </w:tcPr>
          <w:p w:rsidR="002851B4" w:rsidRPr="00DB6BC5" w:rsidRDefault="002851B4" w:rsidP="00E540E8">
            <w:pPr>
              <w:pStyle w:val="Paragraphedeliste"/>
              <w:tabs>
                <w:tab w:val="right" w:pos="708"/>
                <w:tab w:val="right" w:pos="850"/>
                <w:tab w:val="right" w:pos="992"/>
              </w:tabs>
              <w:bidi/>
              <w:ind w:left="0"/>
              <w:jc w:val="both"/>
              <w:rPr>
                <w:rFonts w:ascii="Simplified Arabic" w:hAnsi="Simplified Arabic" w:cs="Simplified Arabic"/>
                <w:rtl/>
                <w:lang w:bidi="ar-DZ"/>
              </w:rPr>
            </w:pPr>
            <w:r w:rsidRPr="00DB6BC5">
              <w:rPr>
                <w:rFonts w:ascii="Simplified Arabic" w:hAnsi="Simplified Arabic" w:cs="Simplified Arabic" w:hint="cs"/>
                <w:rtl/>
                <w:lang w:bidi="ar-DZ"/>
              </w:rPr>
              <w:t>عدم تسديد الاشتراكات المالية في المنظّمة الأممية بصفة مساوية لسنتين كاملتين أو أكثر</w:t>
            </w:r>
          </w:p>
        </w:tc>
        <w:tc>
          <w:tcPr>
            <w:tcW w:w="2660" w:type="dxa"/>
            <w:shd w:val="clear" w:color="auto" w:fill="EEECE1" w:themeFill="background2"/>
          </w:tcPr>
          <w:p w:rsidR="002851B4" w:rsidRPr="00DB6BC5" w:rsidRDefault="002851B4" w:rsidP="00E540E8">
            <w:pPr>
              <w:pStyle w:val="Paragraphedeliste"/>
              <w:tabs>
                <w:tab w:val="right" w:pos="708"/>
                <w:tab w:val="right" w:pos="850"/>
                <w:tab w:val="right" w:pos="992"/>
              </w:tabs>
              <w:bidi/>
              <w:ind w:left="0"/>
              <w:jc w:val="both"/>
              <w:rPr>
                <w:rFonts w:ascii="Simplified Arabic" w:hAnsi="Simplified Arabic" w:cs="Simplified Arabic"/>
                <w:rtl/>
                <w:lang w:bidi="ar-DZ"/>
              </w:rPr>
            </w:pPr>
            <w:r w:rsidRPr="00DB6BC5">
              <w:rPr>
                <w:rFonts w:ascii="Simplified Arabic" w:hAnsi="Simplified Arabic" w:cs="Simplified Arabic" w:hint="cs"/>
                <w:rtl/>
                <w:lang w:bidi="ar-DZ"/>
              </w:rPr>
              <w:t>الإخلال الجسيم بمقتضيات السّلم والأمن الدّوليين الذي دفع مجلس الأمن إلى اتّخاذ تدابير عقابية حياله.</w:t>
            </w:r>
          </w:p>
        </w:tc>
      </w:tr>
      <w:tr w:rsidR="002851B4" w:rsidTr="00E540E8">
        <w:tc>
          <w:tcPr>
            <w:tcW w:w="2774" w:type="dxa"/>
            <w:shd w:val="clear" w:color="auto" w:fill="C6D9F1" w:themeFill="text2" w:themeFillTint="33"/>
          </w:tcPr>
          <w:p w:rsidR="002851B4" w:rsidRDefault="002851B4" w:rsidP="00E540E8">
            <w:pPr>
              <w:pStyle w:val="Paragraphedeliste"/>
              <w:tabs>
                <w:tab w:val="right" w:pos="708"/>
                <w:tab w:val="right" w:pos="850"/>
                <w:tab w:val="right" w:pos="992"/>
              </w:tabs>
              <w:bidi/>
              <w:ind w:left="0"/>
              <w:jc w:val="both"/>
              <w:rPr>
                <w:rFonts w:ascii="Simplified Arabic" w:hAnsi="Simplified Arabic" w:cs="Simplified Arabic"/>
                <w:sz w:val="28"/>
                <w:szCs w:val="28"/>
                <w:rtl/>
                <w:lang w:bidi="ar-DZ"/>
              </w:rPr>
            </w:pPr>
          </w:p>
          <w:p w:rsidR="002851B4" w:rsidRPr="00DB6BC5" w:rsidRDefault="002851B4" w:rsidP="00E540E8">
            <w:pPr>
              <w:pStyle w:val="Paragraphedeliste"/>
              <w:tabs>
                <w:tab w:val="right" w:pos="708"/>
                <w:tab w:val="right" w:pos="850"/>
                <w:tab w:val="right" w:pos="992"/>
              </w:tabs>
              <w:bidi/>
              <w:ind w:left="0"/>
              <w:jc w:val="both"/>
              <w:rPr>
                <w:rFonts w:ascii="Simplified Arabic" w:hAnsi="Simplified Arabic" w:cs="Simplified Arabic"/>
                <w:sz w:val="24"/>
                <w:szCs w:val="24"/>
                <w:rtl/>
                <w:lang w:bidi="ar-DZ"/>
              </w:rPr>
            </w:pPr>
            <w:r w:rsidRPr="00DB6BC5">
              <w:rPr>
                <w:rFonts w:ascii="Simplified Arabic" w:hAnsi="Simplified Arabic" w:cs="Simplified Arabic" w:hint="cs"/>
                <w:sz w:val="24"/>
                <w:szCs w:val="24"/>
                <w:rtl/>
                <w:lang w:bidi="ar-DZ"/>
              </w:rPr>
              <w:t xml:space="preserve">مجال الإيقاف </w:t>
            </w:r>
          </w:p>
        </w:tc>
        <w:tc>
          <w:tcPr>
            <w:tcW w:w="2927" w:type="dxa"/>
            <w:shd w:val="clear" w:color="auto" w:fill="C6D9F1" w:themeFill="text2" w:themeFillTint="33"/>
          </w:tcPr>
          <w:p w:rsidR="002851B4" w:rsidRPr="00DB6BC5" w:rsidRDefault="002851B4" w:rsidP="00E540E8">
            <w:pPr>
              <w:pStyle w:val="Paragraphedeliste"/>
              <w:tabs>
                <w:tab w:val="right" w:pos="708"/>
                <w:tab w:val="right" w:pos="850"/>
                <w:tab w:val="right" w:pos="992"/>
              </w:tabs>
              <w:bidi/>
              <w:ind w:left="0"/>
              <w:jc w:val="both"/>
              <w:rPr>
                <w:rFonts w:ascii="Simplified Arabic" w:hAnsi="Simplified Arabic" w:cs="Simplified Arabic"/>
                <w:rtl/>
                <w:lang w:bidi="ar-DZ"/>
              </w:rPr>
            </w:pPr>
            <w:r w:rsidRPr="00DB6BC5">
              <w:rPr>
                <w:rFonts w:ascii="Simplified Arabic" w:hAnsi="Simplified Arabic" w:cs="Simplified Arabic" w:hint="cs"/>
                <w:rtl/>
                <w:lang w:bidi="ar-DZ"/>
              </w:rPr>
              <w:t>حرمان العضو من التّصويت في الجمعية العامّة فقط، ولا يترتّب عليه حرمانه من التّصويت في الأجهزة الأخرى للمنظّمة، كما لا يؤثّر على باقي حقوق العضوية.</w:t>
            </w:r>
          </w:p>
        </w:tc>
        <w:tc>
          <w:tcPr>
            <w:tcW w:w="2660" w:type="dxa"/>
            <w:shd w:val="clear" w:color="auto" w:fill="C6D9F1" w:themeFill="text2" w:themeFillTint="33"/>
          </w:tcPr>
          <w:p w:rsidR="002851B4" w:rsidRPr="00DB6BC5" w:rsidRDefault="002851B4" w:rsidP="00E540E8">
            <w:pPr>
              <w:pStyle w:val="Paragraphedeliste"/>
              <w:tabs>
                <w:tab w:val="right" w:pos="708"/>
                <w:tab w:val="right" w:pos="850"/>
                <w:tab w:val="right" w:pos="992"/>
              </w:tabs>
              <w:bidi/>
              <w:ind w:left="0"/>
              <w:jc w:val="both"/>
              <w:rPr>
                <w:rFonts w:ascii="Simplified Arabic" w:hAnsi="Simplified Arabic" w:cs="Simplified Arabic"/>
                <w:rtl/>
                <w:lang w:bidi="ar-DZ"/>
              </w:rPr>
            </w:pPr>
            <w:r w:rsidRPr="00DB6BC5">
              <w:rPr>
                <w:rFonts w:ascii="Simplified Arabic" w:hAnsi="Simplified Arabic" w:cs="Simplified Arabic" w:hint="cs"/>
                <w:rtl/>
                <w:lang w:bidi="ar-DZ"/>
              </w:rPr>
              <w:t>حرمان العضو من التّمتّع بكافة حقوق العضوية ومزاياها ماعدا العضوية في محكمة العدل الدّولية</w:t>
            </w:r>
          </w:p>
        </w:tc>
      </w:tr>
      <w:tr w:rsidR="002851B4" w:rsidTr="00E540E8">
        <w:tc>
          <w:tcPr>
            <w:tcW w:w="2774" w:type="dxa"/>
            <w:shd w:val="clear" w:color="auto" w:fill="EEECE1" w:themeFill="background2"/>
          </w:tcPr>
          <w:p w:rsidR="002851B4" w:rsidRDefault="002851B4" w:rsidP="00E540E8">
            <w:pPr>
              <w:pStyle w:val="Paragraphedeliste"/>
              <w:tabs>
                <w:tab w:val="right" w:pos="708"/>
                <w:tab w:val="right" w:pos="850"/>
                <w:tab w:val="right" w:pos="992"/>
              </w:tabs>
              <w:bidi/>
              <w:ind w:left="0"/>
              <w:jc w:val="both"/>
              <w:rPr>
                <w:rFonts w:ascii="Simplified Arabic" w:hAnsi="Simplified Arabic" w:cs="Simplified Arabic"/>
                <w:sz w:val="24"/>
                <w:szCs w:val="24"/>
                <w:rtl/>
                <w:lang w:bidi="ar-DZ"/>
              </w:rPr>
            </w:pPr>
          </w:p>
          <w:p w:rsidR="002851B4" w:rsidRPr="00E2048D" w:rsidRDefault="002851B4" w:rsidP="00E540E8">
            <w:pPr>
              <w:pStyle w:val="Paragraphedeliste"/>
              <w:tabs>
                <w:tab w:val="right" w:pos="708"/>
                <w:tab w:val="right" w:pos="850"/>
                <w:tab w:val="right" w:pos="992"/>
              </w:tabs>
              <w:bidi/>
              <w:ind w:left="0"/>
              <w:jc w:val="both"/>
              <w:rPr>
                <w:rFonts w:ascii="Simplified Arabic" w:hAnsi="Simplified Arabic" w:cs="Simplified Arabic"/>
                <w:sz w:val="24"/>
                <w:szCs w:val="24"/>
                <w:rtl/>
                <w:lang w:bidi="ar-DZ"/>
              </w:rPr>
            </w:pPr>
            <w:r w:rsidRPr="00E2048D">
              <w:rPr>
                <w:rFonts w:ascii="Simplified Arabic" w:hAnsi="Simplified Arabic" w:cs="Simplified Arabic" w:hint="cs"/>
                <w:sz w:val="24"/>
                <w:szCs w:val="24"/>
                <w:rtl/>
                <w:lang w:bidi="ar-DZ"/>
              </w:rPr>
              <w:t>جهة توقيع الإيقاف</w:t>
            </w:r>
          </w:p>
        </w:tc>
        <w:tc>
          <w:tcPr>
            <w:tcW w:w="2927" w:type="dxa"/>
            <w:shd w:val="clear" w:color="auto" w:fill="EEECE1" w:themeFill="background2"/>
          </w:tcPr>
          <w:p w:rsidR="002851B4" w:rsidRPr="00E2048D" w:rsidRDefault="002851B4" w:rsidP="00E540E8">
            <w:pPr>
              <w:pStyle w:val="Paragraphedeliste"/>
              <w:tabs>
                <w:tab w:val="right" w:pos="708"/>
                <w:tab w:val="right" w:pos="850"/>
                <w:tab w:val="right" w:pos="992"/>
              </w:tabs>
              <w:bidi/>
              <w:ind w:left="0"/>
              <w:jc w:val="both"/>
              <w:rPr>
                <w:rFonts w:ascii="Simplified Arabic" w:hAnsi="Simplified Arabic" w:cs="Simplified Arabic"/>
                <w:rtl/>
                <w:lang w:bidi="ar-DZ"/>
              </w:rPr>
            </w:pPr>
            <w:r w:rsidRPr="00E2048D">
              <w:rPr>
                <w:rFonts w:ascii="Simplified Arabic" w:hAnsi="Simplified Arabic" w:cs="Simplified Arabic" w:hint="cs"/>
                <w:rtl/>
                <w:lang w:bidi="ar-DZ"/>
              </w:rPr>
              <w:t>يق</w:t>
            </w:r>
            <w:r>
              <w:rPr>
                <w:rFonts w:ascii="Simplified Arabic" w:hAnsi="Simplified Arabic" w:cs="Simplified Arabic" w:hint="cs"/>
                <w:rtl/>
                <w:lang w:bidi="ar-DZ"/>
              </w:rPr>
              <w:t>ع بقوّة القانون دون الحاجة إلى صدور قرار، ويمكن للجمعية أن توقف هذا الجزاء إذا كان السبب في عدم السّداد قهريا</w:t>
            </w:r>
          </w:p>
        </w:tc>
        <w:tc>
          <w:tcPr>
            <w:tcW w:w="2660" w:type="dxa"/>
            <w:shd w:val="clear" w:color="auto" w:fill="EEECE1" w:themeFill="background2"/>
          </w:tcPr>
          <w:p w:rsidR="002851B4" w:rsidRPr="00E2048D" w:rsidRDefault="002851B4" w:rsidP="00E540E8">
            <w:pPr>
              <w:pStyle w:val="Paragraphedeliste"/>
              <w:tabs>
                <w:tab w:val="right" w:pos="708"/>
                <w:tab w:val="right" w:pos="850"/>
                <w:tab w:val="right" w:pos="992"/>
              </w:tabs>
              <w:bidi/>
              <w:ind w:left="0"/>
              <w:jc w:val="both"/>
              <w:rPr>
                <w:rFonts w:ascii="Simplified Arabic" w:hAnsi="Simplified Arabic" w:cs="Simplified Arabic"/>
                <w:rtl/>
                <w:lang w:bidi="ar-DZ"/>
              </w:rPr>
            </w:pPr>
            <w:r w:rsidRPr="00E2048D">
              <w:rPr>
                <w:rFonts w:ascii="Simplified Arabic" w:hAnsi="Simplified Arabic" w:cs="Simplified Arabic" w:hint="cs"/>
                <w:rtl/>
                <w:lang w:bidi="ar-DZ"/>
              </w:rPr>
              <w:t>توقّع</w:t>
            </w:r>
            <w:r>
              <w:rPr>
                <w:rFonts w:ascii="Simplified Arabic" w:hAnsi="Simplified Arabic" w:cs="Simplified Arabic" w:hint="cs"/>
                <w:rtl/>
                <w:lang w:bidi="ar-DZ"/>
              </w:rPr>
              <w:t xml:space="preserve"> هذا الجزاء الجمعية العامّة بقرار بأغلبية الثّلثين بناء على توصية من مجلس الأمن </w:t>
            </w:r>
          </w:p>
        </w:tc>
      </w:tr>
      <w:tr w:rsidR="002851B4" w:rsidTr="00E540E8">
        <w:tc>
          <w:tcPr>
            <w:tcW w:w="2774" w:type="dxa"/>
            <w:shd w:val="clear" w:color="auto" w:fill="C6D9F1" w:themeFill="text2" w:themeFillTint="33"/>
          </w:tcPr>
          <w:p w:rsidR="002851B4" w:rsidRPr="00A374FA" w:rsidRDefault="002851B4" w:rsidP="00E540E8">
            <w:pPr>
              <w:pStyle w:val="Paragraphedeliste"/>
              <w:tabs>
                <w:tab w:val="right" w:pos="708"/>
                <w:tab w:val="right" w:pos="850"/>
                <w:tab w:val="right" w:pos="992"/>
              </w:tabs>
              <w:bidi/>
              <w:ind w:left="0"/>
              <w:jc w:val="both"/>
              <w:rPr>
                <w:rFonts w:ascii="Simplified Arabic" w:hAnsi="Simplified Arabic" w:cs="Simplified Arabic"/>
                <w:sz w:val="28"/>
                <w:szCs w:val="28"/>
                <w:rtl/>
                <w:lang w:bidi="ar-DZ"/>
              </w:rPr>
            </w:pPr>
            <w:r>
              <w:rPr>
                <w:rFonts w:ascii="Simplified Arabic" w:hAnsi="Simplified Arabic" w:cs="Simplified Arabic" w:hint="cs"/>
                <w:sz w:val="24"/>
                <w:szCs w:val="24"/>
                <w:rtl/>
                <w:lang w:bidi="ar-DZ"/>
              </w:rPr>
              <w:t>إنهاء</w:t>
            </w:r>
            <w:r w:rsidRPr="00E2048D">
              <w:rPr>
                <w:rFonts w:ascii="Simplified Arabic" w:hAnsi="Simplified Arabic" w:cs="Simplified Arabic" w:hint="cs"/>
                <w:sz w:val="24"/>
                <w:szCs w:val="24"/>
                <w:rtl/>
                <w:lang w:bidi="ar-DZ"/>
              </w:rPr>
              <w:t xml:space="preserve"> الإيقاف</w:t>
            </w:r>
          </w:p>
        </w:tc>
        <w:tc>
          <w:tcPr>
            <w:tcW w:w="2927" w:type="dxa"/>
            <w:shd w:val="clear" w:color="auto" w:fill="C6D9F1" w:themeFill="text2" w:themeFillTint="33"/>
          </w:tcPr>
          <w:p w:rsidR="002851B4" w:rsidRPr="00A374FA" w:rsidRDefault="002851B4" w:rsidP="00E540E8">
            <w:pPr>
              <w:pStyle w:val="Paragraphedeliste"/>
              <w:tabs>
                <w:tab w:val="right" w:pos="708"/>
                <w:tab w:val="right" w:pos="850"/>
                <w:tab w:val="right" w:pos="992"/>
              </w:tabs>
              <w:bidi/>
              <w:ind w:left="0"/>
              <w:jc w:val="both"/>
              <w:rPr>
                <w:rFonts w:ascii="Simplified Arabic" w:hAnsi="Simplified Arabic" w:cs="Simplified Arabic"/>
                <w:rtl/>
                <w:lang w:bidi="ar-DZ"/>
              </w:rPr>
            </w:pPr>
            <w:r w:rsidRPr="00A374FA">
              <w:rPr>
                <w:rFonts w:ascii="Simplified Arabic" w:hAnsi="Simplified Arabic" w:cs="Simplified Arabic" w:hint="cs"/>
                <w:rtl/>
                <w:lang w:bidi="ar-DZ"/>
              </w:rPr>
              <w:t>يعو</w:t>
            </w:r>
            <w:r>
              <w:rPr>
                <w:rFonts w:ascii="Simplified Arabic" w:hAnsi="Simplified Arabic" w:cs="Simplified Arabic" w:hint="cs"/>
                <w:rtl/>
                <w:lang w:bidi="ar-DZ"/>
              </w:rPr>
              <w:t>د حق التّصويت فور قيام العضو بسداد الاشتراكات المتأخّرة عليه</w:t>
            </w:r>
          </w:p>
        </w:tc>
        <w:tc>
          <w:tcPr>
            <w:tcW w:w="2660" w:type="dxa"/>
            <w:shd w:val="clear" w:color="auto" w:fill="C6D9F1" w:themeFill="text2" w:themeFillTint="33"/>
          </w:tcPr>
          <w:p w:rsidR="002851B4" w:rsidRPr="00A374FA" w:rsidRDefault="002851B4" w:rsidP="00E540E8">
            <w:pPr>
              <w:pStyle w:val="Paragraphedeliste"/>
              <w:tabs>
                <w:tab w:val="right" w:pos="708"/>
                <w:tab w:val="right" w:pos="850"/>
                <w:tab w:val="right" w:pos="992"/>
              </w:tabs>
              <w:bidi/>
              <w:ind w:left="0"/>
              <w:jc w:val="both"/>
              <w:rPr>
                <w:rFonts w:ascii="Simplified Arabic" w:hAnsi="Simplified Arabic" w:cs="Simplified Arabic"/>
                <w:rtl/>
                <w:lang w:bidi="ar-DZ"/>
              </w:rPr>
            </w:pPr>
            <w:r w:rsidRPr="00A374FA">
              <w:rPr>
                <w:rFonts w:ascii="Simplified Arabic" w:hAnsi="Simplified Arabic" w:cs="Simplified Arabic" w:hint="cs"/>
                <w:rtl/>
                <w:lang w:bidi="ar-DZ"/>
              </w:rPr>
              <w:t>إنهاء</w:t>
            </w:r>
            <w:r>
              <w:rPr>
                <w:rFonts w:ascii="Simplified Arabic" w:hAnsi="Simplified Arabic" w:cs="Simplified Arabic" w:hint="cs"/>
                <w:rtl/>
                <w:lang w:bidi="ar-DZ"/>
              </w:rPr>
              <w:t xml:space="preserve"> الإيقاف بقرار من مجلس الأمن وحده دون الجمعية عند زوال </w:t>
            </w:r>
            <w:r>
              <w:rPr>
                <w:rFonts w:ascii="Simplified Arabic" w:hAnsi="Simplified Arabic" w:cs="Simplified Arabic" w:hint="cs"/>
                <w:rtl/>
                <w:lang w:bidi="ar-DZ"/>
              </w:rPr>
              <w:lastRenderedPageBreak/>
              <w:t>أسبابه</w:t>
            </w:r>
          </w:p>
        </w:tc>
      </w:tr>
    </w:tbl>
    <w:p w:rsidR="002851B4" w:rsidRDefault="002851B4" w:rsidP="002851B4">
      <w:pPr>
        <w:pStyle w:val="Paragraphedeliste"/>
        <w:tabs>
          <w:tab w:val="right" w:pos="141"/>
          <w:tab w:val="right" w:pos="708"/>
          <w:tab w:val="right" w:pos="850"/>
        </w:tabs>
        <w:bidi/>
        <w:ind w:left="0"/>
        <w:jc w:val="both"/>
        <w:rPr>
          <w:rFonts w:ascii="Simplified Arabic" w:hAnsi="Simplified Arabic" w:cs="Simplified Arabic"/>
          <w:sz w:val="28"/>
          <w:szCs w:val="28"/>
          <w:rtl/>
          <w:lang w:bidi="ar-DZ"/>
        </w:rPr>
      </w:pPr>
      <w:r w:rsidRPr="00E006ED">
        <w:rPr>
          <w:rFonts w:ascii="Simplified Arabic" w:hAnsi="Simplified Arabic" w:cs="Simplified Arabic" w:hint="cs"/>
          <w:b/>
          <w:bCs/>
          <w:sz w:val="28"/>
          <w:szCs w:val="28"/>
          <w:rtl/>
          <w:lang w:bidi="ar-DZ"/>
        </w:rPr>
        <w:lastRenderedPageBreak/>
        <w:t>2/</w:t>
      </w:r>
      <w:r w:rsidRPr="00C12582">
        <w:rPr>
          <w:rFonts w:ascii="Simplified Arabic" w:hAnsi="Simplified Arabic" w:cs="Simplified Arabic" w:hint="cs"/>
          <w:b/>
          <w:bCs/>
          <w:sz w:val="28"/>
          <w:szCs w:val="28"/>
          <w:rtl/>
          <w:lang w:bidi="ar-DZ"/>
        </w:rPr>
        <w:t>الانسحاب:</w:t>
      </w:r>
      <w:r>
        <w:rPr>
          <w:rFonts w:ascii="Simplified Arabic" w:hAnsi="Simplified Arabic" w:cs="Simplified Arabic" w:hint="cs"/>
          <w:sz w:val="28"/>
          <w:szCs w:val="28"/>
          <w:rtl/>
          <w:lang w:bidi="ar-DZ"/>
        </w:rPr>
        <w:t xml:space="preserve"> جاء ميثاق الأمم المتّحدة خلوّا من النّص على الانسحاب سواء بالإجازة </w:t>
      </w:r>
    </w:p>
    <w:p w:rsidR="002851B4" w:rsidRDefault="002851B4" w:rsidP="002851B4">
      <w:pPr>
        <w:pStyle w:val="Paragraphedeliste"/>
        <w:tabs>
          <w:tab w:val="right" w:pos="425"/>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أو بالمنع، الأمر الذي أحدث خلافا فقهيا حوله، فمنهم من يرى عدم جواز الانسحاب من المنظّمة الأممية لكونه يتعارض مع صفتي العالمية والاستمرار اللّتين تتّسم بهما المنظّمة، والتي جاءت بنظام أمن جماعي يرتكز على انضمام أكبر عدد من الدّول لنجاحه، وقد كانت إجازة الانسحاب في عصبة الأمم من أهم أسباب فشلها. بينما يرى البعض الآخر أنّ للدّول الحق في الانسحاب من الأمم المتّحدة باعتباره نتيجة طبيعية لممارسة سيادتها، وأنّه لا يمكن إجبار دولة عضو على الاستمرار في التّعاون إذا قدّرت بنفسها ذلك. ويُفترض أنّ الميثاق -كباقي المعاهدات- إذا لم ينصّ على طريقة معيّنة في الانسحاب، فإنّ هذا الأخير يخضع للقواعد العامّة المنصوص عليها في قانون المعاهدات.</w:t>
      </w:r>
    </w:p>
    <w:p w:rsidR="002851B4" w:rsidRDefault="002851B4" w:rsidP="002851B4">
      <w:pPr>
        <w:pStyle w:val="Paragraphedeliste"/>
        <w:tabs>
          <w:tab w:val="right" w:pos="708"/>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وكشفت الممارسة الدّولية عن وجود حالة وحيدة تمّ فيها انسحاب أندونيسيا من الأمم المتّحدة ووكالاتها المتخصّصة سنة </w:t>
      </w:r>
      <w:r w:rsidRPr="0082169D">
        <w:rPr>
          <w:rFonts w:ascii="Simplified Arabic" w:hAnsi="Simplified Arabic" w:cs="Simplified Arabic" w:hint="cs"/>
          <w:sz w:val="24"/>
          <w:szCs w:val="24"/>
          <w:rtl/>
          <w:lang w:bidi="ar-DZ"/>
        </w:rPr>
        <w:t>1965</w:t>
      </w:r>
      <w:r>
        <w:rPr>
          <w:rFonts w:ascii="Simplified Arabic" w:hAnsi="Simplified Arabic" w:cs="Simplified Arabic" w:hint="cs"/>
          <w:sz w:val="28"/>
          <w:szCs w:val="28"/>
          <w:rtl/>
          <w:lang w:bidi="ar-DZ"/>
        </w:rPr>
        <w:t xml:space="preserve"> احتجاجا على انتخاب ماليزيا عضوا في مجلس الأمن رغم الاختلافات الإقليمية التي كانت بينهما، وقد عادت إليها في العام الموالي في </w:t>
      </w:r>
      <w:r w:rsidRPr="0082169D">
        <w:rPr>
          <w:rFonts w:ascii="Simplified Arabic" w:hAnsi="Simplified Arabic" w:cs="Simplified Arabic" w:hint="cs"/>
          <w:sz w:val="24"/>
          <w:szCs w:val="24"/>
          <w:rtl/>
          <w:lang w:bidi="ar-DZ"/>
        </w:rPr>
        <w:t>28</w:t>
      </w:r>
      <w:r>
        <w:rPr>
          <w:rFonts w:ascii="Simplified Arabic" w:hAnsi="Simplified Arabic" w:cs="Simplified Arabic" w:hint="cs"/>
          <w:sz w:val="28"/>
          <w:szCs w:val="28"/>
          <w:rtl/>
          <w:lang w:bidi="ar-DZ"/>
        </w:rPr>
        <w:t xml:space="preserve"> سبتمبر </w:t>
      </w:r>
      <w:r w:rsidRPr="0082169D">
        <w:rPr>
          <w:rFonts w:ascii="Simplified Arabic" w:hAnsi="Simplified Arabic" w:cs="Simplified Arabic" w:hint="cs"/>
          <w:sz w:val="24"/>
          <w:szCs w:val="24"/>
          <w:rtl/>
          <w:lang w:bidi="ar-DZ"/>
        </w:rPr>
        <w:t>1966</w:t>
      </w:r>
      <w:r>
        <w:rPr>
          <w:rFonts w:ascii="Simplified Arabic" w:hAnsi="Simplified Arabic" w:cs="Simplified Arabic" w:hint="cs"/>
          <w:sz w:val="28"/>
          <w:szCs w:val="28"/>
          <w:rtl/>
          <w:lang w:bidi="ar-DZ"/>
        </w:rPr>
        <w:t>. ويجدر التّنبيه أنّ هناك من اعتبر أنّ فترة غياب أندونيسيا عن المنظّمة لم يكن انسحابا، بل فترة مقاطعة للجلسات.</w:t>
      </w:r>
    </w:p>
    <w:p w:rsidR="002851B4" w:rsidRDefault="002851B4" w:rsidP="002851B4">
      <w:pPr>
        <w:pStyle w:val="Paragraphedeliste"/>
        <w:tabs>
          <w:tab w:val="right" w:pos="283"/>
          <w:tab w:val="right" w:pos="425"/>
          <w:tab w:val="right" w:pos="708"/>
        </w:tabs>
        <w:bidi/>
        <w:ind w:left="0"/>
        <w:jc w:val="both"/>
        <w:rPr>
          <w:rFonts w:ascii="Simplified Arabic" w:hAnsi="Simplified Arabic" w:cs="Simplified Arabic"/>
          <w:sz w:val="28"/>
          <w:szCs w:val="28"/>
          <w:rtl/>
          <w:lang w:bidi="ar-DZ"/>
        </w:rPr>
      </w:pPr>
      <w:r w:rsidRPr="00E006ED">
        <w:rPr>
          <w:rFonts w:ascii="Simplified Arabic" w:hAnsi="Simplified Arabic" w:cs="Simplified Arabic" w:hint="cs"/>
          <w:b/>
          <w:bCs/>
          <w:sz w:val="28"/>
          <w:szCs w:val="28"/>
          <w:rtl/>
          <w:lang w:bidi="ar-DZ"/>
        </w:rPr>
        <w:t>3/</w:t>
      </w:r>
      <w:r w:rsidRPr="0082169D">
        <w:rPr>
          <w:rFonts w:ascii="Simplified Arabic" w:hAnsi="Simplified Arabic" w:cs="Simplified Arabic" w:hint="cs"/>
          <w:b/>
          <w:bCs/>
          <w:sz w:val="28"/>
          <w:szCs w:val="28"/>
          <w:rtl/>
          <w:lang w:bidi="ar-DZ"/>
        </w:rPr>
        <w:t>الفصل من المنظّمة</w:t>
      </w:r>
      <w:r>
        <w:rPr>
          <w:rFonts w:ascii="Simplified Arabic" w:hAnsi="Simplified Arabic" w:cs="Simplified Arabic" w:hint="cs"/>
          <w:sz w:val="28"/>
          <w:szCs w:val="28"/>
          <w:rtl/>
          <w:lang w:bidi="ar-DZ"/>
        </w:rPr>
        <w:t>: هو أشدّ الجزاءات التي يمكن توقيعها على الدّولة العضو في المنظّمة، وقد حدّدت شروطه وإجراءاته المادّة السّادسة من الميثاق بنصّها على مايلي: "إذا أمعن عضو من أعضاء الأمم المتّحدة في انتهاك مبادئ الميثاق، جاز للجمعية العامّة أن تفصله من الهيئة بناء على توصية من مجلس الأمن. وهكذا يتّضح من نص المادّة أن سبب الفصل من المنظّمة هو تمادي العضو في انتهاك مبادئ الميثاق بارتكاب مخالفات جسيمة باستمرار، وأنّ قرار الفصل تصدره الجمعية العامّة بأغلبية الثّلثين بناء على توصية من مجلس الأمن، وطبعا الأمر يستدعي موافقة الدّول دائمة العضوية في المجلس. ويترتّب على قرار الفصل عدم اشتراك العضو المفصول في جميع أوجه نشاط المنظّمة، مع بقاء عضويته في النّظام الأساسي لمحكمة العدل الدّولية. ولم يسجّل الواقع العملي أيّ سابقة تمّ فيها فصل دولة عضو من المنظّمة الأممية.</w:t>
      </w:r>
    </w:p>
    <w:p w:rsidR="002851B4" w:rsidRDefault="002851B4" w:rsidP="002851B4">
      <w:pPr>
        <w:pStyle w:val="Paragraphedeliste"/>
        <w:numPr>
          <w:ilvl w:val="0"/>
          <w:numId w:val="2"/>
        </w:numPr>
        <w:tabs>
          <w:tab w:val="right" w:pos="141"/>
          <w:tab w:val="right" w:pos="425"/>
          <w:tab w:val="right" w:pos="850"/>
          <w:tab w:val="right" w:pos="992"/>
        </w:tabs>
        <w:bidi/>
        <w:ind w:left="0" w:firstLine="0"/>
        <w:jc w:val="both"/>
        <w:rPr>
          <w:rFonts w:ascii="Simplified Arabic" w:hAnsi="Simplified Arabic" w:cs="Simplified Arabic"/>
          <w:sz w:val="28"/>
          <w:szCs w:val="28"/>
          <w:lang w:bidi="ar-DZ"/>
        </w:rPr>
      </w:pPr>
      <w:r w:rsidRPr="00315FE4">
        <w:rPr>
          <w:rFonts w:ascii="Simplified Arabic" w:hAnsi="Simplified Arabic" w:cs="Simplified Arabic" w:hint="cs"/>
          <w:b/>
          <w:bCs/>
          <w:sz w:val="28"/>
          <w:szCs w:val="28"/>
          <w:rtl/>
          <w:lang w:bidi="ar-DZ"/>
        </w:rPr>
        <w:t>أجهزة الأمم المتّحدة</w:t>
      </w:r>
      <w:r>
        <w:rPr>
          <w:rFonts w:ascii="Simplified Arabic" w:hAnsi="Simplified Arabic" w:cs="Simplified Arabic" w:hint="cs"/>
          <w:sz w:val="28"/>
          <w:szCs w:val="28"/>
          <w:rtl/>
          <w:lang w:bidi="ar-DZ"/>
        </w:rPr>
        <w:t xml:space="preserve">: </w:t>
      </w:r>
    </w:p>
    <w:p w:rsidR="002851B4" w:rsidRDefault="002851B4" w:rsidP="002851B4">
      <w:pPr>
        <w:pStyle w:val="Paragraphedeliste"/>
        <w:tabs>
          <w:tab w:val="right" w:pos="425"/>
          <w:tab w:val="right" w:pos="850"/>
          <w:tab w:val="right" w:pos="992"/>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تصنيف أجهزة الأمم المتّحدة إلى ثلاثة أصناف: الأجهزة الرّئيسية، الوكالات المتخصّصة (منظّمات دولية) والأجهزة المساعدة</w:t>
      </w:r>
    </w:p>
    <w:p w:rsidR="002851B4" w:rsidRPr="001A0ADE" w:rsidRDefault="002851B4" w:rsidP="002851B4">
      <w:pPr>
        <w:pStyle w:val="Paragraphedeliste"/>
        <w:numPr>
          <w:ilvl w:val="0"/>
          <w:numId w:val="8"/>
        </w:numPr>
        <w:tabs>
          <w:tab w:val="right" w:pos="283"/>
          <w:tab w:val="right" w:pos="425"/>
          <w:tab w:val="right" w:pos="850"/>
          <w:tab w:val="right" w:pos="992"/>
        </w:tabs>
        <w:bidi/>
        <w:ind w:left="0" w:firstLine="0"/>
        <w:jc w:val="both"/>
        <w:rPr>
          <w:rFonts w:ascii="Simplified Arabic" w:hAnsi="Simplified Arabic" w:cs="Simplified Arabic"/>
          <w:b/>
          <w:bCs/>
          <w:sz w:val="28"/>
          <w:szCs w:val="28"/>
          <w:lang w:bidi="ar-DZ"/>
        </w:rPr>
      </w:pPr>
      <w:r w:rsidRPr="001A0ADE">
        <w:rPr>
          <w:rFonts w:ascii="Simplified Arabic" w:hAnsi="Simplified Arabic" w:cs="Simplified Arabic" w:hint="cs"/>
          <w:b/>
          <w:bCs/>
          <w:sz w:val="28"/>
          <w:szCs w:val="28"/>
          <w:rtl/>
          <w:lang w:bidi="ar-DZ"/>
        </w:rPr>
        <w:lastRenderedPageBreak/>
        <w:t>الأجهزة الرّئيسية</w:t>
      </w:r>
      <w:r>
        <w:rPr>
          <w:rFonts w:ascii="Simplified Arabic" w:hAnsi="Simplified Arabic" w:cs="Simplified Arabic" w:hint="cs"/>
          <w:b/>
          <w:bCs/>
          <w:sz w:val="28"/>
          <w:szCs w:val="28"/>
          <w:rtl/>
          <w:lang w:bidi="ar-DZ"/>
        </w:rPr>
        <w:t xml:space="preserve">: </w:t>
      </w:r>
      <w:r w:rsidRPr="001A0ADE">
        <w:rPr>
          <w:rFonts w:ascii="Simplified Arabic" w:hAnsi="Simplified Arabic" w:cs="Simplified Arabic" w:hint="cs"/>
          <w:sz w:val="28"/>
          <w:szCs w:val="28"/>
          <w:rtl/>
          <w:lang w:bidi="ar-DZ"/>
        </w:rPr>
        <w:t>ترتبط</w:t>
      </w:r>
      <w:r>
        <w:rPr>
          <w:rFonts w:ascii="Simplified Arabic" w:hAnsi="Simplified Arabic" w:cs="Simplified Arabic" w:hint="cs"/>
          <w:sz w:val="28"/>
          <w:szCs w:val="28"/>
          <w:rtl/>
          <w:lang w:bidi="ar-DZ"/>
        </w:rPr>
        <w:t xml:space="preserve"> هذه الأجهزة بالتّشكيلة الأصلية للمنظّمة، بمعنى التّشكيلة التي ظهرت بها المنظّمة أثناء نشأتها لأوّل مرّة، وهي تتكوّن من ستّة أجهزة: الجمعية العامّة، مجلس الأمن، المجلس الاقتصادي والاجتماعي، مجلس الوصاية، محكمة العدل الدّولية والأمانة العامّة (المادّة </w:t>
      </w:r>
      <w:r w:rsidRPr="001A0ADE">
        <w:rPr>
          <w:rFonts w:ascii="Simplified Arabic" w:hAnsi="Simplified Arabic" w:cs="Simplified Arabic" w:hint="cs"/>
          <w:sz w:val="24"/>
          <w:szCs w:val="24"/>
          <w:rtl/>
          <w:lang w:bidi="ar-DZ"/>
        </w:rPr>
        <w:t>7</w:t>
      </w:r>
      <w:r>
        <w:rPr>
          <w:rFonts w:ascii="Simplified Arabic" w:hAnsi="Simplified Arabic" w:cs="Simplified Arabic" w:hint="cs"/>
          <w:sz w:val="28"/>
          <w:szCs w:val="28"/>
          <w:rtl/>
          <w:lang w:bidi="ar-DZ"/>
        </w:rPr>
        <w:t>(</w:t>
      </w:r>
      <w:r w:rsidRPr="001A0ADE">
        <w:rPr>
          <w:rFonts w:ascii="Simplified Arabic" w:hAnsi="Simplified Arabic" w:cs="Simplified Arabic" w:hint="cs"/>
          <w:sz w:val="24"/>
          <w:szCs w:val="24"/>
          <w:rtl/>
          <w:lang w:bidi="ar-DZ"/>
        </w:rPr>
        <w:t>1</w:t>
      </w:r>
      <w:r>
        <w:rPr>
          <w:rFonts w:ascii="Simplified Arabic" w:hAnsi="Simplified Arabic" w:cs="Simplified Arabic" w:hint="cs"/>
          <w:sz w:val="28"/>
          <w:szCs w:val="28"/>
          <w:rtl/>
          <w:lang w:bidi="ar-DZ"/>
        </w:rPr>
        <w:t>) من الميثاق)</w:t>
      </w:r>
    </w:p>
    <w:p w:rsidR="002851B4" w:rsidRPr="00D36580" w:rsidRDefault="002851B4" w:rsidP="002851B4">
      <w:pPr>
        <w:pStyle w:val="Paragraphedeliste"/>
        <w:numPr>
          <w:ilvl w:val="0"/>
          <w:numId w:val="9"/>
        </w:numPr>
        <w:tabs>
          <w:tab w:val="right" w:pos="283"/>
          <w:tab w:val="right" w:pos="425"/>
          <w:tab w:val="right" w:pos="708"/>
          <w:tab w:val="right" w:pos="850"/>
          <w:tab w:val="right" w:pos="1134"/>
        </w:tabs>
        <w:bidi/>
        <w:ind w:left="0"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الجمعية العامّة: </w:t>
      </w:r>
      <w:r w:rsidRPr="001A0ADE">
        <w:rPr>
          <w:rFonts w:ascii="Simplified Arabic" w:hAnsi="Simplified Arabic" w:cs="Simplified Arabic" w:hint="cs"/>
          <w:sz w:val="28"/>
          <w:szCs w:val="28"/>
          <w:rtl/>
          <w:lang w:bidi="ar-DZ"/>
        </w:rPr>
        <w:t>تتكوّن</w:t>
      </w:r>
      <w:r>
        <w:rPr>
          <w:rFonts w:ascii="Simplified Arabic" w:hAnsi="Simplified Arabic" w:cs="Simplified Arabic" w:hint="cs"/>
          <w:sz w:val="28"/>
          <w:szCs w:val="28"/>
          <w:rtl/>
          <w:lang w:bidi="ar-DZ"/>
        </w:rPr>
        <w:t xml:space="preserve">الجمعية العامّة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طبقا لنص المادة التّاسعة من الميثاق- من جميع أعضاء الأمم المتّحدة، وبالتّالي فهي أشبه بمنتدى سياسي في المنظّمة، وتجتمع في دورة عادية كلّ سنة كما يمكنها أن تعقد دورات استثنائية بناء على طلب من مجلس الأمن أو من أغلبية الدّول الأعضاء، وتتفرّع الجمعية إلى عدّة لجان.</w:t>
      </w:r>
    </w:p>
    <w:p w:rsidR="002851B4" w:rsidRDefault="002851B4" w:rsidP="002851B4">
      <w:pPr>
        <w:pStyle w:val="Paragraphedeliste"/>
        <w:tabs>
          <w:tab w:val="right" w:pos="425"/>
          <w:tab w:val="right" w:pos="708"/>
          <w:tab w:val="right" w:pos="850"/>
          <w:tab w:val="right" w:pos="1134"/>
        </w:tabs>
        <w:bidi/>
        <w:ind w:left="0" w:firstLine="850"/>
        <w:jc w:val="both"/>
        <w:rPr>
          <w:rFonts w:ascii="Simplified Arabic" w:hAnsi="Simplified Arabic" w:cs="Simplified Arabic"/>
          <w:sz w:val="28"/>
          <w:szCs w:val="28"/>
          <w:rtl/>
          <w:lang w:bidi="ar-DZ"/>
        </w:rPr>
      </w:pPr>
      <w:r w:rsidRPr="00D36580">
        <w:rPr>
          <w:rFonts w:ascii="Simplified Arabic" w:hAnsi="Simplified Arabic" w:cs="Simplified Arabic" w:hint="cs"/>
          <w:sz w:val="28"/>
          <w:szCs w:val="28"/>
          <w:rtl/>
          <w:lang w:bidi="ar-DZ"/>
        </w:rPr>
        <w:t xml:space="preserve">وفيما يخص إجراءات التّصويت فيها، فكلّ دولة تملك صوتا واحدا، وقد ميّزت المادّة </w:t>
      </w:r>
      <w:r w:rsidRPr="00D36580">
        <w:rPr>
          <w:rFonts w:ascii="Simplified Arabic" w:hAnsi="Simplified Arabic" w:cs="Simplified Arabic" w:hint="cs"/>
          <w:sz w:val="24"/>
          <w:szCs w:val="24"/>
          <w:rtl/>
          <w:lang w:bidi="ar-DZ"/>
        </w:rPr>
        <w:t>18</w:t>
      </w:r>
      <w:r w:rsidRPr="00D36580">
        <w:rPr>
          <w:rFonts w:ascii="Simplified Arabic" w:hAnsi="Simplified Arabic" w:cs="Simplified Arabic" w:hint="cs"/>
          <w:sz w:val="28"/>
          <w:szCs w:val="28"/>
          <w:rtl/>
          <w:lang w:bidi="ar-DZ"/>
        </w:rPr>
        <w:t xml:space="preserve"> من الميثاق بين المسائل الهامّة التي تصدر فيها قرارات الجمعية بأغلبية ثلثي الأعضاء الحاضرين المشتركين في التّصويت، في حين أنّ القرارات في المسائل الأخرى تكون بأغلبية الأعضاء المشتركين في التّصويت.</w:t>
      </w:r>
    </w:p>
    <w:p w:rsidR="002851B4" w:rsidRPr="00D36580" w:rsidRDefault="002851B4" w:rsidP="002851B4">
      <w:pPr>
        <w:pStyle w:val="Paragraphedeliste"/>
        <w:tabs>
          <w:tab w:val="right" w:pos="425"/>
          <w:tab w:val="right" w:pos="708"/>
          <w:tab w:val="right" w:pos="850"/>
          <w:tab w:val="right" w:pos="1134"/>
        </w:tabs>
        <w:bidi/>
        <w:ind w:left="0" w:firstLine="850"/>
        <w:jc w:val="both"/>
        <w:rPr>
          <w:rFonts w:ascii="Simplified Arabic" w:hAnsi="Simplified Arabic" w:cs="Simplified Arabic"/>
          <w:b/>
          <w:bCs/>
          <w:sz w:val="28"/>
          <w:szCs w:val="28"/>
          <w:rtl/>
          <w:lang w:bidi="ar-DZ"/>
        </w:rPr>
      </w:pPr>
      <w:r w:rsidRPr="00D36580">
        <w:rPr>
          <w:rFonts w:ascii="Simplified Arabic" w:hAnsi="Simplified Arabic" w:cs="Simplified Arabic" w:hint="cs"/>
          <w:sz w:val="28"/>
          <w:szCs w:val="28"/>
          <w:rtl/>
          <w:lang w:bidi="ar-DZ"/>
        </w:rPr>
        <w:t xml:space="preserve">أمّا ما يتعلّق باختصاص الجمعية فتنصّ المادة العاشرة من الميثاق على أنّه يمكنها أن تناقش أيّة مسألة أو أمر يدخل في نطاق هذا الميثاق أو يتصل بسلطات فرع من الفروع المنصوص عليها فيه أو بوظائفه. كما يمكنها أن تسترعي نظر مجلس الأمن إلى الأحوال التي يحتمل أن تعرّض السّلم والأمن الدّوليين للخطر، وأن تنمّي التّعاون الدّولي في الميادين السّياسية والاقتصادية (المادّة </w:t>
      </w:r>
      <w:r w:rsidRPr="00D36580">
        <w:rPr>
          <w:rFonts w:ascii="Simplified Arabic" w:hAnsi="Simplified Arabic" w:cs="Simplified Arabic" w:hint="cs"/>
          <w:sz w:val="24"/>
          <w:szCs w:val="24"/>
          <w:rtl/>
          <w:lang w:bidi="ar-DZ"/>
        </w:rPr>
        <w:t>13</w:t>
      </w:r>
      <w:r w:rsidRPr="00D36580">
        <w:rPr>
          <w:rFonts w:ascii="Simplified Arabic" w:hAnsi="Simplified Arabic" w:cs="Simplified Arabic" w:hint="cs"/>
          <w:sz w:val="28"/>
          <w:szCs w:val="28"/>
          <w:rtl/>
          <w:lang w:bidi="ar-DZ"/>
        </w:rPr>
        <w:t xml:space="preserve">) كما يمكنها خاصّة أن توصي باتّخاذ التّدابير لتسوية أيّ موقف مهما كان منشؤه تسوية سلمية (المادّة </w:t>
      </w:r>
      <w:r w:rsidRPr="00D36580">
        <w:rPr>
          <w:rFonts w:ascii="Simplified Arabic" w:hAnsi="Simplified Arabic" w:cs="Simplified Arabic" w:hint="cs"/>
          <w:sz w:val="24"/>
          <w:szCs w:val="24"/>
          <w:rtl/>
          <w:lang w:bidi="ar-DZ"/>
        </w:rPr>
        <w:t>14</w:t>
      </w:r>
      <w:r w:rsidRPr="00D36580">
        <w:rPr>
          <w:rFonts w:ascii="Simplified Arabic" w:hAnsi="Simplified Arabic" w:cs="Simplified Arabic" w:hint="cs"/>
          <w:sz w:val="28"/>
          <w:szCs w:val="28"/>
          <w:rtl/>
          <w:lang w:bidi="ar-DZ"/>
        </w:rPr>
        <w:t>).</w:t>
      </w:r>
    </w:p>
    <w:p w:rsidR="002851B4" w:rsidRDefault="002851B4" w:rsidP="002851B4">
      <w:pPr>
        <w:pStyle w:val="Paragraphedeliste"/>
        <w:numPr>
          <w:ilvl w:val="0"/>
          <w:numId w:val="9"/>
        </w:numPr>
        <w:tabs>
          <w:tab w:val="right" w:pos="425"/>
          <w:tab w:val="right" w:pos="850"/>
          <w:tab w:val="right" w:pos="992"/>
        </w:tabs>
        <w:bidi/>
        <w:spacing w:after="0"/>
        <w:ind w:left="0" w:firstLine="0"/>
        <w:jc w:val="both"/>
        <w:rPr>
          <w:rFonts w:ascii="Simplified Arabic" w:hAnsi="Simplified Arabic" w:cs="Simplified Arabic"/>
          <w:sz w:val="28"/>
          <w:szCs w:val="28"/>
          <w:lang w:bidi="ar-DZ"/>
        </w:rPr>
      </w:pPr>
      <w:r w:rsidRPr="007A173E">
        <w:rPr>
          <w:rFonts w:ascii="Simplified Arabic" w:hAnsi="Simplified Arabic" w:cs="Simplified Arabic" w:hint="cs"/>
          <w:b/>
          <w:bCs/>
          <w:sz w:val="28"/>
          <w:szCs w:val="28"/>
          <w:rtl/>
          <w:lang w:bidi="ar-DZ"/>
        </w:rPr>
        <w:t>مجلس الأمن</w:t>
      </w:r>
      <w:r>
        <w:rPr>
          <w:rFonts w:ascii="Simplified Arabic" w:hAnsi="Simplified Arabic" w:cs="Simplified Arabic" w:hint="cs"/>
          <w:sz w:val="28"/>
          <w:szCs w:val="28"/>
          <w:rtl/>
          <w:lang w:bidi="ar-DZ"/>
        </w:rPr>
        <w:t xml:space="preserve">: يتكوّن من خمسة أعضاء دائمين، وهو العدد الذي يتوافق مع عدد الدّول المنتصرة في الحرب العالمية الثّانية (الولايات المتّحدة الأمريكية، فرنسا، المملكة المتّحدة، الصّين وروسيا التي خلفت الاتحاد السوفييتي) ويضاف إليهم عشرة أعضاء غير دائمين ينتخبون لمدّة سنتين من طرف الجمعية العامّة، ويراعى في انتخابهم التوزيع الجغرافي العادل: ثلاثة مقاعد لإفريقيا، مقعدان لآسيا، مقعدان لدول أمريكا اللّاتينية، مقعدان لأوربا الغربية والدّول الأخرى، وقد كان هناك مقعد واحد للمجموعة الاشتراكية قبل زوالها سنة </w:t>
      </w:r>
      <w:r w:rsidRPr="00CB2564">
        <w:rPr>
          <w:rFonts w:ascii="Simplified Arabic" w:hAnsi="Simplified Arabic" w:cs="Simplified Arabic" w:hint="cs"/>
          <w:sz w:val="24"/>
          <w:szCs w:val="24"/>
          <w:rtl/>
          <w:lang w:bidi="ar-DZ"/>
        </w:rPr>
        <w:t>1991</w:t>
      </w:r>
      <w:r>
        <w:rPr>
          <w:rFonts w:ascii="Simplified Arabic" w:hAnsi="Simplified Arabic" w:cs="Simplified Arabic" w:hint="cs"/>
          <w:sz w:val="28"/>
          <w:szCs w:val="28"/>
          <w:rtl/>
          <w:lang w:bidi="ar-DZ"/>
        </w:rPr>
        <w:t>.</w:t>
      </w:r>
    </w:p>
    <w:p w:rsidR="002851B4" w:rsidRDefault="002851B4" w:rsidP="002851B4">
      <w:pPr>
        <w:tabs>
          <w:tab w:val="right" w:pos="425"/>
          <w:tab w:val="right" w:pos="850"/>
          <w:tab w:val="right" w:pos="992"/>
        </w:tabs>
        <w:bidi/>
        <w:spacing w:after="0"/>
        <w:ind w:firstLine="850"/>
        <w:jc w:val="both"/>
        <w:rPr>
          <w:rFonts w:ascii="Simplified Arabic" w:hAnsi="Simplified Arabic" w:cs="Simplified Arabic"/>
          <w:sz w:val="28"/>
          <w:szCs w:val="28"/>
          <w:rtl/>
          <w:lang w:bidi="ar-DZ"/>
        </w:rPr>
      </w:pPr>
      <w:r w:rsidRPr="00D36580">
        <w:rPr>
          <w:rFonts w:ascii="Simplified Arabic" w:hAnsi="Simplified Arabic" w:cs="Simplified Arabic" w:hint="cs"/>
          <w:sz w:val="28"/>
          <w:szCs w:val="28"/>
          <w:rtl/>
          <w:lang w:bidi="ar-DZ"/>
        </w:rPr>
        <w:t xml:space="preserve">وتواجه الأمم المتّحدة بعد الحرب الباردة محاولات إصلاح بحكم زيادة الدّول الأعضاء فيها من إحدى وخمسين دولة سنة </w:t>
      </w:r>
      <w:r w:rsidRPr="00D36580">
        <w:rPr>
          <w:rFonts w:ascii="Simplified Arabic" w:hAnsi="Simplified Arabic" w:cs="Simplified Arabic" w:hint="cs"/>
          <w:sz w:val="24"/>
          <w:szCs w:val="24"/>
          <w:rtl/>
          <w:lang w:bidi="ar-DZ"/>
        </w:rPr>
        <w:t>1945</w:t>
      </w:r>
      <w:r w:rsidRPr="00D36580">
        <w:rPr>
          <w:rFonts w:ascii="Simplified Arabic" w:hAnsi="Simplified Arabic" w:cs="Simplified Arabic" w:hint="cs"/>
          <w:sz w:val="28"/>
          <w:szCs w:val="28"/>
          <w:rtl/>
          <w:lang w:bidi="ar-DZ"/>
        </w:rPr>
        <w:t xml:space="preserve"> إلى </w:t>
      </w:r>
      <w:r w:rsidRPr="00D36580">
        <w:rPr>
          <w:rFonts w:ascii="Simplified Arabic" w:hAnsi="Simplified Arabic" w:cs="Simplified Arabic" w:hint="cs"/>
          <w:sz w:val="24"/>
          <w:szCs w:val="24"/>
          <w:rtl/>
          <w:lang w:bidi="ar-DZ"/>
        </w:rPr>
        <w:t>193</w:t>
      </w:r>
      <w:r w:rsidRPr="00D36580">
        <w:rPr>
          <w:rFonts w:ascii="Simplified Arabic" w:hAnsi="Simplified Arabic" w:cs="Simplified Arabic" w:hint="cs"/>
          <w:sz w:val="28"/>
          <w:szCs w:val="28"/>
          <w:rtl/>
          <w:lang w:bidi="ar-DZ"/>
        </w:rPr>
        <w:t xml:space="preserve"> دولة في الوقت الرّاهن، حيث طرحت ألمانيا واليابان استحقاقهما لمقعد دائم في مجلس الأمن نظرا لمكانتهما الاقتصادية، والأمر نفسه بالنّسبة للدّول التي كانت تُعرف بالعالم الثّالث، لتطلّعها إلى تحقيق توازن مع التّمثيل المفرط أو الزّائد الذي تتمتّع به دول </w:t>
      </w:r>
      <w:r w:rsidRPr="00D36580">
        <w:rPr>
          <w:rFonts w:ascii="Simplified Arabic" w:hAnsi="Simplified Arabic" w:cs="Simplified Arabic" w:hint="cs"/>
          <w:sz w:val="28"/>
          <w:szCs w:val="28"/>
          <w:rtl/>
          <w:lang w:bidi="ar-DZ"/>
        </w:rPr>
        <w:lastRenderedPageBreak/>
        <w:t>الشّمال. وقد أظهرت الأزمة التي تعرّض لها مجلس الأمن أثناء التّحضير لحرب العراق الثّانية ضرورة إصلاح هذا الجهاز.</w:t>
      </w:r>
    </w:p>
    <w:p w:rsidR="002851B4" w:rsidRDefault="002851B4" w:rsidP="002851B4">
      <w:pPr>
        <w:tabs>
          <w:tab w:val="right" w:pos="425"/>
          <w:tab w:val="right" w:pos="850"/>
          <w:tab w:val="right" w:pos="992"/>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وتنصّ المادّة 27 من الميثاق على أنّ "لكلّ عضومن أعضاء مجلس الأمن صوت واحد"، وتصدر قرارات المجلس في المسائل الإجرائية بموافقة تسعة أعضاء من خمسة عشر عضوا، بينما يشترط في المسائل الأخرى غير الإجرائية موافقة تسعة أصوات، يكون من بينها أصوات الأعضاء الدّائمين متّفقة، مع العلم أنّ الطّرف في النّزاع يجب أن يمتنع عن التّصويت (وهو الإجراء المتّخذ في إطار الفصل السّادس والفقرة الثّالثة من المادّة </w:t>
      </w:r>
      <w:r w:rsidRPr="00311659">
        <w:rPr>
          <w:rFonts w:ascii="Simplified Arabic" w:hAnsi="Simplified Arabic" w:cs="Simplified Arabic" w:hint="cs"/>
          <w:sz w:val="24"/>
          <w:szCs w:val="24"/>
          <w:rtl/>
          <w:lang w:bidi="ar-DZ"/>
        </w:rPr>
        <w:t>52</w:t>
      </w:r>
      <w:r>
        <w:rPr>
          <w:rFonts w:ascii="Simplified Arabic" w:hAnsi="Simplified Arabic" w:cs="Simplified Arabic" w:hint="cs"/>
          <w:sz w:val="28"/>
          <w:szCs w:val="28"/>
          <w:rtl/>
          <w:lang w:bidi="ar-DZ"/>
        </w:rPr>
        <w:t xml:space="preserve"> من الميثاق). وهكذا يتّضح أنّه يمكن لأحد الأعضاء الدّائمين أن يعرقل صدور قرار عن مجلس الأمن باستعمال حق الفيتو.</w:t>
      </w:r>
    </w:p>
    <w:p w:rsidR="002851B4" w:rsidRDefault="002851B4" w:rsidP="002851B4">
      <w:pPr>
        <w:tabs>
          <w:tab w:val="right" w:pos="283"/>
          <w:tab w:val="right" w:pos="425"/>
          <w:tab w:val="right" w:pos="850"/>
          <w:tab w:val="right" w:pos="992"/>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وتسند الدّول الأعضاء لمجلس الأمن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بموجب الفقرة الأولى من المادّة</w:t>
      </w:r>
      <w:r w:rsidRPr="00311659">
        <w:rPr>
          <w:rFonts w:ascii="Simplified Arabic" w:hAnsi="Simplified Arabic" w:cs="Simplified Arabic" w:hint="cs"/>
          <w:sz w:val="24"/>
          <w:szCs w:val="24"/>
          <w:rtl/>
          <w:lang w:bidi="ar-DZ"/>
        </w:rPr>
        <w:t>24</w:t>
      </w:r>
      <w:r>
        <w:rPr>
          <w:rFonts w:ascii="Simplified Arabic" w:hAnsi="Simplified Arabic" w:cs="Simplified Arabic" w:hint="cs"/>
          <w:sz w:val="28"/>
          <w:szCs w:val="28"/>
          <w:rtl/>
          <w:lang w:bidi="ar-DZ"/>
        </w:rPr>
        <w:t xml:space="preserve"> من الميثاق- بالتّبعات الرّئيسية في حفظ السّلم والأمن الدّوليين، كما تؤكّد المادّة </w:t>
      </w:r>
      <w:r w:rsidRPr="00311659">
        <w:rPr>
          <w:rFonts w:ascii="Simplified Arabic" w:hAnsi="Simplified Arabic" w:cs="Simplified Arabic" w:hint="cs"/>
          <w:sz w:val="24"/>
          <w:szCs w:val="24"/>
          <w:rtl/>
          <w:lang w:bidi="ar-DZ"/>
        </w:rPr>
        <w:t>33</w:t>
      </w:r>
      <w:r>
        <w:rPr>
          <w:rFonts w:ascii="Simplified Arabic" w:hAnsi="Simplified Arabic" w:cs="Simplified Arabic" w:hint="cs"/>
          <w:sz w:val="28"/>
          <w:szCs w:val="28"/>
          <w:rtl/>
          <w:lang w:bidi="ar-DZ"/>
        </w:rPr>
        <w:t>(</w:t>
      </w:r>
      <w:r w:rsidRPr="00311659">
        <w:rPr>
          <w:rFonts w:ascii="Simplified Arabic" w:hAnsi="Simplified Arabic" w:cs="Simplified Arabic" w:hint="cs"/>
          <w:sz w:val="24"/>
          <w:szCs w:val="24"/>
          <w:rtl/>
          <w:lang w:bidi="ar-DZ"/>
        </w:rPr>
        <w:t>2</w:t>
      </w:r>
      <w:r>
        <w:rPr>
          <w:rFonts w:ascii="Simplified Arabic" w:hAnsi="Simplified Arabic" w:cs="Simplified Arabic" w:hint="cs"/>
          <w:sz w:val="28"/>
          <w:szCs w:val="28"/>
          <w:rtl/>
          <w:lang w:bidi="ar-DZ"/>
        </w:rPr>
        <w:t>)  من الميثاق على أنّه على مجلس الأمن أن يدعو أطراف النّزاع إلى تسويته بالطّرق السّلمية.</w:t>
      </w:r>
    </w:p>
    <w:p w:rsidR="002851B4" w:rsidRDefault="002851B4" w:rsidP="002851B4">
      <w:pPr>
        <w:pStyle w:val="Paragraphedeliste"/>
        <w:numPr>
          <w:ilvl w:val="0"/>
          <w:numId w:val="9"/>
        </w:numPr>
        <w:tabs>
          <w:tab w:val="right" w:pos="425"/>
          <w:tab w:val="right" w:pos="850"/>
          <w:tab w:val="right" w:pos="992"/>
        </w:tabs>
        <w:bidi/>
        <w:spacing w:after="0"/>
        <w:ind w:left="0" w:firstLine="0"/>
        <w:jc w:val="both"/>
        <w:rPr>
          <w:rFonts w:ascii="Simplified Arabic" w:hAnsi="Simplified Arabic" w:cs="Simplified Arabic"/>
          <w:sz w:val="28"/>
          <w:szCs w:val="28"/>
          <w:lang w:bidi="ar-DZ"/>
        </w:rPr>
      </w:pPr>
      <w:r w:rsidRPr="00057690">
        <w:rPr>
          <w:rFonts w:ascii="Simplified Arabic" w:hAnsi="Simplified Arabic" w:cs="Simplified Arabic" w:hint="cs"/>
          <w:b/>
          <w:bCs/>
          <w:sz w:val="28"/>
          <w:szCs w:val="28"/>
          <w:rtl/>
          <w:lang w:bidi="ar-DZ"/>
        </w:rPr>
        <w:t>المجلس الاقتصادي والاجتماعي</w:t>
      </w:r>
      <w:r>
        <w:rPr>
          <w:rFonts w:ascii="Simplified Arabic" w:hAnsi="Simplified Arabic" w:cs="Simplified Arabic" w:hint="cs"/>
          <w:sz w:val="28"/>
          <w:szCs w:val="28"/>
          <w:rtl/>
          <w:lang w:bidi="ar-DZ"/>
        </w:rPr>
        <w:t>: يتكوّن من أربعة وخمسين (54) عضوا منتخبين من طرف الجمعية العامّة، ويتشّكل من لجان اقتصادية إقليمية، لجلن مؤقّتة ودائمة تتكوّن من خبراء (لجنة المنظّمات غير الحكومية، لجنة الموارد الطّبيعية..) ولجان أخرى ذات اهتمامات مختلفة (حقوق الإنسان، السّكان، الإحصائيات، التّطوّر الاجتماعي، ظروف المرأة، المخدّرات).</w:t>
      </w:r>
    </w:p>
    <w:p w:rsidR="002851B4" w:rsidRDefault="002851B4" w:rsidP="002851B4">
      <w:pPr>
        <w:pStyle w:val="Paragraphedeliste"/>
        <w:tabs>
          <w:tab w:val="right" w:pos="425"/>
          <w:tab w:val="right" w:pos="850"/>
          <w:tab w:val="right" w:pos="992"/>
        </w:tabs>
        <w:bidi/>
        <w:spacing w:after="0"/>
        <w:ind w:left="0" w:firstLine="850"/>
        <w:jc w:val="both"/>
        <w:rPr>
          <w:rFonts w:ascii="Simplified Arabic" w:hAnsi="Simplified Arabic" w:cs="Simplified Arabic"/>
          <w:sz w:val="28"/>
          <w:szCs w:val="28"/>
          <w:rtl/>
          <w:lang w:bidi="ar-DZ"/>
        </w:rPr>
      </w:pPr>
      <w:r w:rsidRPr="007A4148">
        <w:rPr>
          <w:rFonts w:ascii="Simplified Arabic" w:hAnsi="Simplified Arabic" w:cs="Simplified Arabic" w:hint="cs"/>
          <w:sz w:val="28"/>
          <w:szCs w:val="28"/>
          <w:rtl/>
          <w:lang w:bidi="ar-DZ"/>
        </w:rPr>
        <w:t>ويقومالمجلس،</w:t>
      </w:r>
      <w:r>
        <w:rPr>
          <w:rFonts w:ascii="Simplified Arabic" w:hAnsi="Simplified Arabic" w:cs="Simplified Arabic" w:hint="cs"/>
          <w:sz w:val="28"/>
          <w:szCs w:val="28"/>
          <w:rtl/>
          <w:lang w:bidi="ar-DZ"/>
        </w:rPr>
        <w:t>بموجب المادّتين 62 و63 من الميثاق، بدراسات ووضع تقارير عن المسائل الدّولية في أمور الاقتصاد، الاجتماع، الثّقافة، التّعليم، الصّحة وما يتّصل بها، وله أن يقدّم توصيات ومشروعات اتّفاقات، كما يمكنه أن يدعو إلى عقد مؤتمرات دولية وينسّق نشاطات الوكالات المتخصّصة.</w:t>
      </w:r>
    </w:p>
    <w:p w:rsidR="002851B4" w:rsidRDefault="002851B4" w:rsidP="002851B4">
      <w:pPr>
        <w:pStyle w:val="Paragraphedeliste"/>
        <w:numPr>
          <w:ilvl w:val="0"/>
          <w:numId w:val="9"/>
        </w:numPr>
        <w:tabs>
          <w:tab w:val="right" w:pos="425"/>
          <w:tab w:val="right" w:pos="850"/>
          <w:tab w:val="right" w:pos="992"/>
        </w:tabs>
        <w:bidi/>
        <w:ind w:left="0" w:firstLine="0"/>
        <w:jc w:val="both"/>
        <w:rPr>
          <w:rFonts w:ascii="Simplified Arabic" w:hAnsi="Simplified Arabic" w:cs="Simplified Arabic"/>
          <w:sz w:val="28"/>
          <w:szCs w:val="28"/>
          <w:lang w:bidi="ar-DZ"/>
        </w:rPr>
      </w:pPr>
      <w:r w:rsidRPr="007A4148">
        <w:rPr>
          <w:rFonts w:ascii="Simplified Arabic" w:hAnsi="Simplified Arabic" w:cs="Simplified Arabic" w:hint="cs"/>
          <w:b/>
          <w:bCs/>
          <w:sz w:val="28"/>
          <w:szCs w:val="28"/>
          <w:rtl/>
          <w:lang w:bidi="ar-DZ"/>
        </w:rPr>
        <w:t>مجلس الوصاية</w:t>
      </w:r>
      <w:r>
        <w:rPr>
          <w:rFonts w:ascii="Simplified Arabic" w:hAnsi="Simplified Arabic" w:cs="Simplified Arabic" w:hint="cs"/>
          <w:sz w:val="28"/>
          <w:szCs w:val="28"/>
          <w:rtl/>
          <w:lang w:bidi="ar-DZ"/>
        </w:rPr>
        <w:t>: هو الجهاز الذي كان يتولّى مهمّة الإشراف على إدارة الأقاليم المشمولة بالوصاية، وقد ساهم هذا المجلس في سير عمليات التّحرر، حيث اقتصر دوره تحديدا على مراقبة اتّفاقات الوصاية والنّظر في التّقارير التي ترفعها إليه السّلطة القائمة بالإدارة.</w:t>
      </w:r>
    </w:p>
    <w:p w:rsidR="002851B4" w:rsidRDefault="002851B4" w:rsidP="002851B4">
      <w:pPr>
        <w:pStyle w:val="Paragraphedeliste"/>
        <w:tabs>
          <w:tab w:val="right" w:pos="425"/>
          <w:tab w:val="right" w:pos="850"/>
          <w:tab w:val="right" w:pos="992"/>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ونظرا</w:t>
      </w:r>
      <w:r w:rsidRPr="0018545C">
        <w:rPr>
          <w:rFonts w:ascii="Simplified Arabic" w:hAnsi="Simplified Arabic" w:cs="Simplified Arabic" w:hint="cs"/>
          <w:sz w:val="28"/>
          <w:szCs w:val="28"/>
          <w:rtl/>
          <w:lang w:bidi="ar-DZ"/>
        </w:rPr>
        <w:t xml:space="preserve"> لاستقلال الدوّل التي كانت تحت الوصاية</w:t>
      </w:r>
      <w:r>
        <w:rPr>
          <w:rFonts w:ascii="Simplified Arabic" w:hAnsi="Simplified Arabic" w:cs="Simplified Arabic" w:hint="cs"/>
          <w:sz w:val="28"/>
          <w:szCs w:val="28"/>
          <w:rtl/>
          <w:lang w:bidi="ar-DZ"/>
        </w:rPr>
        <w:t>، أصبح هذا الجهاز ف</w:t>
      </w:r>
      <w:r w:rsidRPr="0018545C">
        <w:rPr>
          <w:rFonts w:ascii="Simplified Arabic" w:hAnsi="Simplified Arabic" w:cs="Simplified Arabic" w:hint="cs"/>
          <w:sz w:val="28"/>
          <w:szCs w:val="28"/>
          <w:rtl/>
          <w:lang w:bidi="ar-DZ"/>
        </w:rPr>
        <w:t xml:space="preserve">ي حالة سبات </w:t>
      </w:r>
      <w:r w:rsidRPr="0018545C">
        <w:rPr>
          <w:rFonts w:asciiTheme="majorBidi" w:hAnsiTheme="majorBidi" w:cstheme="majorBidi"/>
          <w:sz w:val="28"/>
          <w:szCs w:val="28"/>
          <w:lang w:bidi="ar-DZ"/>
        </w:rPr>
        <w:t>en sommeil</w:t>
      </w:r>
      <w:r w:rsidRPr="0018545C">
        <w:rPr>
          <w:rFonts w:ascii="Simplified Arabic" w:hAnsi="Simplified Arabic" w:cs="Simplified Arabic" w:hint="cs"/>
          <w:sz w:val="28"/>
          <w:szCs w:val="28"/>
          <w:rtl/>
          <w:lang w:bidi="ar-DZ"/>
        </w:rPr>
        <w:t>داخل الأمم المتّحدة.</w:t>
      </w:r>
    </w:p>
    <w:p w:rsidR="002851B4" w:rsidRDefault="002851B4" w:rsidP="002851B4">
      <w:pPr>
        <w:pStyle w:val="Paragraphedeliste"/>
        <w:numPr>
          <w:ilvl w:val="0"/>
          <w:numId w:val="9"/>
        </w:numPr>
        <w:tabs>
          <w:tab w:val="right" w:pos="283"/>
          <w:tab w:val="right" w:pos="425"/>
          <w:tab w:val="right" w:pos="708"/>
          <w:tab w:val="right" w:pos="850"/>
          <w:tab w:val="right" w:pos="992"/>
          <w:tab w:val="right" w:pos="1275"/>
        </w:tabs>
        <w:bidi/>
        <w:ind w:left="0" w:firstLine="0"/>
        <w:jc w:val="both"/>
        <w:rPr>
          <w:rFonts w:ascii="Simplified Arabic" w:hAnsi="Simplified Arabic" w:cs="Simplified Arabic"/>
          <w:sz w:val="28"/>
          <w:szCs w:val="28"/>
          <w:lang w:bidi="ar-DZ"/>
        </w:rPr>
      </w:pPr>
      <w:r w:rsidRPr="0018545C">
        <w:rPr>
          <w:rFonts w:ascii="Simplified Arabic" w:hAnsi="Simplified Arabic" w:cs="Simplified Arabic" w:hint="cs"/>
          <w:b/>
          <w:bCs/>
          <w:sz w:val="28"/>
          <w:szCs w:val="28"/>
          <w:rtl/>
          <w:lang w:bidi="ar-DZ"/>
        </w:rPr>
        <w:t>محكمة العدل الدّولية</w:t>
      </w:r>
      <w:r>
        <w:rPr>
          <w:rFonts w:ascii="Simplified Arabic" w:hAnsi="Simplified Arabic" w:cs="Simplified Arabic" w:hint="cs"/>
          <w:sz w:val="28"/>
          <w:szCs w:val="28"/>
          <w:rtl/>
          <w:lang w:bidi="ar-DZ"/>
        </w:rPr>
        <w:t xml:space="preserve">: هو الجهاز القضائي الرّئيسي للأمم المتّحدة، يتكوّن من خمسة عشر (15) قاضيا ينتخبون لمدّة تسع سنوات قابلة للتّجديد من طرف كلّ من الجمعية العامّة ومجلس الأمن. وتمارس المحكمة نوعان من الاختصاص: </w:t>
      </w:r>
      <w:r w:rsidRPr="00630A8A">
        <w:rPr>
          <w:rFonts w:ascii="Simplified Arabic" w:hAnsi="Simplified Arabic" w:cs="Simplified Arabic" w:hint="cs"/>
          <w:b/>
          <w:bCs/>
          <w:sz w:val="28"/>
          <w:szCs w:val="28"/>
          <w:rtl/>
          <w:lang w:bidi="ar-DZ"/>
        </w:rPr>
        <w:t>الاختصاص القضائي</w:t>
      </w:r>
      <w:r>
        <w:rPr>
          <w:rFonts w:ascii="Simplified Arabic" w:hAnsi="Simplified Arabic" w:cs="Simplified Arabic" w:hint="cs"/>
          <w:sz w:val="28"/>
          <w:szCs w:val="28"/>
          <w:rtl/>
          <w:lang w:bidi="ar-DZ"/>
        </w:rPr>
        <w:t xml:space="preserve"> المتمثّل في الفصل في أي نزاع دولي، والذي </w:t>
      </w:r>
      <w:r>
        <w:rPr>
          <w:rFonts w:ascii="Simplified Arabic" w:hAnsi="Simplified Arabic" w:cs="Simplified Arabic" w:hint="cs"/>
          <w:sz w:val="28"/>
          <w:szCs w:val="28"/>
          <w:rtl/>
          <w:lang w:bidi="ar-DZ"/>
        </w:rPr>
        <w:lastRenderedPageBreak/>
        <w:t xml:space="preserve">يحال إليها بموافقة أطراف النّزاع (المادّة 36 من النّظام الأساسي لمحكمة العدل الدّولية)، وتنهيه بقرارات تصدرها المحكمة بأغلبية مطلقة من أصوات القضاة الحاضرين، وفي حالة التّساوي بينها يرجّح صوت الرّئيس. </w:t>
      </w:r>
      <w:r w:rsidRPr="00066E33">
        <w:rPr>
          <w:rFonts w:ascii="Simplified Arabic" w:hAnsi="Simplified Arabic" w:cs="Simplified Arabic" w:hint="cs"/>
          <w:sz w:val="28"/>
          <w:szCs w:val="28"/>
          <w:rtl/>
          <w:lang w:bidi="ar-DZ"/>
        </w:rPr>
        <w:t>و</w:t>
      </w:r>
      <w:r w:rsidRPr="00066E33">
        <w:rPr>
          <w:rFonts w:ascii="Simplified Arabic" w:hAnsi="Simplified Arabic" w:cs="Simplified Arabic" w:hint="cs"/>
          <w:b/>
          <w:bCs/>
          <w:sz w:val="28"/>
          <w:szCs w:val="28"/>
          <w:rtl/>
          <w:lang w:bidi="ar-DZ"/>
        </w:rPr>
        <w:t>الاختصاص الاستشاري</w:t>
      </w:r>
      <w:r>
        <w:rPr>
          <w:rFonts w:ascii="Simplified Arabic" w:hAnsi="Simplified Arabic" w:cs="Simplified Arabic" w:hint="cs"/>
          <w:sz w:val="28"/>
          <w:szCs w:val="28"/>
          <w:rtl/>
          <w:lang w:bidi="ar-DZ"/>
        </w:rPr>
        <w:t xml:space="preserve"> المتمثّل في تقديم فتوى حول مسألة قانونية، ويتحدّد حق طلب الاستشارة من المحكمة للجمعية العامّة ومجلس الأمن (المادّة 96(1) من الميثاق) كما يجوز لسائر فروع الأمم المتّحدة والوكالات المختصّة المرتبطة بها ممّا يجوز أن تأذن لها الجمعية العامّة بذلك( المادّة 96 (2) من الميثاق).</w:t>
      </w:r>
    </w:p>
    <w:p w:rsidR="002851B4" w:rsidRDefault="002851B4" w:rsidP="002851B4">
      <w:pPr>
        <w:pStyle w:val="Paragraphedeliste"/>
        <w:numPr>
          <w:ilvl w:val="0"/>
          <w:numId w:val="9"/>
        </w:numPr>
        <w:tabs>
          <w:tab w:val="right" w:pos="283"/>
          <w:tab w:val="right" w:pos="425"/>
          <w:tab w:val="right" w:pos="708"/>
          <w:tab w:val="right" w:pos="850"/>
          <w:tab w:val="right" w:pos="992"/>
          <w:tab w:val="right" w:pos="1134"/>
        </w:tabs>
        <w:bidi/>
        <w:ind w:left="0"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الأمانة العامّة</w:t>
      </w:r>
      <w:r w:rsidRPr="00066E3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هي الجهاز الإداري للأمم المتّحدة، وتتشكّل من أمين عام وعدد من الموظفين بحسب احتياجات المنظّمة يساعدونه في تحقيق أهدافها (المادّة</w:t>
      </w:r>
      <w:r w:rsidRPr="006C3512">
        <w:rPr>
          <w:rFonts w:ascii="Simplified Arabic" w:hAnsi="Simplified Arabic" w:cs="Simplified Arabic" w:hint="cs"/>
          <w:sz w:val="24"/>
          <w:szCs w:val="24"/>
          <w:rtl/>
          <w:lang w:bidi="ar-DZ"/>
        </w:rPr>
        <w:t>97</w:t>
      </w:r>
      <w:r>
        <w:rPr>
          <w:rFonts w:ascii="Simplified Arabic" w:hAnsi="Simplified Arabic" w:cs="Simplified Arabic" w:hint="cs"/>
          <w:sz w:val="28"/>
          <w:szCs w:val="28"/>
          <w:rtl/>
          <w:lang w:bidi="ar-DZ"/>
        </w:rPr>
        <w:t xml:space="preserve"> من الميثاق). ويعيّن الأمين العام من طرف الجمعية العامّة بناء على توصية من مجلس الأمن، ويعتبر هو الموظّف الإداري الأكبر في الهيئة، وتستمرّ عهدته حسبما حدّدتها الجمعية العامّة سنة </w:t>
      </w:r>
      <w:r w:rsidRPr="006C3512">
        <w:rPr>
          <w:rFonts w:ascii="Simplified Arabic" w:hAnsi="Simplified Arabic" w:cs="Simplified Arabic" w:hint="cs"/>
          <w:sz w:val="24"/>
          <w:szCs w:val="24"/>
          <w:rtl/>
          <w:lang w:bidi="ar-DZ"/>
        </w:rPr>
        <w:t>1946</w:t>
      </w:r>
      <w:r>
        <w:rPr>
          <w:rFonts w:ascii="Simplified Arabic" w:hAnsi="Simplified Arabic" w:cs="Simplified Arabic" w:hint="cs"/>
          <w:sz w:val="28"/>
          <w:szCs w:val="28"/>
          <w:rtl/>
          <w:lang w:bidi="ar-DZ"/>
        </w:rPr>
        <w:t xml:space="preserve"> مدّة خمس سنوات قابلة للتّجديد وللمدّة ذاتها.</w:t>
      </w:r>
    </w:p>
    <w:p w:rsidR="002851B4" w:rsidRDefault="002851B4" w:rsidP="002851B4">
      <w:pPr>
        <w:pStyle w:val="Paragraphedeliste"/>
        <w:tabs>
          <w:tab w:val="right" w:pos="708"/>
          <w:tab w:val="right" w:pos="850"/>
          <w:tab w:val="right" w:pos="992"/>
          <w:tab w:val="right" w:pos="1984"/>
        </w:tabs>
        <w:bidi/>
        <w:ind w:left="0" w:firstLine="850"/>
        <w:jc w:val="both"/>
        <w:rPr>
          <w:rFonts w:ascii="Simplified Arabic" w:hAnsi="Simplified Arabic" w:cs="Simplified Arabic"/>
          <w:sz w:val="28"/>
          <w:szCs w:val="28"/>
          <w:rtl/>
          <w:lang w:bidi="ar-DZ"/>
        </w:rPr>
      </w:pPr>
      <w:r w:rsidRPr="006C3512">
        <w:rPr>
          <w:rFonts w:ascii="Simplified Arabic" w:hAnsi="Simplified Arabic" w:cs="Simplified Arabic" w:hint="cs"/>
          <w:sz w:val="28"/>
          <w:szCs w:val="28"/>
          <w:rtl/>
          <w:lang w:bidi="ar-DZ"/>
        </w:rPr>
        <w:t>وإذا كان</w:t>
      </w:r>
      <w:r>
        <w:rPr>
          <w:rFonts w:ascii="Simplified Arabic" w:hAnsi="Simplified Arabic" w:cs="Simplified Arabic" w:hint="cs"/>
          <w:sz w:val="28"/>
          <w:szCs w:val="28"/>
          <w:rtl/>
          <w:lang w:bidi="ar-DZ"/>
        </w:rPr>
        <w:t xml:space="preserve"> الأمين العام يمارس وظائف إدارية وتقنية، مثل إدارة المستخدمين، تحضير الميزانية، تسجيل ونشر المعاهدات، فهو أيضا يقوم بممارسة وظائف سياسية ودبلوماسية، حيث تسمح المادّة </w:t>
      </w:r>
      <w:r w:rsidRPr="0051660B">
        <w:rPr>
          <w:rFonts w:ascii="Simplified Arabic" w:hAnsi="Simplified Arabic" w:cs="Simplified Arabic" w:hint="cs"/>
          <w:sz w:val="24"/>
          <w:szCs w:val="24"/>
          <w:rtl/>
          <w:lang w:bidi="ar-DZ"/>
        </w:rPr>
        <w:t>99</w:t>
      </w:r>
      <w:r>
        <w:rPr>
          <w:rFonts w:ascii="Simplified Arabic" w:hAnsi="Simplified Arabic" w:cs="Simplified Arabic" w:hint="cs"/>
          <w:sz w:val="28"/>
          <w:szCs w:val="28"/>
          <w:rtl/>
          <w:lang w:bidi="ar-DZ"/>
        </w:rPr>
        <w:t xml:space="preserve"> من الميثاق للأمين العام بتنبيه "مجلس الأمن إلى أيّة مسألة يرى أنّها قد تهدّد حفظ السّلم والأمن الدّولي". وتوليه المادّة </w:t>
      </w:r>
      <w:r w:rsidRPr="0051660B">
        <w:rPr>
          <w:rFonts w:ascii="Simplified Arabic" w:hAnsi="Simplified Arabic" w:cs="Simplified Arabic" w:hint="cs"/>
          <w:sz w:val="24"/>
          <w:szCs w:val="24"/>
          <w:rtl/>
          <w:lang w:bidi="ar-DZ"/>
        </w:rPr>
        <w:t>98</w:t>
      </w:r>
      <w:r>
        <w:rPr>
          <w:rFonts w:ascii="Simplified Arabic" w:hAnsi="Simplified Arabic" w:cs="Simplified Arabic" w:hint="cs"/>
          <w:sz w:val="28"/>
          <w:szCs w:val="28"/>
          <w:rtl/>
          <w:lang w:bidi="ar-DZ"/>
        </w:rPr>
        <w:t xml:space="preserve"> وظائف دبلوماسية في أحد الأجهزة الرّئيسية للأمم المتّحدة، حيث تنصّ على أنّه "يتولّى الأمين العام أعماله بصفته هذه في كلّ اجتماعات الجمعية العامّة ومجلس الأمن والمجلس الاقتصادي والاجتماعي ومجلس الوصاية، ويقوم بالوظائف الأخرى التي تَكِلُها إليه هذه الفروع. ويعدّ الأمين العام تقريرا سنويا للجمعية العامّة بأعمال الهيئة". ولهذا يقوم الأمين العام بدور هام في التّسوية السّلمية للنّزاعات باعتباره وسيطا في مساعدة الأطراف الذين يبحثون عن تسوية يتفاوضون بشأنها.</w:t>
      </w:r>
    </w:p>
    <w:p w:rsidR="002851B4" w:rsidRDefault="002851B4" w:rsidP="002851B4">
      <w:pPr>
        <w:pStyle w:val="Paragraphedeliste"/>
        <w:tabs>
          <w:tab w:val="right" w:pos="708"/>
          <w:tab w:val="right" w:pos="850"/>
          <w:tab w:val="right" w:pos="992"/>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Pr="0051660B">
        <w:rPr>
          <w:rFonts w:ascii="Simplified Arabic" w:hAnsi="Simplified Arabic" w:cs="Simplified Arabic" w:hint="cs"/>
          <w:b/>
          <w:bCs/>
          <w:sz w:val="28"/>
          <w:szCs w:val="28"/>
          <w:rtl/>
          <w:lang w:bidi="ar-DZ"/>
        </w:rPr>
        <w:t>الوكالات المتخصّصة</w:t>
      </w:r>
      <w:r w:rsidRPr="0051660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(منظّمات دولية)</w:t>
      </w:r>
    </w:p>
    <w:p w:rsidR="002851B4" w:rsidRDefault="002851B4" w:rsidP="002851B4">
      <w:pPr>
        <w:pStyle w:val="Paragraphedeliste"/>
        <w:tabs>
          <w:tab w:val="right" w:pos="708"/>
          <w:tab w:val="right" w:pos="850"/>
          <w:tab w:val="right" w:pos="992"/>
          <w:tab w:val="right" w:pos="1559"/>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تنصّ المادّة </w:t>
      </w:r>
      <w:r w:rsidRPr="0051660B">
        <w:rPr>
          <w:rFonts w:ascii="Simplified Arabic" w:hAnsi="Simplified Arabic" w:cs="Simplified Arabic" w:hint="cs"/>
          <w:sz w:val="24"/>
          <w:szCs w:val="24"/>
          <w:rtl/>
          <w:lang w:bidi="ar-DZ"/>
        </w:rPr>
        <w:t>57</w:t>
      </w:r>
      <w:r>
        <w:rPr>
          <w:rFonts w:ascii="Simplified Arabic" w:hAnsi="Simplified Arabic" w:cs="Simplified Arabic" w:hint="cs"/>
          <w:sz w:val="28"/>
          <w:szCs w:val="28"/>
          <w:rtl/>
          <w:lang w:bidi="ar-DZ"/>
        </w:rPr>
        <w:t xml:space="preserve"> من ميثاق الأمم المتّحدة على أنّ الوكالات المتخصّصة تنشأ بمقتضى اتّفاق بين الحكومات، وتضطلع بموجب أنظمتها الأساسية بمساهمات دولية واسعة في الاقتصاد، الاجتماع، الثّقافة، التّربية، الصّحة وما يتّصل بذلك من شؤون.</w:t>
      </w:r>
    </w:p>
    <w:p w:rsidR="002851B4" w:rsidRDefault="002851B4" w:rsidP="002851B4">
      <w:pPr>
        <w:pStyle w:val="Paragraphedeliste"/>
        <w:tabs>
          <w:tab w:val="right" w:pos="708"/>
          <w:tab w:val="right" w:pos="850"/>
          <w:tab w:val="right" w:pos="992"/>
          <w:tab w:val="right" w:pos="1417"/>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الواقع تعدّ هذه الوكالات منظّمات دولية مستقلّة لها نظامها الأساسي الخاص (أو المعاهدة التّأسيسية) وتشكيلتها الخاصّة ومقرّها الخاص (مثلا منظّمة الفاو يوجد مقرّها في روما ومنظّمة اليونسكو يوجد مقرّها في باريس) كما أنّ لها اختصاصاتها الخاصّة بها.</w:t>
      </w:r>
    </w:p>
    <w:p w:rsidR="002851B4" w:rsidRDefault="002851B4" w:rsidP="002851B4">
      <w:pPr>
        <w:pStyle w:val="Paragraphedeliste"/>
        <w:tabs>
          <w:tab w:val="right" w:pos="708"/>
          <w:tab w:val="right" w:pos="850"/>
          <w:tab w:val="right" w:pos="992"/>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وترتبط هذه الوكالات بمنظّمة الأمم المتّحدة، حسب المادّة </w:t>
      </w:r>
      <w:r w:rsidRPr="00D10111">
        <w:rPr>
          <w:rFonts w:ascii="Simplified Arabic" w:hAnsi="Simplified Arabic" w:cs="Simplified Arabic" w:hint="cs"/>
          <w:sz w:val="24"/>
          <w:szCs w:val="24"/>
          <w:rtl/>
          <w:lang w:bidi="ar-DZ"/>
        </w:rPr>
        <w:t>63</w:t>
      </w:r>
      <w:r>
        <w:rPr>
          <w:rFonts w:ascii="Simplified Arabic" w:hAnsi="Simplified Arabic" w:cs="Simplified Arabic" w:hint="cs"/>
          <w:sz w:val="28"/>
          <w:szCs w:val="28"/>
          <w:rtl/>
          <w:lang w:bidi="ar-DZ"/>
        </w:rPr>
        <w:t xml:space="preserve"> من الميثاق، باتّفاقات توافق عليها الجمعية العامّة. ويكلّف المجلس الاقتصادي والاجتماعي بتنسيق مختلف نشاطات هذه الوكالات بواسطة لجنة إدارية للتّنسيق.</w:t>
      </w:r>
    </w:p>
    <w:p w:rsidR="002851B4" w:rsidRDefault="002851B4" w:rsidP="002851B4">
      <w:pPr>
        <w:pStyle w:val="Paragraphedeliste"/>
        <w:tabs>
          <w:tab w:val="right" w:pos="425"/>
          <w:tab w:val="right" w:pos="708"/>
          <w:tab w:val="right" w:pos="850"/>
          <w:tab w:val="right" w:pos="992"/>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وتوجد في وقتنا الرّاهن عدّة وكالات متخصّصة أشهرها المنظّمة العالمية للصّحة، منظّمة الأمم المتّحدة للتّربية والعلوم والثّقافة (اليونسكو) ومنظّمة العمل الدّولية. وتتشكّل هذه الوكالات عموما مثلها مثل باقي المنظّمات الدّولية من جهاز غير محدّد العدد يضمّ كلّ الدّول الأعضاء في المنظّمة و جهاز إداري وأجهزة تتكوّن من عدد معيّن من الدّول. </w:t>
      </w:r>
    </w:p>
    <w:p w:rsidR="002851B4" w:rsidRDefault="002851B4" w:rsidP="002851B4">
      <w:pPr>
        <w:pStyle w:val="Paragraphedeliste"/>
        <w:tabs>
          <w:tab w:val="right" w:pos="708"/>
          <w:tab w:val="right" w:pos="850"/>
          <w:tab w:val="right" w:pos="992"/>
          <w:tab w:val="right" w:pos="1134"/>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863193">
        <w:rPr>
          <w:rFonts w:ascii="Simplified Arabic" w:hAnsi="Simplified Arabic" w:cs="Simplified Arabic" w:hint="cs"/>
          <w:sz w:val="28"/>
          <w:szCs w:val="28"/>
          <w:rtl/>
          <w:lang w:bidi="ar-DZ"/>
        </w:rPr>
        <w:t>ج)</w:t>
      </w:r>
      <w:r w:rsidRPr="00863193">
        <w:rPr>
          <w:rFonts w:ascii="Simplified Arabic" w:hAnsi="Simplified Arabic" w:cs="Simplified Arabic" w:hint="cs"/>
          <w:b/>
          <w:bCs/>
          <w:sz w:val="28"/>
          <w:szCs w:val="28"/>
          <w:rtl/>
          <w:lang w:bidi="ar-DZ"/>
        </w:rPr>
        <w:t xml:space="preserve">الأجهزة المساعدة: </w:t>
      </w:r>
      <w:r w:rsidRPr="0051347A">
        <w:rPr>
          <w:rFonts w:ascii="Simplified Arabic" w:hAnsi="Simplified Arabic" w:cs="Simplified Arabic" w:hint="cs"/>
          <w:sz w:val="28"/>
          <w:szCs w:val="28"/>
          <w:rtl/>
          <w:lang w:bidi="ar-DZ"/>
        </w:rPr>
        <w:t>سمح</w:t>
      </w:r>
      <w:r>
        <w:rPr>
          <w:rFonts w:ascii="Simplified Arabic" w:hAnsi="Simplified Arabic" w:cs="Simplified Arabic" w:hint="cs"/>
          <w:sz w:val="28"/>
          <w:szCs w:val="28"/>
          <w:rtl/>
          <w:lang w:bidi="ar-DZ"/>
        </w:rPr>
        <w:t xml:space="preserve">ميثاق الأمم المتّحدة لبعض الأجهزة بأن تنشئ فروعا ثانوية تراها ضرورية في إنجاز وظائفها، حيث نصّت على مكنة هذا الإنشاء في نصالمادّة </w:t>
      </w:r>
      <w:r w:rsidRPr="0054226E">
        <w:rPr>
          <w:rFonts w:ascii="Simplified Arabic" w:hAnsi="Simplified Arabic" w:cs="Simplified Arabic" w:hint="cs"/>
          <w:sz w:val="24"/>
          <w:szCs w:val="24"/>
          <w:rtl/>
          <w:lang w:bidi="ar-DZ"/>
        </w:rPr>
        <w:t>22</w:t>
      </w:r>
      <w:r>
        <w:rPr>
          <w:rFonts w:ascii="Simplified Arabic" w:hAnsi="Simplified Arabic" w:cs="Simplified Arabic" w:hint="cs"/>
          <w:sz w:val="28"/>
          <w:szCs w:val="28"/>
          <w:rtl/>
          <w:lang w:bidi="ar-DZ"/>
        </w:rPr>
        <w:t xml:space="preserve"> بالنّسبة للجمعية العامّة، ونص المادّة </w:t>
      </w:r>
      <w:r w:rsidRPr="0054226E">
        <w:rPr>
          <w:rFonts w:ascii="Simplified Arabic" w:hAnsi="Simplified Arabic" w:cs="Simplified Arabic" w:hint="cs"/>
          <w:sz w:val="24"/>
          <w:szCs w:val="24"/>
          <w:rtl/>
          <w:lang w:bidi="ar-DZ"/>
        </w:rPr>
        <w:t>29</w:t>
      </w:r>
      <w:r>
        <w:rPr>
          <w:rFonts w:ascii="Simplified Arabic" w:hAnsi="Simplified Arabic" w:cs="Simplified Arabic" w:hint="cs"/>
          <w:sz w:val="28"/>
          <w:szCs w:val="28"/>
          <w:rtl/>
          <w:lang w:bidi="ar-DZ"/>
        </w:rPr>
        <w:t xml:space="preserve"> بالنّسبة لمجلس الأمن، وكذلك نص المادّة </w:t>
      </w:r>
      <w:r w:rsidRPr="0054226E">
        <w:rPr>
          <w:rFonts w:ascii="Simplified Arabic" w:hAnsi="Simplified Arabic" w:cs="Simplified Arabic" w:hint="cs"/>
          <w:sz w:val="24"/>
          <w:szCs w:val="24"/>
          <w:rtl/>
          <w:lang w:bidi="ar-DZ"/>
        </w:rPr>
        <w:t>68</w:t>
      </w:r>
      <w:r>
        <w:rPr>
          <w:rFonts w:ascii="Simplified Arabic" w:hAnsi="Simplified Arabic" w:cs="Simplified Arabic" w:hint="cs"/>
          <w:sz w:val="28"/>
          <w:szCs w:val="28"/>
          <w:rtl/>
          <w:lang w:bidi="ar-DZ"/>
        </w:rPr>
        <w:t xml:space="preserve"> بالنّسبة للمجلس الاقتصادي والاجتماعي. </w:t>
      </w:r>
    </w:p>
    <w:p w:rsidR="002851B4" w:rsidRPr="0051347A" w:rsidRDefault="002851B4" w:rsidP="002851B4">
      <w:pPr>
        <w:pStyle w:val="Paragraphedeliste"/>
        <w:tabs>
          <w:tab w:val="right" w:pos="283"/>
          <w:tab w:val="right" w:pos="708"/>
          <w:tab w:val="right" w:pos="850"/>
          <w:tab w:val="right" w:pos="992"/>
        </w:tabs>
        <w:bidi/>
        <w:ind w:left="0" w:firstLine="850"/>
        <w:jc w:val="both"/>
        <w:rPr>
          <w:rFonts w:ascii="Simplified Arabic" w:hAnsi="Simplified Arabic" w:cs="Simplified Arabic"/>
          <w:sz w:val="28"/>
          <w:szCs w:val="28"/>
          <w:rtl/>
          <w:lang w:bidi="ar-DZ"/>
        </w:rPr>
      </w:pPr>
      <w:r w:rsidRPr="0051347A">
        <w:rPr>
          <w:rFonts w:ascii="Simplified Arabic" w:hAnsi="Simplified Arabic" w:cs="Simplified Arabic" w:hint="cs"/>
          <w:sz w:val="28"/>
          <w:szCs w:val="28"/>
          <w:rtl/>
          <w:lang w:bidi="ar-DZ"/>
        </w:rPr>
        <w:t>وعليه</w:t>
      </w:r>
      <w:r>
        <w:rPr>
          <w:rFonts w:ascii="Simplified Arabic" w:hAnsi="Simplified Arabic" w:cs="Simplified Arabic" w:hint="cs"/>
          <w:sz w:val="28"/>
          <w:szCs w:val="28"/>
          <w:rtl/>
          <w:lang w:bidi="ar-DZ"/>
        </w:rPr>
        <w:t xml:space="preserve"> فهذه الأجهزة تلعب دورا مساعدا للأجهزة  التي تتبعها في أداء وظائفها، وليست أجهزة مستقلّة عن المنظّمة الأممية مهما كانت التّسمية التي تحملها،و</w:t>
      </w:r>
      <w:r w:rsidRPr="0051347A">
        <w:rPr>
          <w:rFonts w:ascii="Simplified Arabic" w:hAnsi="Simplified Arabic" w:cs="Simplified Arabic" w:hint="cs"/>
          <w:sz w:val="28"/>
          <w:szCs w:val="28"/>
          <w:rtl/>
          <w:lang w:bidi="ar-DZ"/>
        </w:rPr>
        <w:t>نذكر على سبيل المثال</w:t>
      </w:r>
      <w:r>
        <w:rPr>
          <w:rFonts w:ascii="Simplified Arabic" w:hAnsi="Simplified Arabic" w:cs="Simplified Arabic" w:hint="cs"/>
          <w:sz w:val="28"/>
          <w:szCs w:val="28"/>
          <w:rtl/>
          <w:lang w:bidi="ar-DZ"/>
        </w:rPr>
        <w:t xml:space="preserve"> من بين هذه الأجهزة</w:t>
      </w:r>
      <w:r w:rsidRPr="0051347A">
        <w:rPr>
          <w:rFonts w:ascii="Simplified Arabic" w:hAnsi="Simplified Arabic" w:cs="Simplified Arabic" w:hint="cs"/>
          <w:sz w:val="28"/>
          <w:szCs w:val="28"/>
          <w:rtl/>
          <w:lang w:bidi="ar-DZ"/>
        </w:rPr>
        <w:t xml:space="preserve"> مؤتمر الأمم المتّحدة للتّجارة والتّنمية </w:t>
      </w:r>
      <w:r w:rsidRPr="005D37F9">
        <w:rPr>
          <w:rFonts w:asciiTheme="majorBidi" w:hAnsiTheme="majorBidi" w:cstheme="majorBidi"/>
          <w:sz w:val="24"/>
          <w:szCs w:val="24"/>
          <w:lang w:bidi="ar-DZ"/>
        </w:rPr>
        <w:t>CNUCED</w:t>
      </w:r>
      <w:r>
        <w:rPr>
          <w:rFonts w:ascii="Simplified Arabic" w:hAnsi="Simplified Arabic" w:cs="Simplified Arabic" w:hint="cs"/>
          <w:sz w:val="28"/>
          <w:szCs w:val="28"/>
          <w:rtl/>
          <w:lang w:bidi="ar-DZ"/>
        </w:rPr>
        <w:t xml:space="preserve">الذي أنشئ سنة </w:t>
      </w:r>
      <w:r w:rsidRPr="0054226E">
        <w:rPr>
          <w:rFonts w:ascii="Simplified Arabic" w:hAnsi="Simplified Arabic" w:cs="Simplified Arabic" w:hint="cs"/>
          <w:sz w:val="24"/>
          <w:szCs w:val="24"/>
          <w:rtl/>
          <w:lang w:bidi="ar-DZ"/>
        </w:rPr>
        <w:t>1964</w:t>
      </w:r>
      <w:r>
        <w:rPr>
          <w:rFonts w:ascii="Simplified Arabic" w:hAnsi="Simplified Arabic" w:cs="Simplified Arabic" w:hint="cs"/>
          <w:sz w:val="28"/>
          <w:szCs w:val="28"/>
          <w:rtl/>
          <w:lang w:bidi="ar-DZ"/>
        </w:rPr>
        <w:t xml:space="preserve">، </w:t>
      </w:r>
      <w:r w:rsidRPr="0051347A">
        <w:rPr>
          <w:rFonts w:ascii="Simplified Arabic" w:hAnsi="Simplified Arabic" w:cs="Simplified Arabic" w:hint="cs"/>
          <w:sz w:val="28"/>
          <w:szCs w:val="28"/>
          <w:rtl/>
          <w:lang w:bidi="ar-DZ"/>
        </w:rPr>
        <w:t>والمحكمة الإدارية للأمم المتّحدة التي</w:t>
      </w:r>
      <w:r>
        <w:rPr>
          <w:rFonts w:ascii="Simplified Arabic" w:hAnsi="Simplified Arabic" w:cs="Simplified Arabic" w:hint="cs"/>
          <w:sz w:val="28"/>
          <w:szCs w:val="28"/>
          <w:rtl/>
          <w:lang w:bidi="ar-DZ"/>
        </w:rPr>
        <w:t xml:space="preserve"> أنشأتها الجمعية العامّة سنة </w:t>
      </w:r>
      <w:r w:rsidRPr="0054226E">
        <w:rPr>
          <w:rFonts w:ascii="Simplified Arabic" w:hAnsi="Simplified Arabic" w:cs="Simplified Arabic" w:hint="cs"/>
          <w:sz w:val="24"/>
          <w:szCs w:val="24"/>
          <w:rtl/>
          <w:lang w:bidi="ar-DZ"/>
        </w:rPr>
        <w:t>1949</w:t>
      </w:r>
      <w:r>
        <w:rPr>
          <w:rFonts w:ascii="Simplified Arabic" w:hAnsi="Simplified Arabic" w:cs="Simplified Arabic" w:hint="cs"/>
          <w:sz w:val="28"/>
          <w:szCs w:val="28"/>
          <w:rtl/>
          <w:lang w:bidi="ar-DZ"/>
        </w:rPr>
        <w:t>،و</w:t>
      </w:r>
      <w:r w:rsidRPr="0051347A">
        <w:rPr>
          <w:rFonts w:ascii="Simplified Arabic" w:hAnsi="Simplified Arabic" w:cs="Simplified Arabic" w:hint="cs"/>
          <w:sz w:val="28"/>
          <w:szCs w:val="28"/>
          <w:rtl/>
          <w:lang w:bidi="ar-DZ"/>
        </w:rPr>
        <w:t>يتحدّد دورها في تسوية النّزاعات بين المنظّمة الأممية وموظّفيها، وكذ</w:t>
      </w:r>
      <w:r>
        <w:rPr>
          <w:rFonts w:ascii="Simplified Arabic" w:hAnsi="Simplified Arabic" w:cs="Simplified Arabic" w:hint="cs"/>
          <w:sz w:val="28"/>
          <w:szCs w:val="28"/>
          <w:rtl/>
          <w:lang w:bidi="ar-DZ"/>
        </w:rPr>
        <w:t>ا برنامج الأمم المتّحدة الإنمائي</w:t>
      </w:r>
      <w:r w:rsidRPr="0051347A">
        <w:rPr>
          <w:rFonts w:asciiTheme="majorBidi" w:hAnsiTheme="majorBidi" w:cstheme="majorBidi"/>
          <w:sz w:val="28"/>
          <w:szCs w:val="28"/>
          <w:lang w:bidi="ar-DZ"/>
        </w:rPr>
        <w:t xml:space="preserve"> PNUD</w:t>
      </w:r>
      <w:r>
        <w:rPr>
          <w:rFonts w:asciiTheme="majorBidi" w:hAnsiTheme="majorBidi" w:cstheme="majorBidi" w:hint="cs"/>
          <w:sz w:val="28"/>
          <w:szCs w:val="28"/>
          <w:rtl/>
          <w:lang w:bidi="ar-DZ"/>
        </w:rPr>
        <w:t xml:space="preserve">التّابع للمجلس الاقتصادي والاجتماعي </w:t>
      </w:r>
      <w:r w:rsidRPr="0054226E">
        <w:rPr>
          <w:rFonts w:ascii="Simplified Arabic" w:hAnsi="Simplified Arabic" w:cs="Simplified Arabic"/>
          <w:sz w:val="28"/>
          <w:szCs w:val="28"/>
          <w:rtl/>
          <w:lang w:bidi="ar-DZ"/>
        </w:rPr>
        <w:t>الذي أنشئ سنة</w:t>
      </w:r>
      <w:r w:rsidRPr="0054226E">
        <w:rPr>
          <w:rFonts w:ascii="Simplified Arabic" w:hAnsi="Simplified Arabic" w:cs="Simplified Arabic"/>
          <w:sz w:val="24"/>
          <w:szCs w:val="24"/>
          <w:rtl/>
          <w:lang w:bidi="ar-DZ"/>
        </w:rPr>
        <w:t>1965</w:t>
      </w:r>
      <w:r w:rsidRPr="0054226E">
        <w:rPr>
          <w:rFonts w:ascii="Simplified Arabic" w:hAnsi="Simplified Arabic" w:cs="Simplified Arabic"/>
          <w:sz w:val="28"/>
          <w:szCs w:val="28"/>
          <w:rtl/>
          <w:lang w:bidi="ar-DZ"/>
        </w:rPr>
        <w:t>.</w:t>
      </w:r>
    </w:p>
    <w:p w:rsidR="002851B4" w:rsidRDefault="002851B4" w:rsidP="002851B4">
      <w:pPr>
        <w:pStyle w:val="Paragraphedeliste"/>
        <w:numPr>
          <w:ilvl w:val="0"/>
          <w:numId w:val="3"/>
        </w:numPr>
        <w:tabs>
          <w:tab w:val="right" w:pos="283"/>
          <w:tab w:val="right" w:pos="425"/>
          <w:tab w:val="right" w:pos="708"/>
          <w:tab w:val="right" w:pos="850"/>
          <w:tab w:val="right" w:pos="992"/>
        </w:tabs>
        <w:bidi/>
        <w:spacing w:after="0"/>
        <w:ind w:left="0" w:firstLine="0"/>
        <w:jc w:val="both"/>
        <w:rPr>
          <w:rFonts w:ascii="Simplified Arabic" w:hAnsi="Simplified Arabic" w:cs="Simplified Arabic"/>
          <w:sz w:val="28"/>
          <w:szCs w:val="28"/>
          <w:lang w:bidi="ar-DZ"/>
        </w:rPr>
      </w:pPr>
      <w:r w:rsidRPr="00C568C2">
        <w:rPr>
          <w:rFonts w:ascii="Simplified Arabic" w:hAnsi="Simplified Arabic" w:cs="Simplified Arabic" w:hint="cs"/>
          <w:b/>
          <w:bCs/>
          <w:sz w:val="28"/>
          <w:szCs w:val="28"/>
          <w:rtl/>
          <w:lang w:bidi="ar-DZ"/>
        </w:rPr>
        <w:t>المنظّمات الإقليمية</w:t>
      </w:r>
      <w:r>
        <w:rPr>
          <w:rFonts w:ascii="Simplified Arabic" w:hAnsi="Simplified Arabic" w:cs="Simplified Arabic" w:hint="cs"/>
          <w:sz w:val="28"/>
          <w:szCs w:val="28"/>
          <w:rtl/>
          <w:lang w:bidi="ar-DZ"/>
        </w:rPr>
        <w:t>:</w:t>
      </w:r>
    </w:p>
    <w:p w:rsidR="002851B4" w:rsidRDefault="002851B4" w:rsidP="002851B4">
      <w:pPr>
        <w:tabs>
          <w:tab w:val="right" w:pos="425"/>
          <w:tab w:val="right" w:pos="850"/>
          <w:tab w:val="right" w:pos="992"/>
        </w:tabs>
        <w:bidi/>
        <w:spacing w:after="0"/>
        <w:ind w:firstLine="77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يوجد تعريف محدّد للمنظّمات الإقليمية نظرا للاختلافات الفقهية حول تحديد المعايير الخاصّة بمفهوم الإقليمية. ومع ذلك يمكن اختيار التّعريف الذي يجمع العناصر اللّازمة في تأسيس منظّمة دولية إقليمية، حيث يعتبرها تجمّعات </w:t>
      </w:r>
      <w:r w:rsidRPr="0001748D">
        <w:rPr>
          <w:rFonts w:ascii="Simplified Arabic" w:hAnsi="Simplified Arabic" w:cs="Simplified Arabic" w:hint="cs"/>
          <w:b/>
          <w:bCs/>
          <w:sz w:val="28"/>
          <w:szCs w:val="28"/>
          <w:rtl/>
          <w:lang w:bidi="ar-DZ"/>
        </w:rPr>
        <w:t>تنشأ بموجب اتّفاق دولي</w:t>
      </w:r>
      <w:r>
        <w:rPr>
          <w:rFonts w:ascii="Simplified Arabic" w:hAnsi="Simplified Arabic" w:cs="Simplified Arabic" w:hint="cs"/>
          <w:sz w:val="28"/>
          <w:szCs w:val="28"/>
          <w:rtl/>
          <w:lang w:bidi="ar-DZ"/>
        </w:rPr>
        <w:t xml:space="preserve">، وتضمّ في عضويتها </w:t>
      </w:r>
      <w:r w:rsidRPr="0001748D">
        <w:rPr>
          <w:rFonts w:ascii="Simplified Arabic" w:hAnsi="Simplified Arabic" w:cs="Simplified Arabic" w:hint="cs"/>
          <w:b/>
          <w:bCs/>
          <w:sz w:val="28"/>
          <w:szCs w:val="28"/>
          <w:rtl/>
          <w:lang w:bidi="ar-DZ"/>
        </w:rPr>
        <w:t>مجموعة من الدّول</w:t>
      </w:r>
      <w:r>
        <w:rPr>
          <w:rFonts w:ascii="Simplified Arabic" w:hAnsi="Simplified Arabic" w:cs="Simplified Arabic" w:hint="cs"/>
          <w:sz w:val="28"/>
          <w:szCs w:val="28"/>
          <w:rtl/>
          <w:lang w:bidi="ar-DZ"/>
        </w:rPr>
        <w:t xml:space="preserve">، تربط فيما بينها عوامل </w:t>
      </w:r>
      <w:r w:rsidRPr="0001748D">
        <w:rPr>
          <w:rFonts w:ascii="Simplified Arabic" w:hAnsi="Simplified Arabic" w:cs="Simplified Arabic" w:hint="cs"/>
          <w:b/>
          <w:bCs/>
          <w:sz w:val="28"/>
          <w:szCs w:val="28"/>
          <w:rtl/>
          <w:lang w:bidi="ar-DZ"/>
        </w:rPr>
        <w:t>التّجاور الجغرافيوالتّقارب السّياسي</w:t>
      </w:r>
      <w:r>
        <w:rPr>
          <w:rFonts w:ascii="Simplified Arabic" w:hAnsi="Simplified Arabic" w:cs="Simplified Arabic" w:hint="cs"/>
          <w:sz w:val="28"/>
          <w:szCs w:val="28"/>
          <w:rtl/>
          <w:lang w:bidi="ar-DZ"/>
        </w:rPr>
        <w:t xml:space="preserve">، والتي تستهدف </w:t>
      </w:r>
      <w:r w:rsidRPr="0001748D">
        <w:rPr>
          <w:rFonts w:ascii="Simplified Arabic" w:hAnsi="Simplified Arabic" w:cs="Simplified Arabic" w:hint="cs"/>
          <w:b/>
          <w:bCs/>
          <w:sz w:val="28"/>
          <w:szCs w:val="28"/>
          <w:rtl/>
          <w:lang w:bidi="ar-DZ"/>
        </w:rPr>
        <w:t>تحقيق الأهداف المشتركة</w:t>
      </w:r>
      <w:r>
        <w:rPr>
          <w:rFonts w:ascii="Simplified Arabic" w:hAnsi="Simplified Arabic" w:cs="Simplified Arabic" w:hint="cs"/>
          <w:sz w:val="28"/>
          <w:szCs w:val="28"/>
          <w:rtl/>
          <w:lang w:bidi="ar-DZ"/>
        </w:rPr>
        <w:t xml:space="preserve"> لأعضائها بما </w:t>
      </w:r>
      <w:r w:rsidRPr="0001748D">
        <w:rPr>
          <w:rFonts w:ascii="Simplified Arabic" w:hAnsi="Simplified Arabic" w:cs="Simplified Arabic" w:hint="cs"/>
          <w:b/>
          <w:bCs/>
          <w:sz w:val="28"/>
          <w:szCs w:val="28"/>
          <w:rtl/>
          <w:lang w:bidi="ar-DZ"/>
        </w:rPr>
        <w:t>يتّفق مع ميثاق الأمم المتّحدة.</w:t>
      </w:r>
    </w:p>
    <w:p w:rsidR="002851B4" w:rsidRDefault="002851B4" w:rsidP="002851B4">
      <w:pPr>
        <w:tabs>
          <w:tab w:val="right" w:pos="0"/>
          <w:tab w:val="right" w:pos="283"/>
          <w:tab w:val="right" w:pos="425"/>
          <w:tab w:val="right" w:pos="992"/>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ضوء هذا التّعريف، يتضّح أنّ المنظّمات الإقليمية، رغم كونها صورة من صور التّنظيم الدّولي، إلّا أنّها تختلف عن المنظّمات الدّولية العالمية من حيث عضويتها فهي محدودة، ولا يمكن لكلّ الدّول الانضمام إليها، ومن حيث النّطاق الجغرافي الذي تمارس نشاطها فيه ومن ثمَّ تبقى أهداف المنظّمة محصورة في رقعة جغرافية محدّدة، ولا تشمل العالم بأسره.</w:t>
      </w:r>
    </w:p>
    <w:p w:rsidR="002851B4" w:rsidRDefault="002851B4" w:rsidP="002851B4">
      <w:pPr>
        <w:tabs>
          <w:tab w:val="right" w:pos="0"/>
          <w:tab w:val="right" w:pos="283"/>
          <w:tab w:val="right" w:pos="425"/>
          <w:tab w:val="right" w:pos="992"/>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تخضع المنظّمات الإقليمية للأحكام العامّة للمنظّمات الدّولية من حيث طريقة الإنشاء وتشكيلها بأجهزة، ومن حيث تمتّعها بالشّخصية القانونية الدّولية، كما تقوم بممارسة اختصاصاتها وسلطاتها المحدّدة لها في الاتّفاقيات التّأسيسية، وفي الواقع تمارس المنظّمات الإقليمية مختلف الأنشطة التي تمارسها المنظّمات الدّولية بصفة عامّة، فهناك منظّمات ذات اختصاص شامل مثل جامعة الدّول العربية ومنظّمة الوحدة الإفريقية، وهناك منظّمات ذات اختصاص محدود قد يكون اقتصاديا مثل منظّمة الدّول المصدّرة للبترول أو سياسيا مثل مجلس أوربا. ولكن بالنّظر إلى تميّز هذه المنظّمات بعضويتها المحدودة ونطاقها الجغرافي، فإنّها تخضع لبعض الخصوصية في الشّروط المتعلّقة بقبول العضوية فيها وفي إجراءات التّصويت التي تتمّ داخل أجهزتها.</w:t>
      </w:r>
    </w:p>
    <w:p w:rsidR="002851B4" w:rsidRDefault="002851B4" w:rsidP="002851B4">
      <w:pPr>
        <w:tabs>
          <w:tab w:val="right" w:pos="425"/>
          <w:tab w:val="right" w:pos="567"/>
          <w:tab w:val="right" w:pos="708"/>
          <w:tab w:val="right" w:pos="992"/>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أقدم المنظّمات الإقليمية الموجودة في السّاحة الدّولية </w:t>
      </w:r>
      <w:r w:rsidRPr="005B46C5">
        <w:rPr>
          <w:rFonts w:ascii="Simplified Arabic" w:hAnsi="Simplified Arabic" w:cs="Simplified Arabic" w:hint="cs"/>
          <w:b/>
          <w:bCs/>
          <w:sz w:val="28"/>
          <w:szCs w:val="28"/>
          <w:rtl/>
          <w:lang w:bidi="ar-DZ"/>
        </w:rPr>
        <w:t>جامعة الدّول العربية</w:t>
      </w:r>
      <w:r>
        <w:rPr>
          <w:rFonts w:ascii="Simplified Arabic" w:hAnsi="Simplified Arabic" w:cs="Simplified Arabic" w:hint="cs"/>
          <w:sz w:val="28"/>
          <w:szCs w:val="28"/>
          <w:rtl/>
          <w:lang w:bidi="ar-DZ"/>
        </w:rPr>
        <w:t xml:space="preserve"> التي أنشئت في </w:t>
      </w:r>
      <w:r w:rsidRPr="00F52790">
        <w:rPr>
          <w:rFonts w:ascii="Simplified Arabic" w:hAnsi="Simplified Arabic" w:cs="Simplified Arabic" w:hint="cs"/>
          <w:sz w:val="24"/>
          <w:szCs w:val="24"/>
          <w:rtl/>
          <w:lang w:bidi="ar-DZ"/>
        </w:rPr>
        <w:t>22</w:t>
      </w:r>
      <w:r>
        <w:rPr>
          <w:rFonts w:ascii="Simplified Arabic" w:hAnsi="Simplified Arabic" w:cs="Simplified Arabic" w:hint="cs"/>
          <w:sz w:val="28"/>
          <w:szCs w:val="28"/>
          <w:rtl/>
          <w:lang w:bidi="ar-DZ"/>
        </w:rPr>
        <w:t xml:space="preserve"> مارس </w:t>
      </w:r>
      <w:r w:rsidRPr="00F52790">
        <w:rPr>
          <w:rFonts w:ascii="Simplified Arabic" w:hAnsi="Simplified Arabic" w:cs="Simplified Arabic" w:hint="cs"/>
          <w:sz w:val="24"/>
          <w:szCs w:val="24"/>
          <w:rtl/>
          <w:lang w:bidi="ar-DZ"/>
        </w:rPr>
        <w:t>1945</w:t>
      </w:r>
      <w:r>
        <w:rPr>
          <w:rFonts w:ascii="Simplified Arabic" w:hAnsi="Simplified Arabic" w:cs="Simplified Arabic" w:hint="cs"/>
          <w:sz w:val="28"/>
          <w:szCs w:val="28"/>
          <w:rtl/>
          <w:lang w:bidi="ar-DZ"/>
        </w:rPr>
        <w:t>، ويشترط ميثاقها في قبول العضوية فيها أن تكون الدّولة عربية، والفصل في عروبة الدّولة يقدّره مجلس الجامعة، وقد أحدث قبول دولتي الصّومال وجيبوتي في الجامعة جدلا كبيرا بين أعضاء الجامعة لأنّ لغتهما الرّسمية ليست العربية، ولكن المجلس استند في تأكيد عروبتهما على أصل الشّعبين وانتمائهما القومي. والشّرط الثّاني يتمثّل في استقلال الدّولة، وقد توسّعت المنظّمة أيضا في تقديره، حيث اكتفت بتمتّع الدّولة بالحكم الذّاتي واعتراف مجموعة من الّدول بها، وعلى هذا الأساس قُبلت سوريا ولبنان والأردن أعضاء فيها في الوقت الذي لم تكن تتمتّع فيه هذه الدّول بالاستقلال الكامل. وتوجد في وقتنا الرّاهن مطالبات كثيرة بضرورة إصلاح الجامعة لكونها فشلت كمنظّمة إقليمية في تحقيق الأهداف المنصوص عليها في ميثاقها.</w:t>
      </w:r>
    </w:p>
    <w:p w:rsidR="002851B4" w:rsidRDefault="002851B4" w:rsidP="002851B4">
      <w:pPr>
        <w:tabs>
          <w:tab w:val="right" w:pos="425"/>
          <w:tab w:val="right" w:pos="708"/>
          <w:tab w:val="right" w:pos="992"/>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من بين المنظّمات الإقليمية التي أثبتت نجاحها على الصّعيد الدّولي فهو </w:t>
      </w:r>
      <w:r w:rsidRPr="00F52790">
        <w:rPr>
          <w:rFonts w:ascii="Simplified Arabic" w:hAnsi="Simplified Arabic" w:cs="Simplified Arabic" w:hint="cs"/>
          <w:b/>
          <w:bCs/>
          <w:sz w:val="28"/>
          <w:szCs w:val="28"/>
          <w:rtl/>
          <w:lang w:bidi="ar-DZ"/>
        </w:rPr>
        <w:t>الاتّحاد الأوربي</w:t>
      </w:r>
      <w:r>
        <w:rPr>
          <w:rFonts w:ascii="Simplified Arabic" w:hAnsi="Simplified Arabic" w:cs="Simplified Arabic" w:hint="cs"/>
          <w:sz w:val="28"/>
          <w:szCs w:val="28"/>
          <w:rtl/>
          <w:lang w:bidi="ar-DZ"/>
        </w:rPr>
        <w:t xml:space="preserve">، ويتميّز هذا الاتّحاد بكونه منظّمة تنحصر العضوية فيه في الدّول الأوربية. وفي واقع الأمر لا يعدّ المعيار الجغرافي سهل التّحقّق دائما، حيث أنّ القبول المبدئي الذي مُنح لتركيا من أجل الانضمام المحتمل للاتّحاد الأوربي لا يُرضي الجميع، لأنّ هذا البلد يعدّ آسيويا في أغلبه. أمّا فيما يتعلّق بالمبادئ التي يتأسّس عليها الاتّحاد، والتي ينبغي على كلّ دولة أن تتقيّد بها فهي: مبادئ الحرّية، الدّيمقراطية،احترام حقوق الإنسان والحرّيات الأساسية ودولة القانون (ديباجة اتّفاقية الإتّحاد الأوربي).  كما يشترط الاتّحاد في الدّولة التّقيّد بالمكتسبات المرتبطة بمجمل المعاهدات المبرمة من قبل، وبمبادئ كوبنهاغن المحدّدة سنة </w:t>
      </w:r>
      <w:r w:rsidRPr="000A2CB6">
        <w:rPr>
          <w:rFonts w:ascii="Simplified Arabic" w:hAnsi="Simplified Arabic" w:cs="Simplified Arabic" w:hint="cs"/>
          <w:sz w:val="24"/>
          <w:szCs w:val="24"/>
          <w:rtl/>
          <w:lang w:bidi="ar-DZ"/>
        </w:rPr>
        <w:t>1993</w:t>
      </w:r>
      <w:r>
        <w:rPr>
          <w:rFonts w:ascii="Simplified Arabic" w:hAnsi="Simplified Arabic" w:cs="Simplified Arabic" w:hint="cs"/>
          <w:sz w:val="28"/>
          <w:szCs w:val="28"/>
          <w:rtl/>
          <w:lang w:bidi="ar-DZ"/>
        </w:rPr>
        <w:t xml:space="preserve"> والمتعلّقة بالحفاظ على استقرار المؤسّسات، واعتماد الاقتصاد الحرّ القائم على التّنافس والالتزام بأهداف الاتّحاد الأوربي المالية والنّقدية.</w:t>
      </w:r>
    </w:p>
    <w:p w:rsidR="002851B4" w:rsidRDefault="002851B4" w:rsidP="002851B4">
      <w:pPr>
        <w:tabs>
          <w:tab w:val="right" w:pos="283"/>
          <w:tab w:val="right" w:pos="425"/>
          <w:tab w:val="right" w:pos="992"/>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وتمرّ إجراءات قبول عضوية الدّولة طالبة الانضمام إلى الاتّحاد بمرحلتين: الأولى تكون بيد المؤسّسات الأوربية، والثّانية تتمّ تحت فحص الدّول الأوربية (المادّة 49 من اتّفاقية الاتّحاد الأوربي). وعليه عندما تضع دولة ما ترشّحها بطلب الانضمام إلى الاتّحاد، يقوم البرلمان الأوربي والبرلمانات الوطنية -بعد إعلامها- بمفاوضات يقودها المجلس وتتابعها المفوّضية الأوربية، والهدف منها فحص ما إذا كان قانون الدّولة طالبة الانضمام يتلاءم مع النّظام القانوني الأوربي، ويستمرّ هذا الإجراء -في غالب الأحيان- عدّة سنوات. وبعد موافقة المفوّضية والدّول الأعضاء، يتعيّن على الدّولة المترشِّحة أن تستمرّ في التّحسن حتى تجهز للانضمام. ويصادق البرلمان على طلب الانضمام بأغلبية أعضائه، بينما يعلن المجلس عن قرار قبول الانضمام باتّفاق الأصوات، ويتأكّد ذلك بتوقيع اتّفاق تصدّق عليه كلّ الدّول الأعضاء في الاتّحاد الأوربي والدّولة أو الدّول المترشّحة. وللإشارة فإنّ اعتراض أي دولة في الاتّحاد ينجرّ عنه حتما عدم انضمام الدّولة المعترض عليها، مثلما كان الحال مع اعتراض فرنسا سنة </w:t>
      </w:r>
      <w:r w:rsidRPr="00E95E4B">
        <w:rPr>
          <w:rFonts w:ascii="Simplified Arabic" w:hAnsi="Simplified Arabic" w:cs="Simplified Arabic" w:hint="cs"/>
          <w:sz w:val="24"/>
          <w:szCs w:val="24"/>
          <w:rtl/>
          <w:lang w:bidi="ar-DZ"/>
        </w:rPr>
        <w:t>1963</w:t>
      </w:r>
      <w:r>
        <w:rPr>
          <w:rFonts w:ascii="Simplified Arabic" w:hAnsi="Simplified Arabic" w:cs="Simplified Arabic" w:hint="cs"/>
          <w:sz w:val="28"/>
          <w:szCs w:val="28"/>
          <w:rtl/>
          <w:lang w:bidi="ar-DZ"/>
        </w:rPr>
        <w:t xml:space="preserve"> ضدّ دخول بريطانيا العظمى في الاتّحاد.</w:t>
      </w:r>
    </w:p>
    <w:p w:rsidR="002851B4" w:rsidRPr="0054226E" w:rsidRDefault="002851B4" w:rsidP="002851B4">
      <w:pPr>
        <w:tabs>
          <w:tab w:val="right" w:pos="425"/>
          <w:tab w:val="right" w:pos="567"/>
          <w:tab w:val="right" w:pos="708"/>
          <w:tab w:val="right" w:pos="992"/>
        </w:tabs>
        <w:bidi/>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تنصّ اتّفاقية لشبونة (</w:t>
      </w:r>
      <w:r w:rsidRPr="006350C9">
        <w:rPr>
          <w:rFonts w:ascii="Simplified Arabic" w:hAnsi="Simplified Arabic" w:cs="Simplified Arabic" w:hint="cs"/>
          <w:sz w:val="24"/>
          <w:szCs w:val="24"/>
          <w:rtl/>
          <w:lang w:bidi="ar-DZ"/>
        </w:rPr>
        <w:t>2007</w:t>
      </w:r>
      <w:r>
        <w:rPr>
          <w:rFonts w:ascii="Simplified Arabic" w:hAnsi="Simplified Arabic" w:cs="Simplified Arabic" w:hint="cs"/>
          <w:sz w:val="28"/>
          <w:szCs w:val="28"/>
          <w:rtl/>
          <w:lang w:bidi="ar-DZ"/>
        </w:rPr>
        <w:t xml:space="preserve">) إضافة إلى احتمال انسحاب الدّولة من الاتّحاد الأوربي وكذا إمكانية العودة إليه (المادّة </w:t>
      </w:r>
      <w:r w:rsidRPr="00E95E4B">
        <w:rPr>
          <w:rFonts w:ascii="Simplified Arabic" w:hAnsi="Simplified Arabic" w:cs="Simplified Arabic" w:hint="cs"/>
          <w:sz w:val="24"/>
          <w:szCs w:val="24"/>
          <w:rtl/>
          <w:lang w:bidi="ar-DZ"/>
        </w:rPr>
        <w:t>50</w:t>
      </w:r>
      <w:r>
        <w:rPr>
          <w:rFonts w:ascii="Simplified Arabic" w:hAnsi="Simplified Arabic" w:cs="Simplified Arabic" w:hint="cs"/>
          <w:sz w:val="28"/>
          <w:szCs w:val="28"/>
          <w:rtl/>
          <w:lang w:bidi="ar-DZ"/>
        </w:rPr>
        <w:t xml:space="preserve"> من اتّفاقية الاتّحاد الأوربي). ويُرجع البعض قوّة منظّمة الاتّحاد الأوربي إلى الصّرامة في قواعد المنظّمة لمسألة الانضمام إليها.</w:t>
      </w:r>
    </w:p>
    <w:p w:rsidR="005101FD" w:rsidRPr="002851B4" w:rsidRDefault="005101FD" w:rsidP="002851B4">
      <w:pPr>
        <w:bidi/>
        <w:jc w:val="both"/>
        <w:rPr>
          <w:rFonts w:ascii="Simplified Arabic" w:hAnsi="Simplified Arabic" w:cs="Simplified Arabic"/>
          <w:sz w:val="28"/>
          <w:szCs w:val="28"/>
          <w:rtl/>
          <w:lang w:bidi="ar-DZ"/>
        </w:rPr>
      </w:pPr>
    </w:p>
    <w:sectPr w:rsidR="005101FD" w:rsidRPr="002851B4" w:rsidSect="005101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7A2" w:rsidRDefault="001727A2" w:rsidP="002851B4">
      <w:pPr>
        <w:spacing w:after="0" w:line="240" w:lineRule="auto"/>
      </w:pPr>
      <w:r>
        <w:separator/>
      </w:r>
    </w:p>
  </w:endnote>
  <w:endnote w:type="continuationSeparator" w:id="1">
    <w:p w:rsidR="001727A2" w:rsidRDefault="001727A2" w:rsidP="00285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B4" w:rsidRDefault="002851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644"/>
      <w:docPartObj>
        <w:docPartGallery w:val="Page Numbers (Bottom of Page)"/>
        <w:docPartUnique/>
      </w:docPartObj>
    </w:sdtPr>
    <w:sdtContent>
      <w:p w:rsidR="002851B4" w:rsidRDefault="002851B4">
        <w:pPr>
          <w:pStyle w:val="Pieddepage"/>
        </w:pPr>
        <w:r>
          <w:ptab w:relativeTo="indent" w:alignment="center" w:leader="none"/>
        </w:r>
        <w:fldSimple w:instr=" PAGE   \* MERGEFORMAT ">
          <w:r w:rsidR="006E40E3">
            <w:rPr>
              <w:noProof/>
            </w:rPr>
            <w:t>5</w:t>
          </w:r>
        </w:fldSimple>
      </w:p>
    </w:sdtContent>
  </w:sdt>
  <w:p w:rsidR="002851B4" w:rsidRDefault="002851B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B4" w:rsidRDefault="002851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7A2" w:rsidRDefault="001727A2" w:rsidP="002851B4">
      <w:pPr>
        <w:spacing w:after="0" w:line="240" w:lineRule="auto"/>
      </w:pPr>
      <w:r>
        <w:separator/>
      </w:r>
    </w:p>
  </w:footnote>
  <w:footnote w:type="continuationSeparator" w:id="1">
    <w:p w:rsidR="001727A2" w:rsidRDefault="001727A2" w:rsidP="002851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B4" w:rsidRDefault="002851B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B4" w:rsidRDefault="002851B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B4" w:rsidRDefault="002851B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638E"/>
    <w:multiLevelType w:val="hybridMultilevel"/>
    <w:tmpl w:val="00701ABE"/>
    <w:lvl w:ilvl="0" w:tplc="93EA13C6">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84C6ED0"/>
    <w:multiLevelType w:val="hybridMultilevel"/>
    <w:tmpl w:val="F878C73A"/>
    <w:lvl w:ilvl="0" w:tplc="36860916">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144A7D64"/>
    <w:multiLevelType w:val="hybridMultilevel"/>
    <w:tmpl w:val="0EB0B780"/>
    <w:lvl w:ilvl="0" w:tplc="2E12ECC6">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4D5A484A"/>
    <w:multiLevelType w:val="hybridMultilevel"/>
    <w:tmpl w:val="A4C00A98"/>
    <w:lvl w:ilvl="0" w:tplc="31B68D3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619B458E"/>
    <w:multiLevelType w:val="hybridMultilevel"/>
    <w:tmpl w:val="0AFA62E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627C7AE4"/>
    <w:multiLevelType w:val="hybridMultilevel"/>
    <w:tmpl w:val="4AD06316"/>
    <w:lvl w:ilvl="0" w:tplc="46A45856">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E311A0"/>
    <w:multiLevelType w:val="hybridMultilevel"/>
    <w:tmpl w:val="2B3C2642"/>
    <w:lvl w:ilvl="0" w:tplc="183E6B34">
      <w:start w:val="1"/>
      <w:numFmt w:val="decimal"/>
      <w:lvlText w:val="%1-"/>
      <w:lvlJc w:val="left"/>
      <w:pPr>
        <w:ind w:left="1778" w:hanging="360"/>
      </w:pPr>
      <w:rPr>
        <w:rFonts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724A43C5"/>
    <w:multiLevelType w:val="hybridMultilevel"/>
    <w:tmpl w:val="0B24CD60"/>
    <w:lvl w:ilvl="0" w:tplc="529EF96A">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2A277A4"/>
    <w:multiLevelType w:val="hybridMultilevel"/>
    <w:tmpl w:val="11F2BF1E"/>
    <w:lvl w:ilvl="0" w:tplc="746E2B7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5"/>
  </w:num>
  <w:num w:numId="2">
    <w:abstractNumId w:val="7"/>
  </w:num>
  <w:num w:numId="3">
    <w:abstractNumId w:val="4"/>
  </w:num>
  <w:num w:numId="4">
    <w:abstractNumId w:val="3"/>
  </w:num>
  <w:num w:numId="5">
    <w:abstractNumId w:val="8"/>
  </w:num>
  <w:num w:numId="6">
    <w:abstractNumId w:val="0"/>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2851B4"/>
    <w:rsid w:val="001727A2"/>
    <w:rsid w:val="002851B4"/>
    <w:rsid w:val="00377F92"/>
    <w:rsid w:val="005101FD"/>
    <w:rsid w:val="006E40E3"/>
    <w:rsid w:val="00812F91"/>
    <w:rsid w:val="00F41C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51B4"/>
    <w:pPr>
      <w:ind w:left="720"/>
      <w:contextualSpacing/>
    </w:pPr>
  </w:style>
  <w:style w:type="table" w:styleId="Grilledutableau">
    <w:name w:val="Table Grid"/>
    <w:basedOn w:val="TableauNormal"/>
    <w:uiPriority w:val="59"/>
    <w:rsid w:val="00285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851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851B4"/>
  </w:style>
  <w:style w:type="paragraph" w:styleId="Pieddepage">
    <w:name w:val="footer"/>
    <w:basedOn w:val="Normal"/>
    <w:link w:val="PieddepageCar"/>
    <w:uiPriority w:val="99"/>
    <w:unhideWhenUsed/>
    <w:rsid w:val="002851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51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6344</Words>
  <Characters>34897</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2021-02-09T11:43:00Z</dcterms:created>
  <dcterms:modified xsi:type="dcterms:W3CDTF">2021-02-09T12:43:00Z</dcterms:modified>
</cp:coreProperties>
</file>