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527" w:rsidRPr="00DC3B06" w:rsidRDefault="006C39EB" w:rsidP="003B6F3A">
      <w:pPr>
        <w:bidi/>
        <w:spacing w:line="360" w:lineRule="auto"/>
        <w:jc w:val="center"/>
        <w:rPr>
          <w:rFonts w:asciiTheme="minorBidi" w:hAnsiTheme="minorBidi"/>
          <w:b/>
          <w:bCs/>
          <w:sz w:val="36"/>
          <w:szCs w:val="36"/>
          <w:rtl/>
          <w:lang w:bidi="ar-DZ"/>
        </w:rPr>
      </w:pPr>
      <w:proofErr w:type="gramStart"/>
      <w:r w:rsidRPr="00DC3B06">
        <w:rPr>
          <w:rFonts w:asciiTheme="minorBidi" w:hAnsiTheme="minorBidi"/>
          <w:b/>
          <w:bCs/>
          <w:sz w:val="36"/>
          <w:szCs w:val="36"/>
          <w:rtl/>
          <w:lang w:bidi="ar-DZ"/>
        </w:rPr>
        <w:t>المحاضرة</w:t>
      </w:r>
      <w:proofErr w:type="gramEnd"/>
      <w:r w:rsidRPr="00DC3B06">
        <w:rPr>
          <w:rFonts w:asciiTheme="minorBidi" w:hAnsiTheme="minorBidi"/>
          <w:b/>
          <w:bCs/>
          <w:sz w:val="36"/>
          <w:szCs w:val="36"/>
          <w:rtl/>
          <w:lang w:bidi="ar-DZ"/>
        </w:rPr>
        <w:t xml:space="preserve"> السابعة</w:t>
      </w:r>
    </w:p>
    <w:p w:rsidR="006C39EB" w:rsidRPr="00DC3B06" w:rsidRDefault="006C39EB" w:rsidP="003B6F3A">
      <w:pPr>
        <w:bidi/>
        <w:spacing w:line="360" w:lineRule="auto"/>
        <w:jc w:val="center"/>
        <w:rPr>
          <w:rFonts w:asciiTheme="minorBidi" w:hAnsiTheme="minorBidi"/>
          <w:b/>
          <w:bCs/>
          <w:sz w:val="36"/>
          <w:szCs w:val="36"/>
          <w:rtl/>
          <w:lang w:bidi="ar-DZ"/>
        </w:rPr>
      </w:pPr>
      <w:r w:rsidRPr="00DC3B06">
        <w:rPr>
          <w:rFonts w:asciiTheme="minorBidi" w:hAnsiTheme="minorBidi"/>
          <w:b/>
          <w:bCs/>
          <w:sz w:val="36"/>
          <w:szCs w:val="36"/>
          <w:rtl/>
          <w:lang w:bidi="ar-DZ"/>
        </w:rPr>
        <w:t xml:space="preserve">التأسيس النقدي لفن الموشحات </w:t>
      </w:r>
      <w:proofErr w:type="gramStart"/>
      <w:r w:rsidRPr="00DC3B06">
        <w:rPr>
          <w:rFonts w:asciiTheme="minorBidi" w:hAnsiTheme="minorBidi"/>
          <w:b/>
          <w:bCs/>
          <w:sz w:val="36"/>
          <w:szCs w:val="36"/>
          <w:rtl/>
          <w:lang w:bidi="ar-DZ"/>
        </w:rPr>
        <w:t>والأزجال</w:t>
      </w:r>
      <w:proofErr w:type="gramEnd"/>
    </w:p>
    <w:p w:rsidR="00E36535" w:rsidRPr="00DC3B06" w:rsidRDefault="00E36535" w:rsidP="00DC3B06">
      <w:pPr>
        <w:bidi/>
        <w:spacing w:line="360" w:lineRule="auto"/>
        <w:jc w:val="both"/>
        <w:rPr>
          <w:rFonts w:asciiTheme="minorBidi" w:hAnsiTheme="minorBidi"/>
          <w:b/>
          <w:bCs/>
          <w:sz w:val="36"/>
          <w:szCs w:val="36"/>
          <w:rtl/>
          <w:lang w:bidi="ar-DZ"/>
        </w:rPr>
      </w:pPr>
    </w:p>
    <w:p w:rsidR="00E36535" w:rsidRPr="00DC3B06" w:rsidRDefault="00E36535" w:rsidP="00DC3B06">
      <w:pPr>
        <w:bidi/>
        <w:spacing w:line="360" w:lineRule="auto"/>
        <w:ind w:left="284" w:right="284"/>
        <w:jc w:val="both"/>
        <w:rPr>
          <w:rFonts w:asciiTheme="minorBidi" w:hAnsiTheme="minorBidi"/>
          <w:b/>
          <w:bCs/>
          <w:sz w:val="36"/>
          <w:szCs w:val="36"/>
          <w:lang w:bidi="ar-DZ"/>
        </w:rPr>
      </w:pPr>
      <w:r w:rsidRPr="00DC3B06">
        <w:rPr>
          <w:rFonts w:asciiTheme="minorBidi" w:hAnsiTheme="minorBidi"/>
          <w:b/>
          <w:bCs/>
          <w:sz w:val="36"/>
          <w:szCs w:val="36"/>
          <w:rtl/>
          <w:lang w:bidi="ar-DZ"/>
        </w:rPr>
        <w:t xml:space="preserve">أولا: </w:t>
      </w:r>
      <w:proofErr w:type="gramStart"/>
      <w:r w:rsidRPr="00DC3B06">
        <w:rPr>
          <w:rFonts w:asciiTheme="minorBidi" w:hAnsiTheme="minorBidi"/>
          <w:b/>
          <w:bCs/>
          <w:sz w:val="36"/>
          <w:szCs w:val="36"/>
          <w:rtl/>
          <w:lang w:bidi="ar-DZ"/>
        </w:rPr>
        <w:t>تعريف</w:t>
      </w:r>
      <w:proofErr w:type="gramEnd"/>
      <w:r w:rsidRPr="00DC3B06">
        <w:rPr>
          <w:rFonts w:asciiTheme="minorBidi" w:hAnsiTheme="minorBidi"/>
          <w:b/>
          <w:bCs/>
          <w:sz w:val="36"/>
          <w:szCs w:val="36"/>
          <w:rtl/>
          <w:lang w:bidi="ar-DZ"/>
        </w:rPr>
        <w:t xml:space="preserve"> الموشحات:</w:t>
      </w:r>
    </w:p>
    <w:p w:rsidR="00E36535" w:rsidRPr="00DC3B06" w:rsidRDefault="00E36535" w:rsidP="00DC3B06">
      <w:pPr>
        <w:bidi/>
        <w:spacing w:line="360" w:lineRule="auto"/>
        <w:ind w:left="284" w:right="284"/>
        <w:jc w:val="both"/>
        <w:rPr>
          <w:rFonts w:asciiTheme="minorBidi" w:hAnsiTheme="minorBidi"/>
          <w:b/>
          <w:bCs/>
          <w:sz w:val="36"/>
          <w:szCs w:val="36"/>
          <w:rtl/>
          <w:lang w:bidi="ar-DZ"/>
        </w:rPr>
      </w:pPr>
      <w:r w:rsidRPr="00DC3B06">
        <w:rPr>
          <w:rFonts w:asciiTheme="minorBidi" w:hAnsiTheme="minorBidi"/>
          <w:b/>
          <w:bCs/>
          <w:sz w:val="36"/>
          <w:szCs w:val="36"/>
          <w:rtl/>
          <w:lang w:bidi="ar-DZ"/>
        </w:rPr>
        <w:t xml:space="preserve">لغة: </w:t>
      </w:r>
    </w:p>
    <w:p w:rsidR="00E36535" w:rsidRPr="00DC3B06" w:rsidRDefault="00E36535" w:rsidP="00DC3B06">
      <w:pPr>
        <w:bidi/>
        <w:spacing w:line="360" w:lineRule="auto"/>
        <w:ind w:left="284" w:right="284"/>
        <w:jc w:val="both"/>
        <w:rPr>
          <w:rFonts w:asciiTheme="minorBidi" w:hAnsiTheme="minorBidi"/>
          <w:sz w:val="36"/>
          <w:szCs w:val="36"/>
          <w:rtl/>
          <w:lang w:bidi="ar-DZ"/>
        </w:rPr>
      </w:pPr>
      <w:proofErr w:type="gramStart"/>
      <w:r w:rsidRPr="00DC3B06">
        <w:rPr>
          <w:rFonts w:asciiTheme="minorBidi" w:hAnsiTheme="minorBidi"/>
          <w:sz w:val="36"/>
          <w:szCs w:val="36"/>
          <w:rtl/>
          <w:lang w:bidi="ar-DZ"/>
        </w:rPr>
        <w:t>الوشاح</w:t>
      </w:r>
      <w:proofErr w:type="gramEnd"/>
      <w:r w:rsidRPr="00DC3B06">
        <w:rPr>
          <w:rFonts w:asciiTheme="minorBidi" w:hAnsiTheme="minorBidi"/>
          <w:sz w:val="36"/>
          <w:szCs w:val="36"/>
          <w:rtl/>
          <w:lang w:bidi="ar-DZ"/>
        </w:rPr>
        <w:t xml:space="preserve"> عن</w:t>
      </w:r>
      <w:r w:rsidR="003B6F3A">
        <w:rPr>
          <w:rFonts w:asciiTheme="minorBidi" w:hAnsiTheme="minorBidi"/>
          <w:sz w:val="36"/>
          <w:szCs w:val="36"/>
          <w:rtl/>
          <w:lang w:bidi="ar-DZ"/>
        </w:rPr>
        <w:t>د اللغويين هو نوع من اللباس</w:t>
      </w:r>
      <w:r w:rsidRPr="00DC3B06">
        <w:rPr>
          <w:rFonts w:asciiTheme="minorBidi" w:hAnsiTheme="minorBidi"/>
          <w:sz w:val="36"/>
          <w:szCs w:val="36"/>
          <w:rtl/>
          <w:lang w:bidi="ar-DZ"/>
        </w:rPr>
        <w:t xml:space="preserve"> تتزين به المرأة.</w:t>
      </w:r>
      <w:r w:rsidRPr="00DC3B06">
        <w:rPr>
          <w:rFonts w:asciiTheme="minorBidi" w:hAnsiTheme="minorBidi"/>
          <w:sz w:val="36"/>
          <w:szCs w:val="36"/>
          <w:lang w:bidi="ar-DZ"/>
        </w:rPr>
        <w:t xml:space="preserve"> </w:t>
      </w:r>
      <w:r w:rsidRPr="00DC3B06">
        <w:rPr>
          <w:rFonts w:asciiTheme="minorBidi" w:hAnsiTheme="minorBidi"/>
          <w:sz w:val="36"/>
          <w:szCs w:val="36"/>
          <w:rtl/>
          <w:lang w:bidi="ar-DZ"/>
        </w:rPr>
        <w:t xml:space="preserve">جاء في لسان العرب في مادة (وشح) أن الوشاح: ''حلي النساء، كرسان من لؤلؤ وجوهر منظومان يخالف بينهما معطوف أحدهما على الآخر، تتوشح المرأة به''. وقال الفيروز آبادي في القاموس المحيط أن الوشاح هو: ''كرسان من لؤلؤ وجوهر منظومان يخالف بينهما معطوف أحدهما على الآخر، وهو أديم عريض يرصع بالجوهر تشده المرأة بين عاتقها وكشحها''. </w:t>
      </w:r>
    </w:p>
    <w:p w:rsidR="00E36535" w:rsidRPr="00DC3B06" w:rsidRDefault="00E36535" w:rsidP="00DC3B06">
      <w:pPr>
        <w:bidi/>
        <w:spacing w:line="360" w:lineRule="auto"/>
        <w:ind w:left="284" w:right="284"/>
        <w:jc w:val="both"/>
        <w:rPr>
          <w:rFonts w:asciiTheme="minorBidi" w:hAnsiTheme="minorBidi"/>
          <w:sz w:val="36"/>
          <w:szCs w:val="36"/>
          <w:rtl/>
          <w:lang w:bidi="ar-DZ"/>
        </w:rPr>
      </w:pPr>
      <w:r w:rsidRPr="00DC3B06">
        <w:rPr>
          <w:rFonts w:asciiTheme="minorBidi" w:hAnsiTheme="minorBidi"/>
          <w:b/>
          <w:bCs/>
          <w:sz w:val="36"/>
          <w:szCs w:val="36"/>
          <w:rtl/>
          <w:lang w:bidi="ar-DZ"/>
        </w:rPr>
        <w:t>اصطلاحا:</w:t>
      </w:r>
      <w:r w:rsidRPr="00DC3B06">
        <w:rPr>
          <w:rFonts w:asciiTheme="minorBidi" w:hAnsiTheme="minorBidi"/>
          <w:sz w:val="36"/>
          <w:szCs w:val="36"/>
          <w:rtl/>
          <w:lang w:bidi="ar-DZ"/>
        </w:rPr>
        <w:t xml:space="preserve"> </w:t>
      </w:r>
    </w:p>
    <w:p w:rsidR="00E36535" w:rsidRPr="00DC3B06" w:rsidRDefault="00E36535" w:rsidP="00DC3B06">
      <w:pPr>
        <w:bidi/>
        <w:spacing w:line="360" w:lineRule="auto"/>
        <w:ind w:left="284" w:right="284"/>
        <w:jc w:val="both"/>
        <w:rPr>
          <w:rFonts w:asciiTheme="minorBidi" w:hAnsiTheme="minorBidi"/>
          <w:sz w:val="36"/>
          <w:szCs w:val="36"/>
          <w:rtl/>
          <w:lang w:bidi="ar-DZ"/>
        </w:rPr>
      </w:pPr>
      <w:r w:rsidRPr="00DC3B06">
        <w:rPr>
          <w:rFonts w:asciiTheme="minorBidi" w:hAnsiTheme="minorBidi"/>
          <w:sz w:val="36"/>
          <w:szCs w:val="36"/>
          <w:rtl/>
          <w:lang w:bidi="ar-DZ"/>
        </w:rPr>
        <w:t xml:space="preserve">هي لون شعري يقوم على وزن وبناء خاصين، وقد اختص به الأندلسيون لما عرفوا به من ميل إلى التحرر وحب للشعر والغناء. ويعد محطة مهمة من محطات الشعر العربي القديم، إذ يؤسس لمرحلة الخروج عن الوزن ومحاولة التجديد شكلا ومضمونا. </w:t>
      </w:r>
      <w:proofErr w:type="gramStart"/>
      <w:r w:rsidRPr="00DC3B06">
        <w:rPr>
          <w:rFonts w:asciiTheme="minorBidi" w:hAnsiTheme="minorBidi"/>
          <w:sz w:val="36"/>
          <w:szCs w:val="36"/>
          <w:rtl/>
          <w:lang w:bidi="ar-DZ"/>
        </w:rPr>
        <w:t>وأما</w:t>
      </w:r>
      <w:proofErr w:type="gramEnd"/>
      <w:r w:rsidRPr="00DC3B06">
        <w:rPr>
          <w:rFonts w:asciiTheme="minorBidi" w:hAnsiTheme="minorBidi"/>
          <w:sz w:val="36"/>
          <w:szCs w:val="36"/>
          <w:rtl/>
          <w:lang w:bidi="ar-DZ"/>
        </w:rPr>
        <w:t xml:space="preserve"> العلة في اشتقاقه من الوشاح فلما فيه من تزيين وزخرف للفظ والوزن ولما فيه من جمال ورونق.</w:t>
      </w:r>
    </w:p>
    <w:p w:rsidR="00E36535" w:rsidRPr="00DC3B06" w:rsidRDefault="00E36535" w:rsidP="00DC3B06">
      <w:pPr>
        <w:bidi/>
        <w:spacing w:line="360" w:lineRule="auto"/>
        <w:ind w:left="284" w:right="284"/>
        <w:jc w:val="both"/>
        <w:rPr>
          <w:rFonts w:asciiTheme="minorBidi" w:hAnsiTheme="minorBidi"/>
          <w:sz w:val="36"/>
          <w:szCs w:val="36"/>
          <w:rtl/>
          <w:lang w:bidi="ar-DZ"/>
        </w:rPr>
      </w:pPr>
      <w:r w:rsidRPr="00DC3B06">
        <w:rPr>
          <w:rFonts w:asciiTheme="minorBidi" w:hAnsiTheme="minorBidi"/>
          <w:sz w:val="36"/>
          <w:szCs w:val="36"/>
          <w:rtl/>
          <w:lang w:bidi="ar-DZ"/>
        </w:rPr>
        <w:t xml:space="preserve">نشأت الموشحات بالأندلس كما يجمع أغلب الدارسين، قال محمد عباسة أن الموشح ''ضرب من ضروب الشعر العربي لا يختلف عن القصيدة التقليدية إلا في تعدد قوافيه وتنوع أوزانه أحيانا، وفي الخرجة التي يخرج بها </w:t>
      </w:r>
      <w:r w:rsidRPr="00DC3B06">
        <w:rPr>
          <w:rFonts w:asciiTheme="minorBidi" w:hAnsiTheme="minorBidi"/>
          <w:sz w:val="36"/>
          <w:szCs w:val="36"/>
          <w:rtl/>
          <w:lang w:bidi="ar-DZ"/>
        </w:rPr>
        <w:lastRenderedPageBreak/>
        <w:t xml:space="preserve">الوشاح من الفصيح إلى العامي تارة وتارة أخرى إلى العجمي، كما يختلف عنها في تسمية أجزائه. ويختلف في بعض هذه الخصائص عن الأراجيز والمسمطات. ولم يستحدث شعراء أهل الأندلس هذا اللون من النظم إلا لحاجتهم إلى التجديد الذي اضطرتهم ظروف اللهو والغناء الجماعي''. </w:t>
      </w:r>
    </w:p>
    <w:p w:rsidR="00E36535" w:rsidRPr="00DC3B06" w:rsidRDefault="00E36535" w:rsidP="00DC3B06">
      <w:pPr>
        <w:bidi/>
        <w:spacing w:line="360" w:lineRule="auto"/>
        <w:ind w:left="284" w:right="284"/>
        <w:jc w:val="both"/>
        <w:rPr>
          <w:rFonts w:asciiTheme="minorBidi" w:hAnsiTheme="minorBidi"/>
          <w:sz w:val="36"/>
          <w:szCs w:val="36"/>
          <w:rtl/>
        </w:rPr>
      </w:pPr>
      <w:r w:rsidRPr="00DC3B06">
        <w:rPr>
          <w:rFonts w:asciiTheme="minorBidi" w:hAnsiTheme="minorBidi"/>
          <w:sz w:val="36"/>
          <w:szCs w:val="36"/>
          <w:rtl/>
          <w:lang w:bidi="ar-DZ"/>
        </w:rPr>
        <w:t xml:space="preserve">وقال فوزي عيسى: ''وقد ولدت الموشحات في أحضان الطبيعة الأندلسية المترفة، وتخلقت أنغامها في بيئة المغنين والمغنيات، ووجدت رواجا كبيرا في أوساط الأمراء والحكام وكانت انعكاسا لما شاع في البيئة الأندلسية من ترف وتحضر''. </w:t>
      </w:r>
    </w:p>
    <w:p w:rsidR="00E36535" w:rsidRPr="00DC3B06" w:rsidRDefault="00E36535" w:rsidP="00DC3B06">
      <w:pPr>
        <w:bidi/>
        <w:spacing w:line="360" w:lineRule="auto"/>
        <w:ind w:left="284" w:right="284"/>
        <w:jc w:val="both"/>
        <w:rPr>
          <w:rFonts w:asciiTheme="minorBidi" w:hAnsiTheme="minorBidi"/>
          <w:sz w:val="36"/>
          <w:szCs w:val="36"/>
          <w:rtl/>
          <w:lang w:bidi="ar-DZ"/>
        </w:rPr>
      </w:pPr>
      <w:proofErr w:type="gramStart"/>
      <w:r w:rsidRPr="00DC3B06">
        <w:rPr>
          <w:rFonts w:asciiTheme="minorBidi" w:hAnsiTheme="minorBidi"/>
          <w:sz w:val="36"/>
          <w:szCs w:val="36"/>
          <w:rtl/>
          <w:lang w:bidi="ar-DZ"/>
        </w:rPr>
        <w:t>وقد</w:t>
      </w:r>
      <w:proofErr w:type="gramEnd"/>
      <w:r w:rsidRPr="00DC3B06">
        <w:rPr>
          <w:rFonts w:asciiTheme="minorBidi" w:hAnsiTheme="minorBidi"/>
          <w:sz w:val="36"/>
          <w:szCs w:val="36"/>
          <w:rtl/>
          <w:lang w:bidi="ar-DZ"/>
        </w:rPr>
        <w:t xml:space="preserve"> وقع اختلاف حول أول واضع لها، فقيل أن محمد بن محمود القبري الضرير أول من نظم فيها وقيل مقدم بن معافى القبري، وأما أقدم النصوص التي وصلت منها فلابن ماء السماء</w:t>
      </w:r>
    </w:p>
    <w:p w:rsidR="00E36535" w:rsidRPr="00DC3B06" w:rsidRDefault="00E36535" w:rsidP="00DC3B06">
      <w:pPr>
        <w:bidi/>
        <w:spacing w:line="360" w:lineRule="auto"/>
        <w:ind w:left="284" w:right="284"/>
        <w:jc w:val="both"/>
        <w:rPr>
          <w:rFonts w:asciiTheme="minorBidi" w:hAnsiTheme="minorBidi"/>
          <w:sz w:val="36"/>
          <w:szCs w:val="36"/>
          <w:rtl/>
          <w:lang w:bidi="ar-DZ"/>
        </w:rPr>
      </w:pPr>
      <w:r w:rsidRPr="00DC3B06">
        <w:rPr>
          <w:rFonts w:asciiTheme="minorBidi" w:hAnsiTheme="minorBidi"/>
          <w:sz w:val="36"/>
          <w:szCs w:val="36"/>
          <w:rtl/>
          <w:lang w:bidi="ar-DZ"/>
        </w:rPr>
        <w:t xml:space="preserve">كما اختلفت الآراء حول كيفية نشأتها وأصلها، فقال خوليان </w:t>
      </w:r>
      <w:proofErr w:type="spellStart"/>
      <w:r w:rsidRPr="00DC3B06">
        <w:rPr>
          <w:rFonts w:asciiTheme="minorBidi" w:hAnsiTheme="minorBidi"/>
          <w:sz w:val="36"/>
          <w:szCs w:val="36"/>
          <w:rtl/>
          <w:lang w:bidi="ar-DZ"/>
        </w:rPr>
        <w:t>ريبيرا</w:t>
      </w:r>
      <w:proofErr w:type="spellEnd"/>
      <w:r w:rsidRPr="00DC3B06">
        <w:rPr>
          <w:rFonts w:asciiTheme="minorBidi" w:hAnsiTheme="minorBidi"/>
          <w:sz w:val="36"/>
          <w:szCs w:val="36"/>
          <w:rtl/>
          <w:lang w:bidi="ar-DZ"/>
        </w:rPr>
        <w:t xml:space="preserve"> أنها ''تقليد من عرب الأندلس لأغان أعجمية كانوا يسمعونها ويتغنون بها محاولين تقليدها أو تعريبها.'' </w:t>
      </w:r>
    </w:p>
    <w:p w:rsidR="00E36535" w:rsidRPr="00DC3B06" w:rsidRDefault="00E36535" w:rsidP="00DC3B06">
      <w:pPr>
        <w:bidi/>
        <w:spacing w:line="360" w:lineRule="auto"/>
        <w:ind w:left="284" w:right="284"/>
        <w:jc w:val="both"/>
        <w:rPr>
          <w:rFonts w:asciiTheme="minorBidi" w:hAnsiTheme="minorBidi"/>
          <w:sz w:val="36"/>
          <w:szCs w:val="36"/>
          <w:rtl/>
          <w:lang w:bidi="ar-DZ"/>
        </w:rPr>
      </w:pPr>
      <w:r w:rsidRPr="00DC3B06">
        <w:rPr>
          <w:rFonts w:asciiTheme="minorBidi" w:hAnsiTheme="minorBidi"/>
          <w:sz w:val="36"/>
          <w:szCs w:val="36"/>
          <w:rtl/>
          <w:lang w:bidi="ar-DZ"/>
        </w:rPr>
        <w:t xml:space="preserve">وقال غيره أمثال سيد غازي أنها وليدة المسمطات العربية المشرقية. </w:t>
      </w:r>
    </w:p>
    <w:p w:rsidR="00E36535" w:rsidRPr="00DC3B06" w:rsidRDefault="00E36535" w:rsidP="00DC3B06">
      <w:pPr>
        <w:bidi/>
        <w:spacing w:line="360" w:lineRule="auto"/>
        <w:ind w:left="284" w:right="284"/>
        <w:jc w:val="both"/>
        <w:rPr>
          <w:rFonts w:asciiTheme="minorBidi" w:hAnsiTheme="minorBidi"/>
          <w:b/>
          <w:bCs/>
          <w:sz w:val="36"/>
          <w:szCs w:val="36"/>
          <w:rtl/>
          <w:lang w:bidi="ar-DZ"/>
        </w:rPr>
      </w:pPr>
      <w:r w:rsidRPr="00DC3B06">
        <w:rPr>
          <w:rFonts w:asciiTheme="minorBidi" w:hAnsiTheme="minorBidi"/>
          <w:b/>
          <w:bCs/>
          <w:sz w:val="36"/>
          <w:szCs w:val="36"/>
          <w:rtl/>
          <w:lang w:bidi="ar-DZ"/>
        </w:rPr>
        <w:t xml:space="preserve">ثانيا: عوامل نشأتها </w:t>
      </w:r>
      <w:proofErr w:type="gramStart"/>
      <w:r w:rsidRPr="00DC3B06">
        <w:rPr>
          <w:rFonts w:asciiTheme="minorBidi" w:hAnsiTheme="minorBidi"/>
          <w:b/>
          <w:bCs/>
          <w:sz w:val="36"/>
          <w:szCs w:val="36"/>
          <w:rtl/>
          <w:lang w:bidi="ar-DZ"/>
        </w:rPr>
        <w:t>وانتشارها</w:t>
      </w:r>
      <w:proofErr w:type="gramEnd"/>
      <w:r w:rsidRPr="00DC3B06">
        <w:rPr>
          <w:rFonts w:asciiTheme="minorBidi" w:hAnsiTheme="minorBidi"/>
          <w:b/>
          <w:bCs/>
          <w:sz w:val="36"/>
          <w:szCs w:val="36"/>
          <w:rtl/>
          <w:lang w:bidi="ar-DZ"/>
        </w:rPr>
        <w:t>:</w:t>
      </w:r>
    </w:p>
    <w:p w:rsidR="00E36535" w:rsidRPr="00DC3B06" w:rsidRDefault="00E36535" w:rsidP="00DC3B06">
      <w:pPr>
        <w:bidi/>
        <w:spacing w:line="360" w:lineRule="auto"/>
        <w:ind w:left="284" w:right="284"/>
        <w:jc w:val="both"/>
        <w:rPr>
          <w:rFonts w:asciiTheme="minorBidi" w:hAnsiTheme="minorBidi"/>
          <w:sz w:val="36"/>
          <w:szCs w:val="36"/>
          <w:rtl/>
          <w:lang w:bidi="ar-DZ"/>
        </w:rPr>
      </w:pPr>
      <w:r w:rsidRPr="00DC3B06">
        <w:rPr>
          <w:rFonts w:asciiTheme="minorBidi" w:hAnsiTheme="minorBidi"/>
          <w:sz w:val="36"/>
          <w:szCs w:val="36"/>
          <w:rtl/>
          <w:lang w:bidi="ar-DZ"/>
        </w:rPr>
        <w:t>1/ موجة الغناء التي انتشرت بالأندلس لعدة أسباب في مقدمتها الترف والحرية واختلاط الأجناس خاصة بعد دخول زرياب الأندلس في عهد الحكم ابن هشام.</w:t>
      </w:r>
    </w:p>
    <w:p w:rsidR="00E36535" w:rsidRPr="00DC3B06" w:rsidRDefault="00E36535" w:rsidP="00DC3B06">
      <w:pPr>
        <w:bidi/>
        <w:spacing w:line="360" w:lineRule="auto"/>
        <w:ind w:left="284" w:right="284"/>
        <w:jc w:val="both"/>
        <w:rPr>
          <w:rFonts w:asciiTheme="minorBidi" w:hAnsiTheme="minorBidi"/>
          <w:sz w:val="36"/>
          <w:szCs w:val="36"/>
          <w:rtl/>
          <w:lang w:bidi="ar-DZ"/>
        </w:rPr>
      </w:pPr>
      <w:r w:rsidRPr="00DC3B06">
        <w:rPr>
          <w:rFonts w:asciiTheme="minorBidi" w:hAnsiTheme="minorBidi"/>
          <w:sz w:val="36"/>
          <w:szCs w:val="36"/>
          <w:rtl/>
          <w:lang w:bidi="ar-DZ"/>
        </w:rPr>
        <w:lastRenderedPageBreak/>
        <w:t xml:space="preserve">2/ شيوع الشعر </w:t>
      </w:r>
      <w:proofErr w:type="gramStart"/>
      <w:r w:rsidRPr="00DC3B06">
        <w:rPr>
          <w:rFonts w:asciiTheme="minorBidi" w:hAnsiTheme="minorBidi"/>
          <w:sz w:val="36"/>
          <w:szCs w:val="36"/>
          <w:rtl/>
          <w:lang w:bidi="ar-DZ"/>
        </w:rPr>
        <w:t>بين</w:t>
      </w:r>
      <w:proofErr w:type="gramEnd"/>
      <w:r w:rsidRPr="00DC3B06">
        <w:rPr>
          <w:rFonts w:asciiTheme="minorBidi" w:hAnsiTheme="minorBidi"/>
          <w:sz w:val="36"/>
          <w:szCs w:val="36"/>
          <w:rtl/>
          <w:lang w:bidi="ar-DZ"/>
        </w:rPr>
        <w:t xml:space="preserve"> طبقات الشعب المختلفة وميله للغة البسيطة القريبة من لغة العامة.</w:t>
      </w:r>
    </w:p>
    <w:p w:rsidR="00E36535" w:rsidRPr="00DC3B06" w:rsidRDefault="00E36535" w:rsidP="00DC3B06">
      <w:pPr>
        <w:bidi/>
        <w:spacing w:line="360" w:lineRule="auto"/>
        <w:ind w:left="284" w:right="284"/>
        <w:jc w:val="both"/>
        <w:rPr>
          <w:rFonts w:asciiTheme="minorBidi" w:hAnsiTheme="minorBidi"/>
          <w:b/>
          <w:bCs/>
          <w:sz w:val="36"/>
          <w:szCs w:val="36"/>
          <w:rtl/>
          <w:lang w:bidi="ar-DZ"/>
        </w:rPr>
      </w:pPr>
      <w:r w:rsidRPr="00DC3B06">
        <w:rPr>
          <w:rFonts w:asciiTheme="minorBidi" w:hAnsiTheme="minorBidi"/>
          <w:b/>
          <w:bCs/>
          <w:sz w:val="36"/>
          <w:szCs w:val="36"/>
          <w:rtl/>
          <w:lang w:bidi="ar-DZ"/>
        </w:rPr>
        <w:t>ثالثا: البناء الفني للموشحات:</w:t>
      </w:r>
    </w:p>
    <w:p w:rsidR="00E36535" w:rsidRPr="00DC3B06" w:rsidRDefault="00E36535" w:rsidP="00DC3B06">
      <w:pPr>
        <w:bidi/>
        <w:spacing w:after="0" w:line="360" w:lineRule="auto"/>
        <w:ind w:left="284" w:right="284"/>
        <w:jc w:val="both"/>
        <w:rPr>
          <w:rFonts w:asciiTheme="minorBidi" w:hAnsiTheme="minorBidi"/>
          <w:sz w:val="36"/>
          <w:szCs w:val="36"/>
          <w:rtl/>
          <w:lang w:bidi="ar-DZ"/>
        </w:rPr>
      </w:pPr>
      <w:r w:rsidRPr="00DC3B06">
        <w:rPr>
          <w:rFonts w:asciiTheme="minorBidi" w:hAnsiTheme="minorBidi"/>
          <w:sz w:val="36"/>
          <w:szCs w:val="36"/>
          <w:rtl/>
          <w:lang w:bidi="ar-DZ"/>
        </w:rPr>
        <w:t xml:space="preserve">استنتج أغلب دارسي الموشحات والمهتمين به من القدامى والمحدثين بناء الموشحات من خلال تعريف ابن سناء الملك لها ومفاده أن الموشح: ''كلام منظوم على وزن مخصوص، وهو يتألف في الأكثر من ستة أقفال وخمسة أبيات ويقال له التام، وفي الأقل من خمسة أبيات ويقال له الأقرع، فالتام ما ابتدئ فيه بالأقفال والأقرع ما ابتدئ فيه بالأبيات.'' </w:t>
      </w:r>
    </w:p>
    <w:p w:rsidR="00E36535" w:rsidRPr="00DC3B06" w:rsidRDefault="00E36535" w:rsidP="00DC3B06">
      <w:pPr>
        <w:bidi/>
        <w:spacing w:after="0" w:line="360" w:lineRule="auto"/>
        <w:ind w:left="284" w:right="284"/>
        <w:jc w:val="both"/>
        <w:rPr>
          <w:rFonts w:asciiTheme="minorBidi" w:hAnsiTheme="minorBidi"/>
          <w:sz w:val="36"/>
          <w:szCs w:val="36"/>
          <w:rtl/>
          <w:lang w:bidi="ar-DZ"/>
        </w:rPr>
      </w:pPr>
      <w:proofErr w:type="gramStart"/>
      <w:r w:rsidRPr="00DC3B06">
        <w:rPr>
          <w:rFonts w:asciiTheme="minorBidi" w:hAnsiTheme="minorBidi"/>
          <w:sz w:val="36"/>
          <w:szCs w:val="36"/>
          <w:rtl/>
          <w:lang w:bidi="ar-DZ"/>
        </w:rPr>
        <w:t>وأهم</w:t>
      </w:r>
      <w:proofErr w:type="gramEnd"/>
      <w:r w:rsidRPr="00DC3B06">
        <w:rPr>
          <w:rFonts w:asciiTheme="minorBidi" w:hAnsiTheme="minorBidi"/>
          <w:sz w:val="36"/>
          <w:szCs w:val="36"/>
          <w:rtl/>
          <w:lang w:bidi="ar-DZ"/>
        </w:rPr>
        <w:t xml:space="preserve"> مصطلحات الموشح هي:</w:t>
      </w:r>
    </w:p>
    <w:p w:rsidR="00E36535" w:rsidRPr="00DC3B06" w:rsidRDefault="00E36535" w:rsidP="00DC3B06">
      <w:pPr>
        <w:bidi/>
        <w:spacing w:after="0" w:line="360" w:lineRule="auto"/>
        <w:ind w:left="284" w:right="284"/>
        <w:jc w:val="both"/>
        <w:rPr>
          <w:rFonts w:asciiTheme="minorBidi" w:hAnsiTheme="minorBidi"/>
          <w:sz w:val="36"/>
          <w:szCs w:val="36"/>
          <w:rtl/>
          <w:lang w:bidi="ar-DZ"/>
        </w:rPr>
      </w:pPr>
      <w:r w:rsidRPr="00DC3B06">
        <w:rPr>
          <w:rFonts w:asciiTheme="minorBidi" w:hAnsiTheme="minorBidi"/>
          <w:b/>
          <w:bCs/>
          <w:sz w:val="36"/>
          <w:szCs w:val="36"/>
          <w:rtl/>
          <w:lang w:bidi="ar-DZ"/>
        </w:rPr>
        <w:t>*القفل:</w:t>
      </w:r>
      <w:r w:rsidRPr="00DC3B06">
        <w:rPr>
          <w:rFonts w:asciiTheme="minorBidi" w:hAnsiTheme="minorBidi"/>
          <w:sz w:val="36"/>
          <w:szCs w:val="36"/>
          <w:rtl/>
          <w:lang w:bidi="ar-DZ"/>
        </w:rPr>
        <w:t xml:space="preserve"> وهو أول ما يبتدئ به الموشح التام، ويسمى المطلع، ويتألف من جزأين إلى ثمانية حتى عشرة أجزاء أو إحدى عشر جزءا.</w:t>
      </w:r>
      <w:r w:rsidRPr="00DC3B06">
        <w:rPr>
          <w:rFonts w:asciiTheme="minorBidi" w:hAnsiTheme="minorBidi"/>
          <w:sz w:val="36"/>
          <w:szCs w:val="36"/>
          <w:rtl/>
        </w:rPr>
        <w:t xml:space="preserve"> </w:t>
      </w:r>
    </w:p>
    <w:p w:rsidR="00E36535" w:rsidRPr="00DC3B06" w:rsidRDefault="00E36535" w:rsidP="00DC3B06">
      <w:pPr>
        <w:bidi/>
        <w:spacing w:line="360" w:lineRule="auto"/>
        <w:ind w:left="284" w:right="284"/>
        <w:jc w:val="both"/>
        <w:rPr>
          <w:rFonts w:asciiTheme="minorBidi" w:hAnsiTheme="minorBidi"/>
          <w:sz w:val="36"/>
          <w:szCs w:val="36"/>
          <w:rtl/>
          <w:lang w:bidi="ar-DZ"/>
        </w:rPr>
      </w:pPr>
      <w:r w:rsidRPr="00DC3B06">
        <w:rPr>
          <w:rFonts w:asciiTheme="minorBidi" w:hAnsiTheme="minorBidi"/>
          <w:b/>
          <w:bCs/>
          <w:sz w:val="36"/>
          <w:szCs w:val="36"/>
          <w:rtl/>
          <w:lang w:bidi="ar-DZ"/>
        </w:rPr>
        <w:t>*</w:t>
      </w:r>
      <w:proofErr w:type="gramStart"/>
      <w:r w:rsidRPr="00DC3B06">
        <w:rPr>
          <w:rFonts w:asciiTheme="minorBidi" w:hAnsiTheme="minorBidi"/>
          <w:b/>
          <w:bCs/>
          <w:sz w:val="36"/>
          <w:szCs w:val="36"/>
          <w:rtl/>
          <w:lang w:bidi="ar-DZ"/>
        </w:rPr>
        <w:t>الدور</w:t>
      </w:r>
      <w:proofErr w:type="gramEnd"/>
      <w:r w:rsidRPr="00DC3B06">
        <w:rPr>
          <w:rFonts w:asciiTheme="minorBidi" w:hAnsiTheme="minorBidi"/>
          <w:b/>
          <w:bCs/>
          <w:sz w:val="36"/>
          <w:szCs w:val="36"/>
          <w:rtl/>
          <w:lang w:bidi="ar-DZ"/>
        </w:rPr>
        <w:t>:</w:t>
      </w:r>
      <w:r w:rsidRPr="00DC3B06">
        <w:rPr>
          <w:rFonts w:asciiTheme="minorBidi" w:hAnsiTheme="minorBidi"/>
          <w:sz w:val="36"/>
          <w:szCs w:val="36"/>
          <w:rtl/>
          <w:lang w:bidi="ar-DZ"/>
        </w:rPr>
        <w:t xml:space="preserve"> وهو القفل الذي يلي المطلع إن كان الموشح تاما، ويشترط أن يكون وزنه على وزن المطلع على أن تتغير قافيته، ولا يشترط فيها عدد معين.</w:t>
      </w:r>
    </w:p>
    <w:p w:rsidR="00E36535" w:rsidRPr="00DC3B06" w:rsidRDefault="00E36535" w:rsidP="00DC3B06">
      <w:pPr>
        <w:bidi/>
        <w:spacing w:line="360" w:lineRule="auto"/>
        <w:ind w:left="284" w:right="284"/>
        <w:jc w:val="both"/>
        <w:rPr>
          <w:rFonts w:asciiTheme="minorBidi" w:hAnsiTheme="minorBidi"/>
          <w:sz w:val="36"/>
          <w:szCs w:val="36"/>
          <w:rtl/>
          <w:lang w:bidi="ar-DZ"/>
        </w:rPr>
      </w:pPr>
      <w:r w:rsidRPr="00DC3B06">
        <w:rPr>
          <w:rFonts w:asciiTheme="minorBidi" w:hAnsiTheme="minorBidi"/>
          <w:b/>
          <w:bCs/>
          <w:sz w:val="36"/>
          <w:szCs w:val="36"/>
          <w:rtl/>
          <w:lang w:bidi="ar-DZ"/>
        </w:rPr>
        <w:t>*</w:t>
      </w:r>
      <w:proofErr w:type="gramStart"/>
      <w:r w:rsidRPr="00DC3B06">
        <w:rPr>
          <w:rFonts w:asciiTheme="minorBidi" w:hAnsiTheme="minorBidi"/>
          <w:b/>
          <w:bCs/>
          <w:sz w:val="36"/>
          <w:szCs w:val="36"/>
          <w:rtl/>
          <w:lang w:bidi="ar-DZ"/>
        </w:rPr>
        <w:t>البيت</w:t>
      </w:r>
      <w:proofErr w:type="gramEnd"/>
      <w:r w:rsidRPr="00DC3B06">
        <w:rPr>
          <w:rFonts w:asciiTheme="minorBidi" w:hAnsiTheme="minorBidi"/>
          <w:b/>
          <w:bCs/>
          <w:sz w:val="36"/>
          <w:szCs w:val="36"/>
          <w:rtl/>
          <w:lang w:bidi="ar-DZ"/>
        </w:rPr>
        <w:t>:</w:t>
      </w:r>
      <w:r w:rsidRPr="00DC3B06">
        <w:rPr>
          <w:rFonts w:asciiTheme="minorBidi" w:hAnsiTheme="minorBidi"/>
          <w:sz w:val="36"/>
          <w:szCs w:val="36"/>
          <w:rtl/>
          <w:lang w:bidi="ar-DZ"/>
        </w:rPr>
        <w:t xml:space="preserve"> ويتكون في الموشح من القفل والدور الذي يليه، وعليه فهو خلافا للبيت الشعري العادي يتكون من عدة أجزاء ويخضع لتبدل الروي. </w:t>
      </w:r>
    </w:p>
    <w:p w:rsidR="00E36535" w:rsidRPr="00DC3B06" w:rsidRDefault="00E36535" w:rsidP="00DC3B06">
      <w:pPr>
        <w:bidi/>
        <w:spacing w:after="0" w:line="360" w:lineRule="auto"/>
        <w:ind w:left="284" w:right="284"/>
        <w:jc w:val="both"/>
        <w:rPr>
          <w:rFonts w:asciiTheme="minorBidi" w:hAnsiTheme="minorBidi"/>
          <w:sz w:val="36"/>
          <w:szCs w:val="36"/>
          <w:rtl/>
          <w:lang w:bidi="ar-DZ"/>
        </w:rPr>
      </w:pPr>
      <w:r w:rsidRPr="00DC3B06">
        <w:rPr>
          <w:rFonts w:asciiTheme="minorBidi" w:hAnsiTheme="minorBidi"/>
          <w:b/>
          <w:bCs/>
          <w:sz w:val="36"/>
          <w:szCs w:val="36"/>
          <w:rtl/>
          <w:lang w:bidi="ar-DZ"/>
        </w:rPr>
        <w:t>*الخرجة:</w:t>
      </w:r>
      <w:r w:rsidRPr="00DC3B06">
        <w:rPr>
          <w:rFonts w:asciiTheme="minorBidi" w:hAnsiTheme="minorBidi"/>
          <w:sz w:val="36"/>
          <w:szCs w:val="36"/>
          <w:rtl/>
          <w:lang w:bidi="ar-DZ"/>
        </w:rPr>
        <w:t xml:space="preserve"> وهي القفل الأخير من الموشح. وهي </w:t>
      </w:r>
      <w:proofErr w:type="gramStart"/>
      <w:r w:rsidRPr="00DC3B06">
        <w:rPr>
          <w:rFonts w:asciiTheme="minorBidi" w:hAnsiTheme="minorBidi"/>
          <w:sz w:val="36"/>
          <w:szCs w:val="36"/>
          <w:rtl/>
          <w:lang w:bidi="ar-DZ"/>
        </w:rPr>
        <w:t>أهم</w:t>
      </w:r>
      <w:proofErr w:type="gramEnd"/>
      <w:r w:rsidRPr="00DC3B06">
        <w:rPr>
          <w:rFonts w:asciiTheme="minorBidi" w:hAnsiTheme="minorBidi"/>
          <w:sz w:val="36"/>
          <w:szCs w:val="36"/>
          <w:rtl/>
          <w:lang w:bidi="ar-DZ"/>
        </w:rPr>
        <w:t xml:space="preserve"> جزء في الموشح. وتكون بالعربية فصحى أو </w:t>
      </w:r>
      <w:proofErr w:type="gramStart"/>
      <w:r w:rsidRPr="00DC3B06">
        <w:rPr>
          <w:rFonts w:asciiTheme="minorBidi" w:hAnsiTheme="minorBidi"/>
          <w:sz w:val="36"/>
          <w:szCs w:val="36"/>
          <w:rtl/>
          <w:lang w:bidi="ar-DZ"/>
        </w:rPr>
        <w:t>عامية</w:t>
      </w:r>
      <w:proofErr w:type="gramEnd"/>
      <w:r w:rsidRPr="00DC3B06">
        <w:rPr>
          <w:rFonts w:asciiTheme="minorBidi" w:hAnsiTheme="minorBidi"/>
          <w:sz w:val="36"/>
          <w:szCs w:val="36"/>
          <w:rtl/>
          <w:lang w:bidi="ar-DZ"/>
        </w:rPr>
        <w:t xml:space="preserve"> كما تكون بالأعجمية. </w:t>
      </w:r>
    </w:p>
    <w:p w:rsidR="00E36535" w:rsidRPr="00DC3B06" w:rsidRDefault="00E36535" w:rsidP="00DC3B06">
      <w:pPr>
        <w:bidi/>
        <w:spacing w:line="360" w:lineRule="auto"/>
        <w:ind w:left="284" w:right="284"/>
        <w:jc w:val="both"/>
        <w:rPr>
          <w:rFonts w:asciiTheme="minorBidi" w:hAnsiTheme="minorBidi"/>
          <w:sz w:val="36"/>
          <w:szCs w:val="36"/>
          <w:rtl/>
          <w:lang w:bidi="ar-DZ"/>
        </w:rPr>
      </w:pPr>
      <w:r w:rsidRPr="00DC3B06">
        <w:rPr>
          <w:rFonts w:asciiTheme="minorBidi" w:hAnsiTheme="minorBidi"/>
          <w:b/>
          <w:bCs/>
          <w:sz w:val="36"/>
          <w:szCs w:val="36"/>
          <w:rtl/>
          <w:lang w:bidi="ar-DZ"/>
        </w:rPr>
        <w:t>*السمط:</w:t>
      </w:r>
      <w:r w:rsidRPr="00DC3B06">
        <w:rPr>
          <w:rFonts w:asciiTheme="minorBidi" w:hAnsiTheme="minorBidi"/>
          <w:sz w:val="36"/>
          <w:szCs w:val="36"/>
          <w:rtl/>
          <w:lang w:bidi="ar-DZ"/>
        </w:rPr>
        <w:t xml:space="preserve"> ويطلق على كل جزء من أجزاء الدور. ويشترط فيه أن يكون </w:t>
      </w:r>
      <w:proofErr w:type="gramStart"/>
      <w:r w:rsidRPr="00DC3B06">
        <w:rPr>
          <w:rFonts w:asciiTheme="minorBidi" w:hAnsiTheme="minorBidi"/>
          <w:sz w:val="36"/>
          <w:szCs w:val="36"/>
          <w:rtl/>
          <w:lang w:bidi="ar-DZ"/>
        </w:rPr>
        <w:t>على</w:t>
      </w:r>
      <w:proofErr w:type="gramEnd"/>
      <w:r w:rsidRPr="00DC3B06">
        <w:rPr>
          <w:rFonts w:asciiTheme="minorBidi" w:hAnsiTheme="minorBidi"/>
          <w:sz w:val="36"/>
          <w:szCs w:val="36"/>
          <w:rtl/>
          <w:lang w:bidi="ar-DZ"/>
        </w:rPr>
        <w:t xml:space="preserve"> روي واحد. </w:t>
      </w:r>
    </w:p>
    <w:p w:rsidR="00E36535" w:rsidRPr="00DC3B06" w:rsidRDefault="00E36535" w:rsidP="00DC3B06">
      <w:pPr>
        <w:bidi/>
        <w:spacing w:line="360" w:lineRule="auto"/>
        <w:ind w:left="284" w:right="284"/>
        <w:jc w:val="both"/>
        <w:rPr>
          <w:rFonts w:asciiTheme="minorBidi" w:hAnsiTheme="minorBidi"/>
          <w:sz w:val="36"/>
          <w:szCs w:val="36"/>
          <w:rtl/>
          <w:lang w:bidi="ar-DZ"/>
        </w:rPr>
      </w:pPr>
      <w:r w:rsidRPr="00DC3B06">
        <w:rPr>
          <w:rFonts w:asciiTheme="minorBidi" w:hAnsiTheme="minorBidi"/>
          <w:b/>
          <w:bCs/>
          <w:sz w:val="36"/>
          <w:szCs w:val="36"/>
          <w:rtl/>
          <w:lang w:bidi="ar-DZ"/>
        </w:rPr>
        <w:t>*الغصن:</w:t>
      </w:r>
      <w:r w:rsidRPr="00DC3B06">
        <w:rPr>
          <w:rFonts w:asciiTheme="minorBidi" w:hAnsiTheme="minorBidi"/>
          <w:sz w:val="36"/>
          <w:szCs w:val="36"/>
          <w:rtl/>
          <w:lang w:bidi="ar-DZ"/>
        </w:rPr>
        <w:t xml:space="preserve"> ويطلق على كل جزء من أجزاء القفل والمطلع والخرجة، وتتساوى معها من حيث عددها ورويها وقافيتها.</w:t>
      </w:r>
    </w:p>
    <w:p w:rsidR="00300D74" w:rsidRPr="00DC3B06" w:rsidRDefault="00300D74" w:rsidP="00DC3B06">
      <w:pPr>
        <w:bidi/>
        <w:spacing w:line="360" w:lineRule="auto"/>
        <w:ind w:left="284"/>
        <w:jc w:val="both"/>
        <w:rPr>
          <w:rFonts w:asciiTheme="minorBidi" w:hAnsiTheme="minorBidi"/>
          <w:b/>
          <w:bCs/>
          <w:sz w:val="36"/>
          <w:szCs w:val="36"/>
          <w:rtl/>
          <w:lang w:bidi="ar-DZ"/>
        </w:rPr>
      </w:pPr>
      <w:r w:rsidRPr="00DC3B06">
        <w:rPr>
          <w:rFonts w:asciiTheme="minorBidi" w:hAnsiTheme="minorBidi"/>
          <w:b/>
          <w:bCs/>
          <w:sz w:val="36"/>
          <w:szCs w:val="36"/>
          <w:rtl/>
          <w:lang w:bidi="ar-DZ"/>
        </w:rPr>
        <w:lastRenderedPageBreak/>
        <w:t>رابعا: أوزان الموشحات:</w:t>
      </w:r>
    </w:p>
    <w:p w:rsidR="00300D74" w:rsidRPr="00DC3B06" w:rsidRDefault="00300D74" w:rsidP="00DC3B06">
      <w:pPr>
        <w:bidi/>
        <w:spacing w:line="360" w:lineRule="auto"/>
        <w:ind w:left="284"/>
        <w:jc w:val="both"/>
        <w:rPr>
          <w:rFonts w:asciiTheme="minorBidi" w:hAnsiTheme="minorBidi"/>
          <w:sz w:val="36"/>
          <w:szCs w:val="36"/>
          <w:rtl/>
          <w:lang w:bidi="ar-DZ"/>
        </w:rPr>
      </w:pPr>
      <w:r w:rsidRPr="00DC3B06">
        <w:rPr>
          <w:rFonts w:asciiTheme="minorBidi" w:hAnsiTheme="minorBidi"/>
          <w:sz w:val="36"/>
          <w:szCs w:val="36"/>
          <w:rtl/>
          <w:lang w:bidi="ar-DZ"/>
        </w:rPr>
        <w:t>تنقسم أوزان الموشحات حسب ابن سناء الملك إلى قسمين: موشحات شعرية وهي التي تلتزم عروضا معينا، ومن نماذجه قول الشاعر:</w:t>
      </w:r>
    </w:p>
    <w:p w:rsidR="00300D74" w:rsidRPr="00DC3B06" w:rsidRDefault="00300D74" w:rsidP="00DC3B06">
      <w:pPr>
        <w:bidi/>
        <w:spacing w:line="360" w:lineRule="auto"/>
        <w:ind w:left="284"/>
        <w:jc w:val="center"/>
        <w:rPr>
          <w:rFonts w:asciiTheme="minorBidi" w:hAnsiTheme="minorBidi"/>
          <w:sz w:val="36"/>
          <w:szCs w:val="36"/>
          <w:rtl/>
          <w:lang w:bidi="ar-DZ"/>
        </w:rPr>
      </w:pPr>
      <w:r w:rsidRPr="00DC3B06">
        <w:rPr>
          <w:rFonts w:asciiTheme="minorBidi" w:hAnsiTheme="minorBidi"/>
          <w:sz w:val="36"/>
          <w:szCs w:val="36"/>
          <w:rtl/>
          <w:lang w:bidi="ar-DZ"/>
        </w:rPr>
        <w:t>أيها الساقي إليك المشتكى    قد دعوناك وإن لم تسمع</w:t>
      </w:r>
    </w:p>
    <w:p w:rsidR="00300D74" w:rsidRPr="00DC3B06" w:rsidRDefault="00300D74" w:rsidP="00DC3B06">
      <w:pPr>
        <w:bidi/>
        <w:spacing w:line="360" w:lineRule="auto"/>
        <w:ind w:left="284"/>
        <w:jc w:val="both"/>
        <w:rPr>
          <w:rFonts w:asciiTheme="minorBidi" w:hAnsiTheme="minorBidi"/>
          <w:sz w:val="36"/>
          <w:szCs w:val="36"/>
          <w:rtl/>
          <w:lang w:bidi="ar-DZ"/>
        </w:rPr>
      </w:pPr>
      <w:r w:rsidRPr="00DC3B06">
        <w:rPr>
          <w:rFonts w:asciiTheme="minorBidi" w:hAnsiTheme="minorBidi"/>
          <w:sz w:val="36"/>
          <w:szCs w:val="36"/>
          <w:rtl/>
          <w:lang w:bidi="ar-DZ"/>
        </w:rPr>
        <w:t xml:space="preserve">وهو من الرمل. </w:t>
      </w:r>
      <w:proofErr w:type="gramStart"/>
      <w:r w:rsidRPr="00DC3B06">
        <w:rPr>
          <w:rFonts w:asciiTheme="minorBidi" w:hAnsiTheme="minorBidi"/>
          <w:sz w:val="36"/>
          <w:szCs w:val="36"/>
          <w:rtl/>
          <w:lang w:bidi="ar-DZ"/>
        </w:rPr>
        <w:t>ومنها</w:t>
      </w:r>
      <w:proofErr w:type="gramEnd"/>
      <w:r w:rsidRPr="00DC3B06">
        <w:rPr>
          <w:rFonts w:asciiTheme="minorBidi" w:hAnsiTheme="minorBidi"/>
          <w:sz w:val="36"/>
          <w:szCs w:val="36"/>
          <w:rtl/>
          <w:lang w:bidi="ar-DZ"/>
        </w:rPr>
        <w:t xml:space="preserve"> نوع يقوم على وزن معين لكن تخرجه عنه زيادة عبارة أو كلمة كقول ابن بقي:</w:t>
      </w:r>
    </w:p>
    <w:p w:rsidR="00300D74" w:rsidRPr="00DC3B06" w:rsidRDefault="00300D74" w:rsidP="00DC3B06">
      <w:pPr>
        <w:bidi/>
        <w:spacing w:line="360" w:lineRule="auto"/>
        <w:ind w:left="284"/>
        <w:jc w:val="center"/>
        <w:rPr>
          <w:rFonts w:asciiTheme="minorBidi" w:hAnsiTheme="minorBidi"/>
          <w:sz w:val="36"/>
          <w:szCs w:val="36"/>
          <w:rtl/>
          <w:lang w:bidi="ar-DZ"/>
        </w:rPr>
      </w:pPr>
      <w:r w:rsidRPr="00DC3B06">
        <w:rPr>
          <w:rFonts w:asciiTheme="minorBidi" w:hAnsiTheme="minorBidi"/>
          <w:sz w:val="36"/>
          <w:szCs w:val="36"/>
          <w:rtl/>
          <w:lang w:bidi="ar-DZ"/>
        </w:rPr>
        <w:t xml:space="preserve">صبرت والصبر شيمة العاني * ولم أقل </w:t>
      </w:r>
      <w:proofErr w:type="spellStart"/>
      <w:r w:rsidRPr="00DC3B06">
        <w:rPr>
          <w:rFonts w:asciiTheme="minorBidi" w:hAnsiTheme="minorBidi"/>
          <w:sz w:val="36"/>
          <w:szCs w:val="36"/>
          <w:rtl/>
          <w:lang w:bidi="ar-DZ"/>
        </w:rPr>
        <w:t>للمطيل</w:t>
      </w:r>
      <w:proofErr w:type="spellEnd"/>
      <w:r w:rsidRPr="00DC3B06">
        <w:rPr>
          <w:rFonts w:asciiTheme="minorBidi" w:hAnsiTheme="minorBidi"/>
          <w:sz w:val="36"/>
          <w:szCs w:val="36"/>
          <w:rtl/>
          <w:lang w:bidi="ar-DZ"/>
        </w:rPr>
        <w:t xml:space="preserve"> هجراني  * معذبي كفاني</w:t>
      </w:r>
    </w:p>
    <w:p w:rsidR="00300D74" w:rsidRPr="00DC3B06" w:rsidRDefault="00300D74" w:rsidP="00DC3B06">
      <w:pPr>
        <w:bidi/>
        <w:spacing w:line="360" w:lineRule="auto"/>
        <w:ind w:left="284"/>
        <w:jc w:val="both"/>
        <w:rPr>
          <w:rFonts w:asciiTheme="minorBidi" w:hAnsiTheme="minorBidi"/>
          <w:sz w:val="36"/>
          <w:szCs w:val="36"/>
          <w:rtl/>
          <w:lang w:bidi="ar-DZ"/>
        </w:rPr>
      </w:pPr>
      <w:r w:rsidRPr="00DC3B06">
        <w:rPr>
          <w:rFonts w:asciiTheme="minorBidi" w:hAnsiTheme="minorBidi"/>
          <w:sz w:val="36"/>
          <w:szCs w:val="36"/>
          <w:rtl/>
          <w:lang w:bidi="ar-DZ"/>
        </w:rPr>
        <w:t xml:space="preserve">فهو من المنسرح لكن عبارة (معذبي كفاني) أخرجته من الوزن. </w:t>
      </w:r>
    </w:p>
    <w:p w:rsidR="00300D74" w:rsidRPr="00DC3B06" w:rsidRDefault="00300D74" w:rsidP="00DC3B06">
      <w:pPr>
        <w:bidi/>
        <w:spacing w:line="360" w:lineRule="auto"/>
        <w:ind w:left="284"/>
        <w:jc w:val="both"/>
        <w:rPr>
          <w:rFonts w:asciiTheme="minorBidi" w:hAnsiTheme="minorBidi"/>
          <w:sz w:val="36"/>
          <w:szCs w:val="36"/>
          <w:rtl/>
          <w:lang w:bidi="ar-DZ"/>
        </w:rPr>
      </w:pPr>
      <w:r w:rsidRPr="00DC3B06">
        <w:rPr>
          <w:rFonts w:asciiTheme="minorBidi" w:hAnsiTheme="minorBidi"/>
          <w:sz w:val="36"/>
          <w:szCs w:val="36"/>
          <w:rtl/>
          <w:lang w:bidi="ar-DZ"/>
        </w:rPr>
        <w:t xml:space="preserve">وأما </w:t>
      </w:r>
      <w:proofErr w:type="gramStart"/>
      <w:r w:rsidRPr="00DC3B06">
        <w:rPr>
          <w:rFonts w:asciiTheme="minorBidi" w:hAnsiTheme="minorBidi"/>
          <w:sz w:val="36"/>
          <w:szCs w:val="36"/>
          <w:rtl/>
          <w:lang w:bidi="ar-DZ"/>
        </w:rPr>
        <w:t>القسم</w:t>
      </w:r>
      <w:proofErr w:type="gramEnd"/>
      <w:r w:rsidRPr="00DC3B06">
        <w:rPr>
          <w:rFonts w:asciiTheme="minorBidi" w:hAnsiTheme="minorBidi"/>
          <w:sz w:val="36"/>
          <w:szCs w:val="36"/>
          <w:rtl/>
          <w:lang w:bidi="ar-DZ"/>
        </w:rPr>
        <w:t xml:space="preserve"> الثاني فلا يمكن إخضاعه لوزن خليلي.</w:t>
      </w:r>
    </w:p>
    <w:p w:rsidR="00300D74" w:rsidRPr="00DC3B06" w:rsidRDefault="00300D74" w:rsidP="00DC3B06">
      <w:pPr>
        <w:bidi/>
        <w:spacing w:line="360" w:lineRule="auto"/>
        <w:ind w:left="284"/>
        <w:jc w:val="both"/>
        <w:rPr>
          <w:rFonts w:asciiTheme="minorBidi" w:hAnsiTheme="minorBidi"/>
          <w:b/>
          <w:bCs/>
          <w:sz w:val="36"/>
          <w:szCs w:val="36"/>
          <w:rtl/>
          <w:lang w:bidi="ar-DZ"/>
        </w:rPr>
      </w:pPr>
      <w:r w:rsidRPr="00DC3B06">
        <w:rPr>
          <w:rFonts w:asciiTheme="minorBidi" w:hAnsiTheme="minorBidi"/>
          <w:b/>
          <w:bCs/>
          <w:sz w:val="36"/>
          <w:szCs w:val="36"/>
          <w:rtl/>
          <w:lang w:bidi="ar-DZ"/>
        </w:rPr>
        <w:t xml:space="preserve">ثانيا: </w:t>
      </w:r>
      <w:proofErr w:type="gramStart"/>
      <w:r w:rsidRPr="00DC3B06">
        <w:rPr>
          <w:rFonts w:asciiTheme="minorBidi" w:hAnsiTheme="minorBidi"/>
          <w:b/>
          <w:bCs/>
          <w:sz w:val="36"/>
          <w:szCs w:val="36"/>
          <w:rtl/>
          <w:lang w:bidi="ar-DZ"/>
        </w:rPr>
        <w:t>الأزجال</w:t>
      </w:r>
      <w:proofErr w:type="gramEnd"/>
      <w:r w:rsidRPr="00DC3B06">
        <w:rPr>
          <w:rFonts w:asciiTheme="minorBidi" w:hAnsiTheme="minorBidi"/>
          <w:b/>
          <w:bCs/>
          <w:sz w:val="36"/>
          <w:szCs w:val="36"/>
          <w:rtl/>
          <w:lang w:bidi="ar-DZ"/>
        </w:rPr>
        <w:t>:</w:t>
      </w:r>
    </w:p>
    <w:p w:rsidR="003B6F3A" w:rsidRDefault="003B6F3A" w:rsidP="00DC3B06">
      <w:pPr>
        <w:bidi/>
        <w:spacing w:line="360" w:lineRule="auto"/>
        <w:ind w:left="284"/>
        <w:jc w:val="both"/>
        <w:rPr>
          <w:rFonts w:asciiTheme="minorBidi" w:hAnsiTheme="minorBidi"/>
          <w:b/>
          <w:bCs/>
          <w:sz w:val="36"/>
          <w:szCs w:val="36"/>
          <w:lang w:bidi="ar-DZ"/>
        </w:rPr>
      </w:pPr>
      <w:r>
        <w:rPr>
          <w:rFonts w:asciiTheme="minorBidi" w:hAnsiTheme="minorBidi"/>
          <w:b/>
          <w:bCs/>
          <w:sz w:val="36"/>
          <w:szCs w:val="36"/>
          <w:rtl/>
          <w:lang w:bidi="ar-DZ"/>
        </w:rPr>
        <w:t>أولا</w:t>
      </w:r>
      <w:r>
        <w:rPr>
          <w:rFonts w:asciiTheme="minorBidi" w:hAnsiTheme="minorBidi"/>
          <w:b/>
          <w:bCs/>
          <w:sz w:val="36"/>
          <w:szCs w:val="36"/>
          <w:lang w:bidi="ar-DZ"/>
        </w:rPr>
        <w:t>/</w:t>
      </w:r>
      <w:r w:rsidR="00300D74" w:rsidRPr="00DC3B06">
        <w:rPr>
          <w:rFonts w:asciiTheme="minorBidi" w:hAnsiTheme="minorBidi"/>
          <w:b/>
          <w:bCs/>
          <w:sz w:val="36"/>
          <w:szCs w:val="36"/>
          <w:rtl/>
          <w:lang w:bidi="ar-DZ"/>
        </w:rPr>
        <w:t xml:space="preserve"> تعريف الأزجال لغة </w:t>
      </w:r>
      <w:proofErr w:type="gramStart"/>
      <w:r w:rsidR="00300D74" w:rsidRPr="00DC3B06">
        <w:rPr>
          <w:rFonts w:asciiTheme="minorBidi" w:hAnsiTheme="minorBidi"/>
          <w:b/>
          <w:bCs/>
          <w:sz w:val="36"/>
          <w:szCs w:val="36"/>
          <w:rtl/>
          <w:lang w:bidi="ar-DZ"/>
        </w:rPr>
        <w:t>واصطلاحا</w:t>
      </w:r>
      <w:proofErr w:type="gramEnd"/>
      <w:r w:rsidR="00300D74" w:rsidRPr="00DC3B06">
        <w:rPr>
          <w:rFonts w:asciiTheme="minorBidi" w:hAnsiTheme="minorBidi"/>
          <w:b/>
          <w:bCs/>
          <w:sz w:val="36"/>
          <w:szCs w:val="36"/>
          <w:rtl/>
          <w:lang w:bidi="ar-DZ"/>
        </w:rPr>
        <w:t>:</w:t>
      </w:r>
    </w:p>
    <w:p w:rsidR="00300D74" w:rsidRPr="003B6F3A" w:rsidRDefault="00300D74" w:rsidP="003B6F3A">
      <w:pPr>
        <w:bidi/>
        <w:spacing w:line="360" w:lineRule="auto"/>
        <w:ind w:left="284"/>
        <w:jc w:val="both"/>
        <w:rPr>
          <w:rFonts w:asciiTheme="minorBidi" w:hAnsiTheme="minorBidi"/>
          <w:sz w:val="36"/>
          <w:szCs w:val="36"/>
          <w:rtl/>
          <w:lang w:bidi="ar-DZ"/>
        </w:rPr>
      </w:pPr>
      <w:r w:rsidRPr="00DC3B06">
        <w:rPr>
          <w:rFonts w:asciiTheme="minorBidi" w:hAnsiTheme="minorBidi"/>
          <w:b/>
          <w:bCs/>
          <w:sz w:val="36"/>
          <w:szCs w:val="36"/>
          <w:rtl/>
          <w:lang w:bidi="ar-DZ"/>
        </w:rPr>
        <w:t xml:space="preserve"> </w:t>
      </w:r>
      <w:r w:rsidRPr="00DC3B06">
        <w:rPr>
          <w:rFonts w:asciiTheme="minorBidi" w:hAnsiTheme="minorBidi"/>
          <w:sz w:val="36"/>
          <w:szCs w:val="36"/>
          <w:rtl/>
          <w:lang w:bidi="ar-DZ"/>
        </w:rPr>
        <w:t xml:space="preserve">الزجل في اللغة يعني: الصوت والطرب </w:t>
      </w:r>
      <w:proofErr w:type="gramStart"/>
      <w:r w:rsidRPr="00DC3B06">
        <w:rPr>
          <w:rFonts w:asciiTheme="minorBidi" w:hAnsiTheme="minorBidi"/>
          <w:sz w:val="36"/>
          <w:szCs w:val="36"/>
          <w:rtl/>
          <w:lang w:bidi="ar-DZ"/>
        </w:rPr>
        <w:t>والترخيم</w:t>
      </w:r>
      <w:proofErr w:type="gramEnd"/>
      <w:r w:rsidRPr="00DC3B06">
        <w:rPr>
          <w:rFonts w:asciiTheme="minorBidi" w:hAnsiTheme="minorBidi"/>
          <w:sz w:val="36"/>
          <w:szCs w:val="36"/>
          <w:rtl/>
          <w:lang w:bidi="ar-DZ"/>
        </w:rPr>
        <w:t xml:space="preserve">. جاء في لسان العرب: ''الزجل بالتحريك اللعب والجبلة </w:t>
      </w:r>
      <w:proofErr w:type="gramStart"/>
      <w:r w:rsidRPr="00DC3B06">
        <w:rPr>
          <w:rFonts w:asciiTheme="minorBidi" w:hAnsiTheme="minorBidi"/>
          <w:sz w:val="36"/>
          <w:szCs w:val="36"/>
          <w:rtl/>
          <w:lang w:bidi="ar-DZ"/>
        </w:rPr>
        <w:t>ورفع</w:t>
      </w:r>
      <w:proofErr w:type="gramEnd"/>
      <w:r w:rsidRPr="00DC3B06">
        <w:rPr>
          <w:rFonts w:asciiTheme="minorBidi" w:hAnsiTheme="minorBidi"/>
          <w:sz w:val="36"/>
          <w:szCs w:val="36"/>
          <w:rtl/>
          <w:lang w:bidi="ar-DZ"/>
        </w:rPr>
        <w:t xml:space="preserve"> الصوت، وخص به التطريب''.</w:t>
      </w:r>
      <w:r w:rsidR="003B6F3A">
        <w:rPr>
          <w:rFonts w:asciiTheme="minorBidi" w:hAnsiTheme="minorBidi"/>
          <w:sz w:val="36"/>
          <w:szCs w:val="36"/>
          <w:lang w:bidi="ar-DZ"/>
        </w:rPr>
        <w:t xml:space="preserve"> </w:t>
      </w:r>
      <w:r w:rsidRPr="00DC3B06">
        <w:rPr>
          <w:rFonts w:asciiTheme="minorBidi" w:hAnsiTheme="minorBidi"/>
          <w:sz w:val="36"/>
          <w:szCs w:val="36"/>
          <w:rtl/>
          <w:lang w:bidi="ar-DZ"/>
        </w:rPr>
        <w:t xml:space="preserve">وهو ''ضرب من ضروب النظم يختلف عن القصيدة من حيث الإعراب والقافية كما يختلف عن الموشح من حيث الإعراب، ولا يختلف عنه من جانب القافية إلا نادرا.'' يعد الزجل بهذه الصورة موشحا </w:t>
      </w:r>
      <w:proofErr w:type="gramStart"/>
      <w:r w:rsidRPr="00DC3B06">
        <w:rPr>
          <w:rFonts w:asciiTheme="minorBidi" w:hAnsiTheme="minorBidi"/>
          <w:sz w:val="36"/>
          <w:szCs w:val="36"/>
          <w:rtl/>
          <w:lang w:bidi="ar-DZ"/>
        </w:rPr>
        <w:t>ملحونا</w:t>
      </w:r>
      <w:proofErr w:type="gramEnd"/>
      <w:r w:rsidRPr="00DC3B06">
        <w:rPr>
          <w:rFonts w:asciiTheme="minorBidi" w:hAnsiTheme="minorBidi"/>
          <w:sz w:val="36"/>
          <w:szCs w:val="36"/>
          <w:rtl/>
          <w:lang w:bidi="ar-DZ"/>
        </w:rPr>
        <w:t xml:space="preserve"> كتب بلغة مهذبة غير معربة.</w:t>
      </w:r>
    </w:p>
    <w:p w:rsidR="00300D74" w:rsidRPr="00DC3B06" w:rsidRDefault="00300D74" w:rsidP="00DC3B06">
      <w:pPr>
        <w:bidi/>
        <w:spacing w:line="360" w:lineRule="auto"/>
        <w:ind w:left="284"/>
        <w:jc w:val="both"/>
        <w:rPr>
          <w:rFonts w:asciiTheme="minorBidi" w:hAnsiTheme="minorBidi"/>
          <w:sz w:val="36"/>
          <w:szCs w:val="36"/>
          <w:rtl/>
          <w:lang w:bidi="ar-DZ"/>
        </w:rPr>
      </w:pPr>
      <w:r w:rsidRPr="00DC3B06">
        <w:rPr>
          <w:rFonts w:asciiTheme="minorBidi" w:hAnsiTheme="minorBidi"/>
          <w:sz w:val="36"/>
          <w:szCs w:val="36"/>
          <w:rtl/>
          <w:lang w:bidi="ar-DZ"/>
        </w:rPr>
        <w:t xml:space="preserve">والزجل فن أندلسي النشأة ظهر عقب فن الموشحات، ولكن الغموض يلفّ نشأته لعدم اهتمام المؤرخين به، غير أن المرجح أنه نشأ في القرن الرابع للهجرة كتطور لفن الموشحات الذي مسه التعقيد والتكلف خاصة على مستوى </w:t>
      </w:r>
      <w:r w:rsidRPr="00DC3B06">
        <w:rPr>
          <w:rFonts w:asciiTheme="minorBidi" w:hAnsiTheme="minorBidi"/>
          <w:sz w:val="36"/>
          <w:szCs w:val="36"/>
          <w:rtl/>
          <w:lang w:bidi="ar-DZ"/>
        </w:rPr>
        <w:lastRenderedPageBreak/>
        <w:t>البناء، غير أن الانطلاقة الحقيقية له كانت مع زمن ملوك الطوائف في القرن الخامس للهجرة، وبلغ ذروة الشيوع والتطور الفني في القرن السادس لعدم إتقان ملوك المرابطين للغة الفصحى وعدم تشجيعهم الشعراء على النظم، رغم أن كثيرا من الانتقادات يمكن توجيهها لهذا الرأي، ومنها أن المرابطين -رغم كونهم من البربر- فإن اللغة الرسمية التي كانوا يتكلمون بها ويستعملونها هي اللغة العربية الفصحى، فلم يعرف عنهم أنهم تلقوا أي كتا</w:t>
      </w:r>
      <w:r w:rsidR="003B6F3A">
        <w:rPr>
          <w:rFonts w:asciiTheme="minorBidi" w:hAnsiTheme="minorBidi"/>
          <w:sz w:val="36"/>
          <w:szCs w:val="36"/>
          <w:rtl/>
          <w:lang w:bidi="ar-DZ"/>
        </w:rPr>
        <w:t>ب بلغة غير اللغة العربية الفصحى</w:t>
      </w:r>
      <w:r w:rsidR="003B6F3A">
        <w:rPr>
          <w:rFonts w:asciiTheme="minorBidi" w:hAnsiTheme="minorBidi" w:hint="cs"/>
          <w:sz w:val="36"/>
          <w:szCs w:val="36"/>
          <w:rtl/>
          <w:lang w:bidi="ar-DZ"/>
        </w:rPr>
        <w:t>،</w:t>
      </w:r>
      <w:r w:rsidRPr="00DC3B06">
        <w:rPr>
          <w:rFonts w:asciiTheme="minorBidi" w:hAnsiTheme="minorBidi"/>
          <w:sz w:val="36"/>
          <w:szCs w:val="36"/>
          <w:rtl/>
          <w:lang w:bidi="ar-DZ"/>
        </w:rPr>
        <w:t xml:space="preserve"> كما أن المرابطين كالموحدين كانوا يخضعون لسلطان العربية الفصحى</w:t>
      </w:r>
      <w:r w:rsidR="00BB6890" w:rsidRPr="00DC3B06">
        <w:rPr>
          <w:rFonts w:asciiTheme="minorBidi" w:hAnsiTheme="minorBidi"/>
          <w:sz w:val="36"/>
          <w:szCs w:val="36"/>
          <w:rtl/>
          <w:lang w:bidi="ar-DZ"/>
        </w:rPr>
        <w:t>،</w:t>
      </w:r>
      <w:r w:rsidRPr="00DC3B06">
        <w:rPr>
          <w:rFonts w:asciiTheme="minorBidi" w:hAnsiTheme="minorBidi"/>
          <w:sz w:val="36"/>
          <w:szCs w:val="36"/>
          <w:rtl/>
          <w:lang w:bidi="ar-DZ"/>
        </w:rPr>
        <w:t xml:space="preserve"> كغيرهم من ملوك المسلمين</w:t>
      </w:r>
      <w:r w:rsidR="00BB6890" w:rsidRPr="00DC3B06">
        <w:rPr>
          <w:rFonts w:asciiTheme="minorBidi" w:hAnsiTheme="minorBidi"/>
          <w:sz w:val="36"/>
          <w:szCs w:val="36"/>
          <w:rtl/>
          <w:lang w:bidi="ar-DZ"/>
        </w:rPr>
        <w:t>،</w:t>
      </w:r>
      <w:r w:rsidRPr="00DC3B06">
        <w:rPr>
          <w:rFonts w:asciiTheme="minorBidi" w:hAnsiTheme="minorBidi"/>
          <w:sz w:val="36"/>
          <w:szCs w:val="36"/>
          <w:rtl/>
          <w:lang w:bidi="ar-DZ"/>
        </w:rPr>
        <w:t xml:space="preserve"> خاصة وأن الدولتين عرفتا بالتشدد في مسائل الدين وقد جاء باللسان العربي.</w:t>
      </w:r>
    </w:p>
    <w:p w:rsidR="00300D74" w:rsidRPr="00DC3B06" w:rsidRDefault="00300D74" w:rsidP="00DC3B06">
      <w:pPr>
        <w:bidi/>
        <w:spacing w:line="360" w:lineRule="auto"/>
        <w:ind w:left="284"/>
        <w:jc w:val="both"/>
        <w:rPr>
          <w:rFonts w:asciiTheme="minorBidi" w:hAnsiTheme="minorBidi"/>
          <w:sz w:val="36"/>
          <w:szCs w:val="36"/>
          <w:rtl/>
          <w:lang w:bidi="ar-DZ"/>
        </w:rPr>
      </w:pPr>
      <w:r w:rsidRPr="00DC3B06">
        <w:rPr>
          <w:rFonts w:asciiTheme="minorBidi" w:hAnsiTheme="minorBidi"/>
          <w:sz w:val="36"/>
          <w:szCs w:val="36"/>
          <w:rtl/>
          <w:lang w:bidi="ar-DZ"/>
        </w:rPr>
        <w:t xml:space="preserve">  وأشهر الزجالين: ابن قزمان، ويوسف بن هارون الرمادي، وابن غرله، ويخلف بن راشد، وأخطل بن نمارة، وأبو عبد الله أحمد ابن الحاج المعروف بــ: </w:t>
      </w:r>
      <w:proofErr w:type="spellStart"/>
      <w:r w:rsidRPr="00DC3B06">
        <w:rPr>
          <w:rFonts w:asciiTheme="minorBidi" w:hAnsiTheme="minorBidi"/>
          <w:sz w:val="36"/>
          <w:szCs w:val="36"/>
          <w:rtl/>
          <w:lang w:bidi="ar-DZ"/>
        </w:rPr>
        <w:t>مدغيلس</w:t>
      </w:r>
      <w:proofErr w:type="spellEnd"/>
      <w:r w:rsidRPr="00DC3B06">
        <w:rPr>
          <w:rFonts w:asciiTheme="minorBidi" w:hAnsiTheme="minorBidi"/>
          <w:sz w:val="36"/>
          <w:szCs w:val="36"/>
          <w:rtl/>
          <w:lang w:bidi="ar-DZ"/>
        </w:rPr>
        <w:t xml:space="preserve">. وهو أشهر الزجالين وعنه قال المقري: ''وكان </w:t>
      </w:r>
      <w:proofErr w:type="spellStart"/>
      <w:r w:rsidRPr="00DC3B06">
        <w:rPr>
          <w:rFonts w:asciiTheme="minorBidi" w:hAnsiTheme="minorBidi"/>
          <w:sz w:val="36"/>
          <w:szCs w:val="36"/>
          <w:rtl/>
          <w:lang w:bidi="ar-DZ"/>
        </w:rPr>
        <w:t>مدغليس</w:t>
      </w:r>
      <w:proofErr w:type="spellEnd"/>
      <w:r w:rsidRPr="00DC3B06">
        <w:rPr>
          <w:rFonts w:asciiTheme="minorBidi" w:hAnsiTheme="minorBidi"/>
          <w:sz w:val="36"/>
          <w:szCs w:val="36"/>
          <w:rtl/>
          <w:lang w:bidi="ar-DZ"/>
        </w:rPr>
        <w:t xml:space="preserve"> هذا مشهورا بالانطباع </w:t>
      </w:r>
      <w:proofErr w:type="spellStart"/>
      <w:r w:rsidRPr="00DC3B06">
        <w:rPr>
          <w:rFonts w:asciiTheme="minorBidi" w:hAnsiTheme="minorBidi"/>
          <w:sz w:val="36"/>
          <w:szCs w:val="36"/>
          <w:rtl/>
          <w:lang w:bidi="ar-DZ"/>
        </w:rPr>
        <w:t>والصنعة</w:t>
      </w:r>
      <w:proofErr w:type="spellEnd"/>
      <w:r w:rsidRPr="00DC3B06">
        <w:rPr>
          <w:rFonts w:asciiTheme="minorBidi" w:hAnsiTheme="minorBidi"/>
          <w:sz w:val="36"/>
          <w:szCs w:val="36"/>
          <w:rtl/>
          <w:lang w:bidi="ar-DZ"/>
        </w:rPr>
        <w:t xml:space="preserve"> في الأزجال، خليفة ابن قزمان في زمانه، وكان أهل الأندلس يقولون: ابن قزمان في الزجالين بمنزلة المتنبي في الشعراء، </w:t>
      </w:r>
      <w:proofErr w:type="spellStart"/>
      <w:r w:rsidRPr="00DC3B06">
        <w:rPr>
          <w:rFonts w:asciiTheme="minorBidi" w:hAnsiTheme="minorBidi"/>
          <w:sz w:val="36"/>
          <w:szCs w:val="36"/>
          <w:rtl/>
          <w:lang w:bidi="ar-DZ"/>
        </w:rPr>
        <w:t>ومدغيلس</w:t>
      </w:r>
      <w:proofErr w:type="spellEnd"/>
      <w:r w:rsidRPr="00DC3B06">
        <w:rPr>
          <w:rFonts w:asciiTheme="minorBidi" w:hAnsiTheme="minorBidi"/>
          <w:sz w:val="36"/>
          <w:szCs w:val="36"/>
          <w:rtl/>
          <w:lang w:bidi="ar-DZ"/>
        </w:rPr>
        <w:t xml:space="preserve"> بمنزلة أبي تمام، بالنظر إلى الانطباع والصناعة، فابن قزمان ملتفت إلى المعنى، </w:t>
      </w:r>
      <w:proofErr w:type="spellStart"/>
      <w:r w:rsidRPr="00DC3B06">
        <w:rPr>
          <w:rFonts w:asciiTheme="minorBidi" w:hAnsiTheme="minorBidi"/>
          <w:sz w:val="36"/>
          <w:szCs w:val="36"/>
          <w:rtl/>
          <w:lang w:bidi="ar-DZ"/>
        </w:rPr>
        <w:t>ومدغيلس</w:t>
      </w:r>
      <w:proofErr w:type="spellEnd"/>
      <w:r w:rsidRPr="00DC3B06">
        <w:rPr>
          <w:rFonts w:asciiTheme="minorBidi" w:hAnsiTheme="minorBidi"/>
          <w:sz w:val="36"/>
          <w:szCs w:val="36"/>
          <w:rtl/>
          <w:lang w:bidi="ar-DZ"/>
        </w:rPr>
        <w:t xml:space="preserve"> ملتفت إلى للفظ، وكان أديبا معربا لكلامه مثل ابن قزمان، ولكنه لما رأى نفسه في الزجل أنسب اقتصر عليه.''</w:t>
      </w:r>
    </w:p>
    <w:p w:rsidR="00300D74" w:rsidRPr="00DC3B06" w:rsidRDefault="00300D74" w:rsidP="00DC3B06">
      <w:pPr>
        <w:bidi/>
        <w:spacing w:line="360" w:lineRule="auto"/>
        <w:ind w:left="284"/>
        <w:jc w:val="both"/>
        <w:rPr>
          <w:rFonts w:asciiTheme="minorBidi" w:hAnsiTheme="minorBidi"/>
          <w:sz w:val="36"/>
          <w:szCs w:val="36"/>
          <w:rtl/>
          <w:lang w:bidi="ar-DZ"/>
        </w:rPr>
      </w:pPr>
      <w:r w:rsidRPr="00DC3B06">
        <w:rPr>
          <w:rFonts w:asciiTheme="minorBidi" w:hAnsiTheme="minorBidi"/>
          <w:sz w:val="36"/>
          <w:szCs w:val="36"/>
          <w:rtl/>
          <w:lang w:bidi="ar-DZ"/>
        </w:rPr>
        <w:t>وأما الأسباب التي أدت إليه فيأتي الغناء بالمقام الأول، وتطور وشيوع فن الموشح بين العامة والخاصة</w:t>
      </w:r>
      <w:r w:rsidR="003B6F3A">
        <w:rPr>
          <w:rFonts w:asciiTheme="minorBidi" w:hAnsiTheme="minorBidi" w:hint="cs"/>
          <w:sz w:val="36"/>
          <w:szCs w:val="36"/>
          <w:rtl/>
          <w:lang w:bidi="ar-DZ"/>
        </w:rPr>
        <w:t>،</w:t>
      </w:r>
      <w:r w:rsidRPr="00DC3B06">
        <w:rPr>
          <w:rFonts w:asciiTheme="minorBidi" w:hAnsiTheme="minorBidi"/>
          <w:sz w:val="36"/>
          <w:szCs w:val="36"/>
          <w:rtl/>
          <w:lang w:bidi="ar-DZ"/>
        </w:rPr>
        <w:t xml:space="preserve"> وإقبال الناس عليه لسهولته وطواعيته للحن والحفظ، واختلاطه بالعامة بعد خروجه من القصور والمجالس العلمية والحواضر</w:t>
      </w:r>
      <w:r w:rsidR="003B6F3A">
        <w:rPr>
          <w:rFonts w:asciiTheme="minorBidi" w:hAnsiTheme="minorBidi" w:hint="cs"/>
          <w:sz w:val="36"/>
          <w:szCs w:val="36"/>
          <w:rtl/>
          <w:lang w:bidi="ar-DZ"/>
        </w:rPr>
        <w:t>،</w:t>
      </w:r>
      <w:r w:rsidRPr="00DC3B06">
        <w:rPr>
          <w:rFonts w:asciiTheme="minorBidi" w:hAnsiTheme="minorBidi"/>
          <w:sz w:val="36"/>
          <w:szCs w:val="36"/>
          <w:rtl/>
          <w:lang w:bidi="ar-DZ"/>
        </w:rPr>
        <w:t xml:space="preserve"> خاصة وأن الأندلس منذ القرن السادس</w:t>
      </w:r>
      <w:r w:rsidR="003B6F3A">
        <w:rPr>
          <w:rFonts w:asciiTheme="minorBidi" w:hAnsiTheme="minorBidi" w:hint="cs"/>
          <w:sz w:val="36"/>
          <w:szCs w:val="36"/>
          <w:rtl/>
          <w:lang w:bidi="ar-DZ"/>
        </w:rPr>
        <w:t>،</w:t>
      </w:r>
      <w:r w:rsidRPr="00DC3B06">
        <w:rPr>
          <w:rFonts w:asciiTheme="minorBidi" w:hAnsiTheme="minorBidi"/>
          <w:sz w:val="36"/>
          <w:szCs w:val="36"/>
          <w:rtl/>
          <w:lang w:bidi="ar-DZ"/>
        </w:rPr>
        <w:t xml:space="preserve"> بدأت تسير نحو الانحلال والسقوط.</w:t>
      </w:r>
    </w:p>
    <w:p w:rsidR="00300D74" w:rsidRPr="00DC3B06" w:rsidRDefault="00300D74" w:rsidP="00DC3B06">
      <w:pPr>
        <w:bidi/>
        <w:spacing w:line="360" w:lineRule="auto"/>
        <w:ind w:left="284"/>
        <w:jc w:val="both"/>
        <w:rPr>
          <w:rFonts w:asciiTheme="minorBidi" w:hAnsiTheme="minorBidi"/>
          <w:sz w:val="36"/>
          <w:szCs w:val="36"/>
          <w:rtl/>
          <w:lang w:bidi="ar-DZ"/>
        </w:rPr>
      </w:pPr>
      <w:r w:rsidRPr="00DC3B06">
        <w:rPr>
          <w:rFonts w:asciiTheme="minorBidi" w:hAnsiTheme="minorBidi"/>
          <w:sz w:val="36"/>
          <w:szCs w:val="36"/>
          <w:rtl/>
          <w:lang w:bidi="ar-DZ"/>
        </w:rPr>
        <w:lastRenderedPageBreak/>
        <w:t>وكما حدث مع الموشح، فقد اختلف الباحثون -عربا ومستشرقين- حول أصله ونشأته الأولى وكرر بعضهم مقولة أنه نشأ تقليدا لأغاني السكان الأصليين.</w:t>
      </w:r>
    </w:p>
    <w:p w:rsidR="00300D74" w:rsidRPr="00DC3B06" w:rsidRDefault="00300D74" w:rsidP="00DC3B06">
      <w:pPr>
        <w:bidi/>
        <w:spacing w:line="360" w:lineRule="auto"/>
        <w:ind w:left="284"/>
        <w:jc w:val="both"/>
        <w:rPr>
          <w:rFonts w:asciiTheme="minorBidi" w:hAnsiTheme="minorBidi"/>
          <w:sz w:val="36"/>
          <w:szCs w:val="36"/>
          <w:rtl/>
          <w:lang w:bidi="ar-DZ"/>
        </w:rPr>
      </w:pPr>
      <w:r w:rsidRPr="00DC3B06">
        <w:rPr>
          <w:rFonts w:asciiTheme="minorBidi" w:hAnsiTheme="minorBidi"/>
          <w:sz w:val="36"/>
          <w:szCs w:val="36"/>
          <w:rtl/>
          <w:lang w:bidi="ar-DZ"/>
        </w:rPr>
        <w:t>أم من حيث البناء والأوزان، فإن الزجل كالموشح، فبناؤه كبناء الموشح، وأزانه مثله من حيث اعتماد الأوزان الخليلية في كثير من الأحيان، ومن حيث إخضاعها للحن</w:t>
      </w:r>
      <w:r w:rsidR="003B6F3A">
        <w:rPr>
          <w:rFonts w:asciiTheme="minorBidi" w:hAnsiTheme="minorBidi" w:hint="cs"/>
          <w:sz w:val="36"/>
          <w:szCs w:val="36"/>
          <w:rtl/>
          <w:lang w:bidi="ar-DZ"/>
        </w:rPr>
        <w:t>،</w:t>
      </w:r>
      <w:r w:rsidRPr="00DC3B06">
        <w:rPr>
          <w:rFonts w:asciiTheme="minorBidi" w:hAnsiTheme="minorBidi"/>
          <w:sz w:val="36"/>
          <w:szCs w:val="36"/>
          <w:rtl/>
          <w:lang w:bidi="ar-DZ"/>
        </w:rPr>
        <w:t xml:space="preserve"> وبالتالي التجديد والتعديل فيها بما يتماشى والغناء.</w:t>
      </w:r>
    </w:p>
    <w:p w:rsidR="00300D74" w:rsidRPr="00DC3B06" w:rsidRDefault="00300D74" w:rsidP="00DC3B06">
      <w:pPr>
        <w:bidi/>
        <w:spacing w:line="360" w:lineRule="auto"/>
        <w:ind w:left="284"/>
        <w:jc w:val="both"/>
        <w:rPr>
          <w:rFonts w:asciiTheme="minorBidi" w:hAnsiTheme="minorBidi"/>
          <w:b/>
          <w:bCs/>
          <w:sz w:val="36"/>
          <w:szCs w:val="36"/>
          <w:rtl/>
          <w:lang w:bidi="ar-DZ"/>
        </w:rPr>
      </w:pPr>
      <w:r w:rsidRPr="00DC3B06">
        <w:rPr>
          <w:rFonts w:asciiTheme="minorBidi" w:hAnsiTheme="minorBidi"/>
          <w:b/>
          <w:bCs/>
          <w:sz w:val="36"/>
          <w:szCs w:val="36"/>
          <w:rtl/>
          <w:lang w:bidi="ar-DZ"/>
        </w:rPr>
        <w:t xml:space="preserve">2/ أغراض الزجل: </w:t>
      </w:r>
    </w:p>
    <w:p w:rsidR="00DC3B06" w:rsidRPr="00903BDE" w:rsidRDefault="00300D74" w:rsidP="000534C1">
      <w:pPr>
        <w:bidi/>
        <w:spacing w:line="360" w:lineRule="auto"/>
        <w:ind w:left="284"/>
        <w:jc w:val="both"/>
        <w:rPr>
          <w:rFonts w:asciiTheme="minorBidi" w:hAnsiTheme="minorBidi"/>
          <w:sz w:val="36"/>
          <w:szCs w:val="36"/>
          <w:rtl/>
          <w:lang w:bidi="ar-DZ"/>
        </w:rPr>
      </w:pPr>
      <w:proofErr w:type="gramStart"/>
      <w:r w:rsidRPr="00DC3B06">
        <w:rPr>
          <w:rFonts w:asciiTheme="minorBidi" w:hAnsiTheme="minorBidi"/>
          <w:sz w:val="36"/>
          <w:szCs w:val="36"/>
          <w:rtl/>
          <w:lang w:bidi="ar-DZ"/>
        </w:rPr>
        <w:t>سيطر</w:t>
      </w:r>
      <w:proofErr w:type="gramEnd"/>
      <w:r w:rsidRPr="00DC3B06">
        <w:rPr>
          <w:rFonts w:asciiTheme="minorBidi" w:hAnsiTheme="minorBidi"/>
          <w:sz w:val="36"/>
          <w:szCs w:val="36"/>
          <w:rtl/>
          <w:lang w:bidi="ar-DZ"/>
        </w:rPr>
        <w:t xml:space="preserve"> الشعر التقليدي على موضوعات الزجل</w:t>
      </w:r>
      <w:r w:rsidR="003B6F3A">
        <w:rPr>
          <w:rFonts w:asciiTheme="minorBidi" w:hAnsiTheme="minorBidi" w:hint="cs"/>
          <w:sz w:val="36"/>
          <w:szCs w:val="36"/>
          <w:rtl/>
          <w:lang w:bidi="ar-DZ"/>
        </w:rPr>
        <w:t>،</w:t>
      </w:r>
      <w:r w:rsidRPr="00DC3B06">
        <w:rPr>
          <w:rFonts w:asciiTheme="minorBidi" w:hAnsiTheme="minorBidi"/>
          <w:sz w:val="36"/>
          <w:szCs w:val="36"/>
          <w:rtl/>
          <w:lang w:bidi="ar-DZ"/>
        </w:rPr>
        <w:t xml:space="preserve"> غير أن أكثرها كان في المدح والغزل والطبيعة والتصوف</w:t>
      </w:r>
      <w:r w:rsidR="003B6F3A">
        <w:rPr>
          <w:rFonts w:asciiTheme="minorBidi" w:hAnsiTheme="minorBidi" w:hint="cs"/>
          <w:sz w:val="36"/>
          <w:szCs w:val="36"/>
          <w:rtl/>
          <w:lang w:bidi="ar-DZ"/>
        </w:rPr>
        <w:t>،</w:t>
      </w:r>
      <w:r w:rsidRPr="00DC3B06">
        <w:rPr>
          <w:rFonts w:asciiTheme="minorBidi" w:hAnsiTheme="minorBidi"/>
          <w:sz w:val="36"/>
          <w:szCs w:val="36"/>
          <w:rtl/>
          <w:lang w:bidi="ar-DZ"/>
        </w:rPr>
        <w:t xml:space="preserve"> مع بعض الأزجال في الهج</w:t>
      </w:r>
      <w:r w:rsidR="003B6F3A">
        <w:rPr>
          <w:rFonts w:asciiTheme="minorBidi" w:hAnsiTheme="minorBidi"/>
          <w:sz w:val="36"/>
          <w:szCs w:val="36"/>
          <w:rtl/>
          <w:lang w:bidi="ar-DZ"/>
        </w:rPr>
        <w:t>اء والرثاء</w:t>
      </w:r>
      <w:r w:rsidR="003B6F3A">
        <w:rPr>
          <w:rFonts w:asciiTheme="minorBidi" w:hAnsiTheme="minorBidi" w:hint="cs"/>
          <w:sz w:val="36"/>
          <w:szCs w:val="36"/>
          <w:rtl/>
          <w:lang w:bidi="ar-DZ"/>
        </w:rPr>
        <w:t>.</w:t>
      </w:r>
      <w:bookmarkStart w:id="0" w:name="_GoBack"/>
      <w:bookmarkEnd w:id="0"/>
    </w:p>
    <w:p w:rsidR="00DC3B06" w:rsidRDefault="00DC3B06" w:rsidP="00DC3B06">
      <w:pPr>
        <w:bidi/>
        <w:spacing w:line="360" w:lineRule="auto"/>
        <w:ind w:left="284"/>
        <w:rPr>
          <w:rFonts w:asciiTheme="minorBidi" w:hAnsiTheme="minorBidi"/>
          <w:b/>
          <w:bCs/>
          <w:sz w:val="36"/>
          <w:szCs w:val="36"/>
          <w:rtl/>
          <w:lang w:bidi="ar-DZ"/>
        </w:rPr>
      </w:pPr>
    </w:p>
    <w:p w:rsidR="00DC3B06" w:rsidRPr="00DC3B06" w:rsidRDefault="00DC3B06" w:rsidP="00DC3B06">
      <w:pPr>
        <w:bidi/>
        <w:spacing w:line="360" w:lineRule="auto"/>
        <w:ind w:left="284"/>
        <w:rPr>
          <w:rFonts w:asciiTheme="minorBidi" w:hAnsiTheme="minorBidi"/>
          <w:b/>
          <w:bCs/>
          <w:sz w:val="36"/>
          <w:szCs w:val="36"/>
          <w:rtl/>
          <w:lang w:bidi="ar-DZ"/>
        </w:rPr>
      </w:pPr>
      <w:r w:rsidRPr="00DC3B06">
        <w:rPr>
          <w:rFonts w:asciiTheme="minorBidi" w:hAnsiTheme="minorBidi" w:hint="cs"/>
          <w:b/>
          <w:bCs/>
          <w:sz w:val="36"/>
          <w:szCs w:val="36"/>
          <w:rtl/>
          <w:lang w:bidi="ar-DZ"/>
        </w:rPr>
        <w:t xml:space="preserve">المصادر </w:t>
      </w:r>
      <w:proofErr w:type="gramStart"/>
      <w:r w:rsidRPr="00DC3B06">
        <w:rPr>
          <w:rFonts w:asciiTheme="minorBidi" w:hAnsiTheme="minorBidi" w:hint="cs"/>
          <w:b/>
          <w:bCs/>
          <w:sz w:val="36"/>
          <w:szCs w:val="36"/>
          <w:rtl/>
          <w:lang w:bidi="ar-DZ"/>
        </w:rPr>
        <w:t>والمراجع</w:t>
      </w:r>
      <w:proofErr w:type="gramEnd"/>
      <w:r w:rsidRPr="00DC3B06">
        <w:rPr>
          <w:rFonts w:asciiTheme="minorBidi" w:hAnsiTheme="minorBidi" w:hint="cs"/>
          <w:b/>
          <w:bCs/>
          <w:sz w:val="36"/>
          <w:szCs w:val="36"/>
          <w:rtl/>
          <w:lang w:bidi="ar-DZ"/>
        </w:rPr>
        <w:t>:</w:t>
      </w:r>
    </w:p>
    <w:p w:rsidR="00E36535" w:rsidRPr="00DC3B06" w:rsidRDefault="00E36535" w:rsidP="00DC3B06">
      <w:pPr>
        <w:pStyle w:val="Notedebasdepage"/>
        <w:spacing w:line="360" w:lineRule="auto"/>
        <w:ind w:left="284" w:right="284"/>
        <w:rPr>
          <w:rFonts w:asciiTheme="minorBidi" w:hAnsiTheme="minorBidi" w:cstheme="minorBidi"/>
          <w:sz w:val="36"/>
          <w:szCs w:val="36"/>
          <w:rtl/>
        </w:rPr>
      </w:pPr>
      <w:r w:rsidRPr="00DC3B06">
        <w:rPr>
          <w:rFonts w:asciiTheme="minorBidi" w:hAnsiTheme="minorBidi" w:cstheme="minorBidi"/>
          <w:sz w:val="36"/>
          <w:szCs w:val="36"/>
          <w:rtl/>
        </w:rPr>
        <w:t>1-</w:t>
      </w:r>
      <w:r w:rsidR="006C18F4">
        <w:rPr>
          <w:rFonts w:asciiTheme="minorBidi" w:hAnsiTheme="minorBidi" w:cstheme="minorBidi" w:hint="cs"/>
          <w:sz w:val="36"/>
          <w:szCs w:val="36"/>
          <w:rtl/>
        </w:rPr>
        <w:t xml:space="preserve"> </w:t>
      </w:r>
      <w:r w:rsidRPr="00DC3B06">
        <w:rPr>
          <w:rFonts w:asciiTheme="minorBidi" w:hAnsiTheme="minorBidi" w:cstheme="minorBidi"/>
          <w:sz w:val="36"/>
          <w:szCs w:val="36"/>
          <w:rtl/>
        </w:rPr>
        <w:t xml:space="preserve">ابن </w:t>
      </w:r>
      <w:proofErr w:type="gramStart"/>
      <w:r w:rsidRPr="00DC3B06">
        <w:rPr>
          <w:rFonts w:asciiTheme="minorBidi" w:hAnsiTheme="minorBidi" w:cstheme="minorBidi"/>
          <w:sz w:val="36"/>
          <w:szCs w:val="36"/>
          <w:rtl/>
        </w:rPr>
        <w:t>منظور</w:t>
      </w:r>
      <w:proofErr w:type="gramEnd"/>
      <w:r w:rsidRPr="00DC3B06">
        <w:rPr>
          <w:rFonts w:asciiTheme="minorBidi" w:hAnsiTheme="minorBidi" w:cstheme="minorBidi"/>
          <w:sz w:val="36"/>
          <w:szCs w:val="36"/>
          <w:rtl/>
        </w:rPr>
        <w:t>: لسان العرب.</w:t>
      </w:r>
    </w:p>
    <w:p w:rsidR="00E36535" w:rsidRPr="00DC3B06" w:rsidRDefault="00E36535" w:rsidP="00DC3B06">
      <w:pPr>
        <w:pStyle w:val="Notedebasdepage"/>
        <w:spacing w:line="360" w:lineRule="auto"/>
        <w:ind w:left="284" w:right="284"/>
        <w:rPr>
          <w:rFonts w:asciiTheme="minorBidi" w:hAnsiTheme="minorBidi" w:cstheme="minorBidi"/>
          <w:sz w:val="36"/>
          <w:szCs w:val="36"/>
          <w:rtl/>
        </w:rPr>
      </w:pPr>
      <w:r w:rsidRPr="006C18F4">
        <w:rPr>
          <w:rStyle w:val="Appelnotedebasdep"/>
          <w:rFonts w:asciiTheme="minorBidi" w:hAnsiTheme="minorBidi" w:cstheme="minorBidi"/>
          <w:sz w:val="36"/>
          <w:szCs w:val="36"/>
          <w:vertAlign w:val="baseline"/>
          <w:rtl/>
        </w:rPr>
        <w:t>2</w:t>
      </w:r>
      <w:r w:rsidRPr="00DC3B06">
        <w:rPr>
          <w:rFonts w:asciiTheme="minorBidi" w:hAnsiTheme="minorBidi" w:cstheme="minorBidi"/>
          <w:sz w:val="36"/>
          <w:szCs w:val="36"/>
          <w:rtl/>
        </w:rPr>
        <w:t xml:space="preserve">- الفيروز آبادي: القاموس المحيط، مطبعة السعادة، ط 2، القاهرة، </w:t>
      </w:r>
      <w:proofErr w:type="spellStart"/>
      <w:r w:rsidRPr="00DC3B06">
        <w:rPr>
          <w:rFonts w:asciiTheme="minorBidi" w:hAnsiTheme="minorBidi" w:cstheme="minorBidi"/>
          <w:sz w:val="36"/>
          <w:szCs w:val="36"/>
          <w:rtl/>
        </w:rPr>
        <w:t>1332ه</w:t>
      </w:r>
      <w:proofErr w:type="spellEnd"/>
      <w:r w:rsidRPr="00DC3B06">
        <w:rPr>
          <w:rFonts w:asciiTheme="minorBidi" w:hAnsiTheme="minorBidi" w:cstheme="minorBidi"/>
          <w:sz w:val="36"/>
          <w:szCs w:val="36"/>
          <w:rtl/>
        </w:rPr>
        <w:t>.</w:t>
      </w:r>
    </w:p>
    <w:p w:rsidR="00E36535" w:rsidRPr="00DC3B06" w:rsidRDefault="00E36535" w:rsidP="00DC3B06">
      <w:pPr>
        <w:pStyle w:val="Notedebasdepage"/>
        <w:spacing w:line="360" w:lineRule="auto"/>
        <w:ind w:left="284" w:right="284"/>
        <w:rPr>
          <w:rFonts w:asciiTheme="minorBidi" w:hAnsiTheme="minorBidi" w:cstheme="minorBidi"/>
          <w:sz w:val="36"/>
          <w:szCs w:val="36"/>
          <w:rtl/>
        </w:rPr>
      </w:pPr>
      <w:r w:rsidRPr="006C18F4">
        <w:rPr>
          <w:rStyle w:val="Appelnotedebasdep"/>
          <w:rFonts w:asciiTheme="minorBidi" w:hAnsiTheme="minorBidi" w:cstheme="minorBidi"/>
          <w:sz w:val="36"/>
          <w:szCs w:val="36"/>
          <w:vertAlign w:val="baseline"/>
          <w:rtl/>
        </w:rPr>
        <w:t>3</w:t>
      </w:r>
      <w:r w:rsidRPr="00DC3B06">
        <w:rPr>
          <w:rFonts w:asciiTheme="minorBidi" w:hAnsiTheme="minorBidi" w:cstheme="minorBidi"/>
          <w:sz w:val="36"/>
          <w:szCs w:val="36"/>
          <w:rtl/>
        </w:rPr>
        <w:t xml:space="preserve">- محمد عباسة: الموشحات والأزجال الأندلسية وأثرها في شعر </w:t>
      </w:r>
      <w:proofErr w:type="spellStart"/>
      <w:r w:rsidRPr="00DC3B06">
        <w:rPr>
          <w:rFonts w:asciiTheme="minorBidi" w:hAnsiTheme="minorBidi" w:cstheme="minorBidi"/>
          <w:sz w:val="36"/>
          <w:szCs w:val="36"/>
          <w:rtl/>
        </w:rPr>
        <w:t>التروبادور</w:t>
      </w:r>
      <w:proofErr w:type="spellEnd"/>
      <w:r w:rsidRPr="00DC3B06">
        <w:rPr>
          <w:rFonts w:asciiTheme="minorBidi" w:hAnsiTheme="minorBidi" w:cstheme="minorBidi"/>
          <w:sz w:val="36"/>
          <w:szCs w:val="36"/>
          <w:rtl/>
        </w:rPr>
        <w:t xml:space="preserve">، دار أم الكتاب للنشر والتوزيع، مستغانم، الجزائر، </w:t>
      </w:r>
      <w:proofErr w:type="spellStart"/>
      <w:r w:rsidRPr="00DC3B06">
        <w:rPr>
          <w:rFonts w:asciiTheme="minorBidi" w:hAnsiTheme="minorBidi" w:cstheme="minorBidi"/>
          <w:sz w:val="36"/>
          <w:szCs w:val="36"/>
          <w:rtl/>
        </w:rPr>
        <w:t>ط1</w:t>
      </w:r>
      <w:proofErr w:type="spellEnd"/>
      <w:r w:rsidRPr="00DC3B06">
        <w:rPr>
          <w:rFonts w:asciiTheme="minorBidi" w:hAnsiTheme="minorBidi" w:cstheme="minorBidi"/>
          <w:sz w:val="36"/>
          <w:szCs w:val="36"/>
          <w:rtl/>
        </w:rPr>
        <w:t xml:space="preserve">، </w:t>
      </w:r>
      <w:proofErr w:type="spellStart"/>
      <w:r w:rsidRPr="00DC3B06">
        <w:rPr>
          <w:rFonts w:asciiTheme="minorBidi" w:hAnsiTheme="minorBidi" w:cstheme="minorBidi"/>
          <w:sz w:val="36"/>
          <w:szCs w:val="36"/>
          <w:rtl/>
        </w:rPr>
        <w:t>1433ه</w:t>
      </w:r>
      <w:proofErr w:type="spellEnd"/>
      <w:r w:rsidRPr="00DC3B06">
        <w:rPr>
          <w:rFonts w:asciiTheme="minorBidi" w:hAnsiTheme="minorBidi" w:cstheme="minorBidi"/>
          <w:sz w:val="36"/>
          <w:szCs w:val="36"/>
          <w:rtl/>
        </w:rPr>
        <w:t xml:space="preserve">، </w:t>
      </w:r>
      <w:proofErr w:type="spellStart"/>
      <w:r w:rsidRPr="00DC3B06">
        <w:rPr>
          <w:rFonts w:asciiTheme="minorBidi" w:hAnsiTheme="minorBidi" w:cstheme="minorBidi"/>
          <w:sz w:val="36"/>
          <w:szCs w:val="36"/>
          <w:rtl/>
        </w:rPr>
        <w:t>2012م</w:t>
      </w:r>
      <w:proofErr w:type="spellEnd"/>
      <w:r w:rsidRPr="00DC3B06">
        <w:rPr>
          <w:rFonts w:asciiTheme="minorBidi" w:hAnsiTheme="minorBidi" w:cstheme="minorBidi"/>
          <w:sz w:val="36"/>
          <w:szCs w:val="36"/>
          <w:rtl/>
        </w:rPr>
        <w:t>.</w:t>
      </w:r>
    </w:p>
    <w:p w:rsidR="00E36535" w:rsidRPr="00DC3B06" w:rsidRDefault="00E36535" w:rsidP="00DC3B06">
      <w:pPr>
        <w:pStyle w:val="Notedebasdepage"/>
        <w:spacing w:line="360" w:lineRule="auto"/>
        <w:ind w:left="284" w:right="284"/>
        <w:rPr>
          <w:rFonts w:asciiTheme="minorBidi" w:hAnsiTheme="minorBidi" w:cstheme="minorBidi"/>
          <w:sz w:val="36"/>
          <w:szCs w:val="36"/>
          <w:rtl/>
        </w:rPr>
      </w:pPr>
      <w:r w:rsidRPr="006C18F4">
        <w:rPr>
          <w:rStyle w:val="Appelnotedebasdep"/>
          <w:rFonts w:asciiTheme="minorBidi" w:hAnsiTheme="minorBidi" w:cstheme="minorBidi"/>
          <w:sz w:val="36"/>
          <w:szCs w:val="36"/>
          <w:vertAlign w:val="baseline"/>
          <w:rtl/>
        </w:rPr>
        <w:t>4</w:t>
      </w:r>
      <w:r w:rsidRPr="00DC3B06">
        <w:rPr>
          <w:rFonts w:asciiTheme="minorBidi" w:hAnsiTheme="minorBidi" w:cstheme="minorBidi"/>
          <w:sz w:val="36"/>
          <w:szCs w:val="36"/>
          <w:rtl/>
        </w:rPr>
        <w:t xml:space="preserve">- فوزي عيسى: </w:t>
      </w:r>
      <w:r w:rsidR="00DC3B06" w:rsidRPr="00DC3B06">
        <w:rPr>
          <w:rFonts w:asciiTheme="minorBidi" w:hAnsiTheme="minorBidi" w:cstheme="minorBidi"/>
          <w:sz w:val="36"/>
          <w:szCs w:val="36"/>
          <w:rtl/>
        </w:rPr>
        <w:t xml:space="preserve">الشعر الأندلسي في عصر الموحدين، دار الوفاء لدنيا الطباعة والنشر، الإسكندرية، مصر، </w:t>
      </w:r>
      <w:proofErr w:type="spellStart"/>
      <w:r w:rsidR="00DC3B06" w:rsidRPr="00DC3B06">
        <w:rPr>
          <w:rFonts w:asciiTheme="minorBidi" w:hAnsiTheme="minorBidi" w:cstheme="minorBidi"/>
          <w:sz w:val="36"/>
          <w:szCs w:val="36"/>
          <w:rtl/>
        </w:rPr>
        <w:t>ط1</w:t>
      </w:r>
      <w:proofErr w:type="spellEnd"/>
      <w:r w:rsidR="00DC3B06" w:rsidRPr="00DC3B06">
        <w:rPr>
          <w:rFonts w:asciiTheme="minorBidi" w:hAnsiTheme="minorBidi" w:cstheme="minorBidi"/>
          <w:sz w:val="36"/>
          <w:szCs w:val="36"/>
          <w:rtl/>
        </w:rPr>
        <w:t xml:space="preserve">، </w:t>
      </w:r>
      <w:proofErr w:type="spellStart"/>
      <w:r w:rsidR="00DC3B06" w:rsidRPr="00DC3B06">
        <w:rPr>
          <w:rFonts w:asciiTheme="minorBidi" w:hAnsiTheme="minorBidi" w:cstheme="minorBidi"/>
          <w:sz w:val="36"/>
          <w:szCs w:val="36"/>
          <w:rtl/>
        </w:rPr>
        <w:t>2007م</w:t>
      </w:r>
      <w:proofErr w:type="spellEnd"/>
      <w:r w:rsidR="00DC3B06" w:rsidRPr="00DC3B06">
        <w:rPr>
          <w:rFonts w:asciiTheme="minorBidi" w:hAnsiTheme="minorBidi" w:cstheme="minorBidi"/>
          <w:sz w:val="36"/>
          <w:szCs w:val="36"/>
          <w:rtl/>
        </w:rPr>
        <w:t>.</w:t>
      </w:r>
    </w:p>
    <w:p w:rsidR="00E36535" w:rsidRPr="00DC3B06" w:rsidRDefault="00E36535" w:rsidP="00DC3B06">
      <w:pPr>
        <w:pStyle w:val="Notedebasdepage"/>
        <w:spacing w:line="360" w:lineRule="auto"/>
        <w:ind w:left="284" w:right="284"/>
        <w:rPr>
          <w:rFonts w:asciiTheme="minorBidi" w:hAnsiTheme="minorBidi" w:cstheme="minorBidi"/>
          <w:sz w:val="36"/>
          <w:szCs w:val="36"/>
          <w:rtl/>
        </w:rPr>
      </w:pPr>
      <w:r w:rsidRPr="006C18F4">
        <w:rPr>
          <w:rStyle w:val="Appelnotedebasdep"/>
          <w:rFonts w:asciiTheme="minorBidi" w:hAnsiTheme="minorBidi" w:cstheme="minorBidi"/>
          <w:sz w:val="36"/>
          <w:szCs w:val="36"/>
          <w:vertAlign w:val="baseline"/>
          <w:rtl/>
        </w:rPr>
        <w:t>5</w:t>
      </w:r>
      <w:r w:rsidRPr="00DC3B06">
        <w:rPr>
          <w:rFonts w:asciiTheme="minorBidi" w:hAnsiTheme="minorBidi" w:cstheme="minorBidi"/>
          <w:sz w:val="36"/>
          <w:szCs w:val="36"/>
          <w:rtl/>
        </w:rPr>
        <w:t xml:space="preserve">- ابن </w:t>
      </w:r>
      <w:proofErr w:type="gramStart"/>
      <w:r w:rsidRPr="00DC3B06">
        <w:rPr>
          <w:rFonts w:asciiTheme="minorBidi" w:hAnsiTheme="minorBidi" w:cstheme="minorBidi"/>
          <w:sz w:val="36"/>
          <w:szCs w:val="36"/>
          <w:rtl/>
        </w:rPr>
        <w:t>بسام</w:t>
      </w:r>
      <w:proofErr w:type="gramEnd"/>
      <w:r w:rsidRPr="00DC3B06">
        <w:rPr>
          <w:rFonts w:asciiTheme="minorBidi" w:hAnsiTheme="minorBidi" w:cstheme="minorBidi"/>
          <w:sz w:val="36"/>
          <w:szCs w:val="36"/>
          <w:rtl/>
        </w:rPr>
        <w:t xml:space="preserve">: الذخيرة في محاسن أهل الجزيرة، </w:t>
      </w:r>
      <w:proofErr w:type="spellStart"/>
      <w:r w:rsidRPr="00DC3B06">
        <w:rPr>
          <w:rFonts w:asciiTheme="minorBidi" w:hAnsiTheme="minorBidi" w:cstheme="minorBidi"/>
          <w:sz w:val="36"/>
          <w:szCs w:val="36"/>
          <w:rtl/>
        </w:rPr>
        <w:t>ق1</w:t>
      </w:r>
      <w:proofErr w:type="spellEnd"/>
      <w:r w:rsidRPr="00DC3B06">
        <w:rPr>
          <w:rFonts w:asciiTheme="minorBidi" w:hAnsiTheme="minorBidi" w:cstheme="minorBidi"/>
          <w:sz w:val="36"/>
          <w:szCs w:val="36"/>
          <w:rtl/>
        </w:rPr>
        <w:t>، م 1.</w:t>
      </w:r>
    </w:p>
    <w:p w:rsidR="00E36535" w:rsidRPr="00DC3B06" w:rsidRDefault="00E36535" w:rsidP="00DC3B06">
      <w:pPr>
        <w:pStyle w:val="Notedebasdepage"/>
        <w:spacing w:line="360" w:lineRule="auto"/>
        <w:ind w:left="284" w:right="284"/>
        <w:rPr>
          <w:rFonts w:asciiTheme="minorBidi" w:hAnsiTheme="minorBidi" w:cstheme="minorBidi"/>
          <w:sz w:val="36"/>
          <w:szCs w:val="36"/>
          <w:rtl/>
        </w:rPr>
      </w:pPr>
      <w:r w:rsidRPr="00DC3B06">
        <w:rPr>
          <w:rFonts w:asciiTheme="minorBidi" w:hAnsiTheme="minorBidi" w:cstheme="minorBidi"/>
          <w:sz w:val="36"/>
          <w:szCs w:val="36"/>
          <w:rtl/>
        </w:rPr>
        <w:t>6- المقري: نفح الطيب، مج 1، مج 3، مج 4.</w:t>
      </w:r>
    </w:p>
    <w:p w:rsidR="00E36535" w:rsidRPr="00DC3B06" w:rsidRDefault="00E36535" w:rsidP="00DC3B06">
      <w:pPr>
        <w:bidi/>
        <w:spacing w:after="0" w:line="360" w:lineRule="auto"/>
        <w:ind w:left="284" w:right="284"/>
        <w:jc w:val="both"/>
        <w:rPr>
          <w:rFonts w:asciiTheme="minorBidi" w:hAnsiTheme="minorBidi"/>
          <w:sz w:val="36"/>
          <w:szCs w:val="36"/>
          <w:rtl/>
          <w:lang w:bidi="ar-DZ"/>
        </w:rPr>
      </w:pPr>
      <w:r w:rsidRPr="006C18F4">
        <w:rPr>
          <w:rStyle w:val="Appelnotedebasdep"/>
          <w:rFonts w:asciiTheme="minorBidi" w:hAnsiTheme="minorBidi"/>
          <w:sz w:val="36"/>
          <w:szCs w:val="36"/>
          <w:vertAlign w:val="baseline"/>
          <w:rtl/>
        </w:rPr>
        <w:lastRenderedPageBreak/>
        <w:t>7</w:t>
      </w:r>
      <w:r w:rsidRPr="00DC3B06">
        <w:rPr>
          <w:rFonts w:asciiTheme="minorBidi" w:hAnsiTheme="minorBidi"/>
          <w:sz w:val="36"/>
          <w:szCs w:val="36"/>
          <w:rtl/>
          <w:lang w:bidi="ar-DZ"/>
        </w:rPr>
        <w:t xml:space="preserve">- جودت الركابي: في الأدب الأندلسي، </w:t>
      </w:r>
      <w:proofErr w:type="spellStart"/>
      <w:r w:rsidRPr="00DC3B06">
        <w:rPr>
          <w:rFonts w:asciiTheme="minorBidi" w:hAnsiTheme="minorBidi"/>
          <w:sz w:val="36"/>
          <w:szCs w:val="36"/>
          <w:rtl/>
          <w:lang w:bidi="ar-DZ"/>
        </w:rPr>
        <w:t>ط4</w:t>
      </w:r>
      <w:proofErr w:type="spellEnd"/>
      <w:r w:rsidRPr="00DC3B06">
        <w:rPr>
          <w:rFonts w:asciiTheme="minorBidi" w:hAnsiTheme="minorBidi"/>
          <w:sz w:val="36"/>
          <w:szCs w:val="36"/>
          <w:rtl/>
          <w:lang w:bidi="ar-DZ"/>
        </w:rPr>
        <w:t xml:space="preserve">، دار المعارف، القاهرة، </w:t>
      </w:r>
      <w:proofErr w:type="spellStart"/>
      <w:r w:rsidRPr="00DC3B06">
        <w:rPr>
          <w:rFonts w:asciiTheme="minorBidi" w:hAnsiTheme="minorBidi"/>
          <w:sz w:val="36"/>
          <w:szCs w:val="36"/>
          <w:rtl/>
          <w:lang w:bidi="ar-DZ"/>
        </w:rPr>
        <w:t>1975م</w:t>
      </w:r>
      <w:proofErr w:type="spellEnd"/>
      <w:r w:rsidRPr="00DC3B06">
        <w:rPr>
          <w:rFonts w:asciiTheme="minorBidi" w:hAnsiTheme="minorBidi"/>
          <w:sz w:val="36"/>
          <w:szCs w:val="36"/>
          <w:rtl/>
          <w:lang w:bidi="ar-DZ"/>
        </w:rPr>
        <w:t>.</w:t>
      </w:r>
    </w:p>
    <w:p w:rsidR="00E36535" w:rsidRPr="00DC3B06" w:rsidRDefault="00E36535" w:rsidP="00DC3B06">
      <w:pPr>
        <w:bidi/>
        <w:spacing w:after="0" w:line="360" w:lineRule="auto"/>
        <w:ind w:left="284" w:right="284"/>
        <w:jc w:val="both"/>
        <w:rPr>
          <w:rFonts w:asciiTheme="minorBidi" w:hAnsiTheme="minorBidi"/>
          <w:sz w:val="36"/>
          <w:szCs w:val="36"/>
          <w:rtl/>
          <w:lang w:bidi="ar-DZ"/>
        </w:rPr>
      </w:pPr>
      <w:r w:rsidRPr="006C18F4">
        <w:rPr>
          <w:rStyle w:val="Appelnotedebasdep"/>
          <w:rFonts w:asciiTheme="minorBidi" w:hAnsiTheme="minorBidi"/>
          <w:sz w:val="36"/>
          <w:szCs w:val="36"/>
          <w:vertAlign w:val="baseline"/>
          <w:rtl/>
        </w:rPr>
        <w:t>8</w:t>
      </w:r>
      <w:r w:rsidRPr="00DC3B06">
        <w:rPr>
          <w:rFonts w:asciiTheme="minorBidi" w:hAnsiTheme="minorBidi"/>
          <w:sz w:val="36"/>
          <w:szCs w:val="36"/>
          <w:rtl/>
          <w:lang w:bidi="ar-DZ"/>
        </w:rPr>
        <w:t>- بطرس البستاني: أدباء العرب في الأندلس وعصر الانبعاث، دارون مارون عبود، بيروت.</w:t>
      </w:r>
    </w:p>
    <w:p w:rsidR="00E36535" w:rsidRPr="00DC3B06" w:rsidRDefault="00E36535" w:rsidP="00DC3B06">
      <w:pPr>
        <w:bidi/>
        <w:spacing w:after="0" w:line="360" w:lineRule="auto"/>
        <w:ind w:left="284" w:right="284"/>
        <w:jc w:val="both"/>
        <w:rPr>
          <w:rFonts w:asciiTheme="minorBidi" w:hAnsiTheme="minorBidi"/>
          <w:sz w:val="36"/>
          <w:szCs w:val="36"/>
          <w:rtl/>
          <w:lang w:bidi="ar-DZ"/>
        </w:rPr>
      </w:pPr>
      <w:r w:rsidRPr="006C18F4">
        <w:rPr>
          <w:rStyle w:val="Appelnotedebasdep"/>
          <w:rFonts w:asciiTheme="minorBidi" w:hAnsiTheme="minorBidi"/>
          <w:sz w:val="36"/>
          <w:szCs w:val="36"/>
          <w:vertAlign w:val="baseline"/>
          <w:rtl/>
        </w:rPr>
        <w:t>9</w:t>
      </w:r>
      <w:r w:rsidRPr="00DC3B06">
        <w:rPr>
          <w:rFonts w:asciiTheme="minorBidi" w:hAnsiTheme="minorBidi"/>
          <w:sz w:val="36"/>
          <w:szCs w:val="36"/>
          <w:rtl/>
          <w:lang w:bidi="ar-DZ"/>
        </w:rPr>
        <w:t>- محمد عناني: الموشحات الأندلسية.</w:t>
      </w:r>
    </w:p>
    <w:p w:rsidR="00E36535" w:rsidRPr="00DC3B06" w:rsidRDefault="00E36535" w:rsidP="00DC3B06">
      <w:pPr>
        <w:bidi/>
        <w:spacing w:after="0" w:line="360" w:lineRule="auto"/>
        <w:ind w:left="284" w:right="284"/>
        <w:jc w:val="both"/>
        <w:rPr>
          <w:rFonts w:asciiTheme="minorBidi" w:hAnsiTheme="minorBidi"/>
          <w:sz w:val="36"/>
          <w:szCs w:val="36"/>
          <w:rtl/>
          <w:lang w:bidi="ar-DZ"/>
        </w:rPr>
      </w:pPr>
      <w:r w:rsidRPr="00DC3B06">
        <w:rPr>
          <w:rFonts w:asciiTheme="minorBidi" w:hAnsiTheme="minorBidi"/>
          <w:sz w:val="36"/>
          <w:szCs w:val="36"/>
          <w:rtl/>
        </w:rPr>
        <w:t>10</w:t>
      </w:r>
      <w:r w:rsidRPr="00DC3B06">
        <w:rPr>
          <w:rFonts w:asciiTheme="minorBidi" w:hAnsiTheme="minorBidi"/>
          <w:sz w:val="36"/>
          <w:szCs w:val="36"/>
          <w:rtl/>
          <w:lang w:bidi="ar-DZ"/>
        </w:rPr>
        <w:t xml:space="preserve">- الربعي بن سلامة: محاضرات في النقد المغربي والأندلسي، مطبوعات جامعة الإخوة </w:t>
      </w:r>
      <w:proofErr w:type="spellStart"/>
      <w:r w:rsidRPr="00DC3B06">
        <w:rPr>
          <w:rFonts w:asciiTheme="minorBidi" w:hAnsiTheme="minorBidi"/>
          <w:sz w:val="36"/>
          <w:szCs w:val="36"/>
          <w:rtl/>
          <w:lang w:bidi="ar-DZ"/>
        </w:rPr>
        <w:t>منتوري</w:t>
      </w:r>
      <w:proofErr w:type="spellEnd"/>
      <w:r w:rsidRPr="00DC3B06">
        <w:rPr>
          <w:rFonts w:asciiTheme="minorBidi" w:hAnsiTheme="minorBidi"/>
          <w:sz w:val="36"/>
          <w:szCs w:val="36"/>
          <w:rtl/>
          <w:lang w:bidi="ar-DZ"/>
        </w:rPr>
        <w:t>، قسنطينة.</w:t>
      </w:r>
    </w:p>
    <w:p w:rsidR="00E36535" w:rsidRPr="00DC3B06" w:rsidRDefault="00E36535" w:rsidP="00DC3B06">
      <w:pPr>
        <w:bidi/>
        <w:spacing w:line="360" w:lineRule="auto"/>
        <w:jc w:val="both"/>
        <w:rPr>
          <w:rFonts w:asciiTheme="minorBidi" w:hAnsiTheme="minorBidi"/>
          <w:sz w:val="36"/>
          <w:szCs w:val="36"/>
          <w:rtl/>
          <w:lang w:bidi="ar-DZ"/>
        </w:rPr>
      </w:pPr>
    </w:p>
    <w:p w:rsidR="006C39EB" w:rsidRPr="00DC3B06" w:rsidRDefault="006C39EB" w:rsidP="00DC3B06">
      <w:pPr>
        <w:bidi/>
        <w:spacing w:line="360" w:lineRule="auto"/>
        <w:jc w:val="both"/>
        <w:rPr>
          <w:rFonts w:asciiTheme="minorBidi" w:hAnsiTheme="minorBidi"/>
          <w:sz w:val="36"/>
          <w:szCs w:val="36"/>
          <w:lang w:bidi="ar-DZ"/>
        </w:rPr>
      </w:pPr>
    </w:p>
    <w:sectPr w:rsidR="006C39EB" w:rsidRPr="00DC3B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D74" w:rsidRDefault="00300D74" w:rsidP="00300D74">
      <w:pPr>
        <w:spacing w:after="0" w:line="240" w:lineRule="auto"/>
      </w:pPr>
      <w:r>
        <w:separator/>
      </w:r>
    </w:p>
  </w:endnote>
  <w:endnote w:type="continuationSeparator" w:id="0">
    <w:p w:rsidR="00300D74" w:rsidRDefault="00300D74" w:rsidP="0030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D74" w:rsidRDefault="00300D74" w:rsidP="00300D74">
      <w:pPr>
        <w:spacing w:after="0" w:line="240" w:lineRule="auto"/>
      </w:pPr>
      <w:r>
        <w:separator/>
      </w:r>
    </w:p>
  </w:footnote>
  <w:footnote w:type="continuationSeparator" w:id="0">
    <w:p w:rsidR="00300D74" w:rsidRDefault="00300D74" w:rsidP="00300D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03E36"/>
    <w:multiLevelType w:val="hybridMultilevel"/>
    <w:tmpl w:val="DD64E7DE"/>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
    <w:nsid w:val="197D141F"/>
    <w:multiLevelType w:val="hybridMultilevel"/>
    <w:tmpl w:val="0AA22B2C"/>
    <w:lvl w:ilvl="0" w:tplc="A468D42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1DAD1A34"/>
    <w:multiLevelType w:val="hybridMultilevel"/>
    <w:tmpl w:val="E766E0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48D08B9"/>
    <w:multiLevelType w:val="hybridMultilevel"/>
    <w:tmpl w:val="B8344F14"/>
    <w:lvl w:ilvl="0" w:tplc="B21EA9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D4A48C3"/>
    <w:multiLevelType w:val="hybridMultilevel"/>
    <w:tmpl w:val="569AC1E8"/>
    <w:lvl w:ilvl="0" w:tplc="9BC691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FEF4717"/>
    <w:multiLevelType w:val="hybridMultilevel"/>
    <w:tmpl w:val="4476BBE2"/>
    <w:lvl w:ilvl="0" w:tplc="66E01C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5310297"/>
    <w:multiLevelType w:val="hybridMultilevel"/>
    <w:tmpl w:val="D2EA0FC4"/>
    <w:lvl w:ilvl="0" w:tplc="1B9A30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86A31A0"/>
    <w:multiLevelType w:val="hybridMultilevel"/>
    <w:tmpl w:val="B1F6B64A"/>
    <w:lvl w:ilvl="0" w:tplc="1EC6EE6E">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34A22B1"/>
    <w:multiLevelType w:val="hybridMultilevel"/>
    <w:tmpl w:val="610ECFAA"/>
    <w:lvl w:ilvl="0" w:tplc="0DCE0B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E862A9D"/>
    <w:multiLevelType w:val="hybridMultilevel"/>
    <w:tmpl w:val="99387AB4"/>
    <w:lvl w:ilvl="0" w:tplc="16C00294">
      <w:start w:val="1"/>
      <w:numFmt w:val="decimal"/>
      <w:lvlText w:val="%1."/>
      <w:lvlJc w:val="left"/>
      <w:pPr>
        <w:ind w:left="360" w:hanging="360"/>
      </w:pPr>
      <w:rPr>
        <w:rFonts w:asciiTheme="majorBidi" w:hAnsiTheme="majorBidi" w:cstheme="majorBidi" w:hint="default"/>
        <w:b/>
        <w:bCs/>
        <w:color w:val="auto"/>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6"/>
  </w:num>
  <w:num w:numId="4">
    <w:abstractNumId w:val="8"/>
  </w:num>
  <w:num w:numId="5">
    <w:abstractNumId w:val="7"/>
  </w:num>
  <w:num w:numId="6">
    <w:abstractNumId w:val="4"/>
  </w:num>
  <w:num w:numId="7">
    <w:abstractNumId w:val="2"/>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9E"/>
    <w:rsid w:val="000534C1"/>
    <w:rsid w:val="00300D74"/>
    <w:rsid w:val="003B6F3A"/>
    <w:rsid w:val="00511527"/>
    <w:rsid w:val="0052189E"/>
    <w:rsid w:val="006C18F4"/>
    <w:rsid w:val="006C39EB"/>
    <w:rsid w:val="00903BDE"/>
    <w:rsid w:val="00BB6890"/>
    <w:rsid w:val="00D05553"/>
    <w:rsid w:val="00DC3B06"/>
    <w:rsid w:val="00E365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C3B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C3B0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C3B0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36535"/>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E36535"/>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E36535"/>
    <w:rPr>
      <w:vertAlign w:val="superscript"/>
    </w:rPr>
  </w:style>
  <w:style w:type="character" w:customStyle="1" w:styleId="Titre1Car">
    <w:name w:val="Titre 1 Car"/>
    <w:basedOn w:val="Policepardfaut"/>
    <w:link w:val="Titre1"/>
    <w:uiPriority w:val="9"/>
    <w:rsid w:val="00DC3B0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C3B0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C3B06"/>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DC3B06"/>
    <w:pPr>
      <w:ind w:left="720"/>
      <w:contextualSpacing/>
    </w:pPr>
  </w:style>
  <w:style w:type="numbering" w:customStyle="1" w:styleId="Aucuneliste1">
    <w:name w:val="Aucune liste1"/>
    <w:next w:val="Aucuneliste"/>
    <w:uiPriority w:val="99"/>
    <w:semiHidden/>
    <w:unhideWhenUsed/>
    <w:rsid w:val="00DC3B06"/>
  </w:style>
  <w:style w:type="character" w:customStyle="1" w:styleId="text">
    <w:name w:val="text"/>
    <w:basedOn w:val="Policepardfaut"/>
    <w:rsid w:val="00DC3B06"/>
  </w:style>
  <w:style w:type="character" w:styleId="lev">
    <w:name w:val="Strong"/>
    <w:basedOn w:val="Policepardfaut"/>
    <w:uiPriority w:val="22"/>
    <w:qFormat/>
    <w:rsid w:val="00DC3B06"/>
    <w:rPr>
      <w:b/>
      <w:bCs/>
    </w:rPr>
  </w:style>
  <w:style w:type="character" w:customStyle="1" w:styleId="apple-converted-space">
    <w:name w:val="apple-converted-space"/>
    <w:basedOn w:val="Policepardfaut"/>
    <w:rsid w:val="00DC3B06"/>
  </w:style>
  <w:style w:type="character" w:customStyle="1" w:styleId="familyname">
    <w:name w:val="familyname"/>
    <w:basedOn w:val="Policepardfaut"/>
    <w:rsid w:val="00DC3B06"/>
  </w:style>
  <w:style w:type="character" w:styleId="Lienhypertexte">
    <w:name w:val="Hyperlink"/>
    <w:basedOn w:val="Policepardfaut"/>
    <w:uiPriority w:val="99"/>
    <w:unhideWhenUsed/>
    <w:rsid w:val="00DC3B06"/>
    <w:rPr>
      <w:color w:val="0000FF"/>
      <w:u w:val="single"/>
    </w:rPr>
  </w:style>
  <w:style w:type="character" w:styleId="Lienhypertextesuivivisit">
    <w:name w:val="FollowedHyperlink"/>
    <w:basedOn w:val="Policepardfaut"/>
    <w:uiPriority w:val="99"/>
    <w:semiHidden/>
    <w:unhideWhenUsed/>
    <w:rsid w:val="00DC3B06"/>
    <w:rPr>
      <w:color w:val="800080"/>
      <w:u w:val="single"/>
    </w:rPr>
  </w:style>
  <w:style w:type="paragraph" w:customStyle="1" w:styleId="resume">
    <w:name w:val="resume"/>
    <w:basedOn w:val="Normal"/>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texte"/>
    <w:basedOn w:val="Normal"/>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number">
    <w:name w:val="paranumber"/>
    <w:basedOn w:val="Policepardfaut"/>
    <w:rsid w:val="00DC3B06"/>
  </w:style>
  <w:style w:type="character" w:customStyle="1" w:styleId="num">
    <w:name w:val="num"/>
    <w:basedOn w:val="Policepardfaut"/>
    <w:rsid w:val="00DC3B06"/>
  </w:style>
  <w:style w:type="character" w:styleId="Accentuation">
    <w:name w:val="Emphasis"/>
    <w:basedOn w:val="Policepardfaut"/>
    <w:uiPriority w:val="20"/>
    <w:qFormat/>
    <w:rsid w:val="00DC3B06"/>
    <w:rPr>
      <w:i/>
      <w:iCs/>
    </w:rPr>
  </w:style>
  <w:style w:type="paragraph" w:customStyle="1" w:styleId="citation">
    <w:name w:val="citation"/>
    <w:basedOn w:val="Normal"/>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esansretrait">
    <w:name w:val="paragraphesansretrait"/>
    <w:basedOn w:val="Normal"/>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ibliographie">
    <w:name w:val="bibliographie"/>
    <w:basedOn w:val="Normal"/>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sbaspage">
    <w:name w:val="notesbaspage"/>
    <w:basedOn w:val="Normal"/>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scription">
    <w:name w:val="description"/>
    <w:basedOn w:val="Normal"/>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C3B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3B06"/>
    <w:rPr>
      <w:rFonts w:ascii="Tahoma" w:hAnsi="Tahoma" w:cs="Tahoma"/>
      <w:sz w:val="16"/>
      <w:szCs w:val="16"/>
    </w:rPr>
  </w:style>
  <w:style w:type="paragraph" w:styleId="Sansinterligne">
    <w:name w:val="No Spacing"/>
    <w:uiPriority w:val="1"/>
    <w:qFormat/>
    <w:rsid w:val="00DC3B06"/>
    <w:pPr>
      <w:spacing w:after="0" w:line="240" w:lineRule="auto"/>
    </w:pPr>
  </w:style>
  <w:style w:type="paragraph" w:styleId="En-tte">
    <w:name w:val="header"/>
    <w:basedOn w:val="Normal"/>
    <w:link w:val="En-tteCar"/>
    <w:uiPriority w:val="99"/>
    <w:unhideWhenUsed/>
    <w:rsid w:val="00DC3B06"/>
    <w:pPr>
      <w:tabs>
        <w:tab w:val="center" w:pos="4536"/>
        <w:tab w:val="right" w:pos="9072"/>
      </w:tabs>
      <w:spacing w:after="0" w:line="240" w:lineRule="auto"/>
    </w:pPr>
  </w:style>
  <w:style w:type="character" w:customStyle="1" w:styleId="En-tteCar">
    <w:name w:val="En-tête Car"/>
    <w:basedOn w:val="Policepardfaut"/>
    <w:link w:val="En-tte"/>
    <w:uiPriority w:val="99"/>
    <w:rsid w:val="00DC3B06"/>
  </w:style>
  <w:style w:type="paragraph" w:styleId="Pieddepage">
    <w:name w:val="footer"/>
    <w:basedOn w:val="Normal"/>
    <w:link w:val="PieddepageCar"/>
    <w:uiPriority w:val="99"/>
    <w:unhideWhenUsed/>
    <w:rsid w:val="00DC3B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3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C3B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C3B0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C3B0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36535"/>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E36535"/>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E36535"/>
    <w:rPr>
      <w:vertAlign w:val="superscript"/>
    </w:rPr>
  </w:style>
  <w:style w:type="character" w:customStyle="1" w:styleId="Titre1Car">
    <w:name w:val="Titre 1 Car"/>
    <w:basedOn w:val="Policepardfaut"/>
    <w:link w:val="Titre1"/>
    <w:uiPriority w:val="9"/>
    <w:rsid w:val="00DC3B0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C3B0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C3B06"/>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DC3B06"/>
    <w:pPr>
      <w:ind w:left="720"/>
      <w:contextualSpacing/>
    </w:pPr>
  </w:style>
  <w:style w:type="numbering" w:customStyle="1" w:styleId="Aucuneliste1">
    <w:name w:val="Aucune liste1"/>
    <w:next w:val="Aucuneliste"/>
    <w:uiPriority w:val="99"/>
    <w:semiHidden/>
    <w:unhideWhenUsed/>
    <w:rsid w:val="00DC3B06"/>
  </w:style>
  <w:style w:type="character" w:customStyle="1" w:styleId="text">
    <w:name w:val="text"/>
    <w:basedOn w:val="Policepardfaut"/>
    <w:rsid w:val="00DC3B06"/>
  </w:style>
  <w:style w:type="character" w:styleId="lev">
    <w:name w:val="Strong"/>
    <w:basedOn w:val="Policepardfaut"/>
    <w:uiPriority w:val="22"/>
    <w:qFormat/>
    <w:rsid w:val="00DC3B06"/>
    <w:rPr>
      <w:b/>
      <w:bCs/>
    </w:rPr>
  </w:style>
  <w:style w:type="character" w:customStyle="1" w:styleId="apple-converted-space">
    <w:name w:val="apple-converted-space"/>
    <w:basedOn w:val="Policepardfaut"/>
    <w:rsid w:val="00DC3B06"/>
  </w:style>
  <w:style w:type="character" w:customStyle="1" w:styleId="familyname">
    <w:name w:val="familyname"/>
    <w:basedOn w:val="Policepardfaut"/>
    <w:rsid w:val="00DC3B06"/>
  </w:style>
  <w:style w:type="character" w:styleId="Lienhypertexte">
    <w:name w:val="Hyperlink"/>
    <w:basedOn w:val="Policepardfaut"/>
    <w:uiPriority w:val="99"/>
    <w:unhideWhenUsed/>
    <w:rsid w:val="00DC3B06"/>
    <w:rPr>
      <w:color w:val="0000FF"/>
      <w:u w:val="single"/>
    </w:rPr>
  </w:style>
  <w:style w:type="character" w:styleId="Lienhypertextesuivivisit">
    <w:name w:val="FollowedHyperlink"/>
    <w:basedOn w:val="Policepardfaut"/>
    <w:uiPriority w:val="99"/>
    <w:semiHidden/>
    <w:unhideWhenUsed/>
    <w:rsid w:val="00DC3B06"/>
    <w:rPr>
      <w:color w:val="800080"/>
      <w:u w:val="single"/>
    </w:rPr>
  </w:style>
  <w:style w:type="paragraph" w:customStyle="1" w:styleId="resume">
    <w:name w:val="resume"/>
    <w:basedOn w:val="Normal"/>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texte"/>
    <w:basedOn w:val="Normal"/>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number">
    <w:name w:val="paranumber"/>
    <w:basedOn w:val="Policepardfaut"/>
    <w:rsid w:val="00DC3B06"/>
  </w:style>
  <w:style w:type="character" w:customStyle="1" w:styleId="num">
    <w:name w:val="num"/>
    <w:basedOn w:val="Policepardfaut"/>
    <w:rsid w:val="00DC3B06"/>
  </w:style>
  <w:style w:type="character" w:styleId="Accentuation">
    <w:name w:val="Emphasis"/>
    <w:basedOn w:val="Policepardfaut"/>
    <w:uiPriority w:val="20"/>
    <w:qFormat/>
    <w:rsid w:val="00DC3B06"/>
    <w:rPr>
      <w:i/>
      <w:iCs/>
    </w:rPr>
  </w:style>
  <w:style w:type="paragraph" w:customStyle="1" w:styleId="citation">
    <w:name w:val="citation"/>
    <w:basedOn w:val="Normal"/>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esansretrait">
    <w:name w:val="paragraphesansretrait"/>
    <w:basedOn w:val="Normal"/>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ibliographie">
    <w:name w:val="bibliographie"/>
    <w:basedOn w:val="Normal"/>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sbaspage">
    <w:name w:val="notesbaspage"/>
    <w:basedOn w:val="Normal"/>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scription">
    <w:name w:val="description"/>
    <w:basedOn w:val="Normal"/>
    <w:rsid w:val="00DC3B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C3B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3B06"/>
    <w:rPr>
      <w:rFonts w:ascii="Tahoma" w:hAnsi="Tahoma" w:cs="Tahoma"/>
      <w:sz w:val="16"/>
      <w:szCs w:val="16"/>
    </w:rPr>
  </w:style>
  <w:style w:type="paragraph" w:styleId="Sansinterligne">
    <w:name w:val="No Spacing"/>
    <w:uiPriority w:val="1"/>
    <w:qFormat/>
    <w:rsid w:val="00DC3B06"/>
    <w:pPr>
      <w:spacing w:after="0" w:line="240" w:lineRule="auto"/>
    </w:pPr>
  </w:style>
  <w:style w:type="paragraph" w:styleId="En-tte">
    <w:name w:val="header"/>
    <w:basedOn w:val="Normal"/>
    <w:link w:val="En-tteCar"/>
    <w:uiPriority w:val="99"/>
    <w:unhideWhenUsed/>
    <w:rsid w:val="00DC3B06"/>
    <w:pPr>
      <w:tabs>
        <w:tab w:val="center" w:pos="4536"/>
        <w:tab w:val="right" w:pos="9072"/>
      </w:tabs>
      <w:spacing w:after="0" w:line="240" w:lineRule="auto"/>
    </w:pPr>
  </w:style>
  <w:style w:type="character" w:customStyle="1" w:styleId="En-tteCar">
    <w:name w:val="En-tête Car"/>
    <w:basedOn w:val="Policepardfaut"/>
    <w:link w:val="En-tte"/>
    <w:uiPriority w:val="99"/>
    <w:rsid w:val="00DC3B06"/>
  </w:style>
  <w:style w:type="paragraph" w:styleId="Pieddepage">
    <w:name w:val="footer"/>
    <w:basedOn w:val="Normal"/>
    <w:link w:val="PieddepageCar"/>
    <w:uiPriority w:val="99"/>
    <w:unhideWhenUsed/>
    <w:rsid w:val="00DC3B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3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1038</Words>
  <Characters>5709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2021-02-05T20:38:00Z</dcterms:created>
  <dcterms:modified xsi:type="dcterms:W3CDTF">2021-02-06T19:57:00Z</dcterms:modified>
</cp:coreProperties>
</file>