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7AE" w:rsidRDefault="003E67AE" w:rsidP="003E67AE">
      <w:pPr>
        <w:bidi/>
        <w:spacing w:line="360" w:lineRule="auto"/>
        <w:jc w:val="both"/>
        <w:rPr>
          <w:rFonts w:ascii="Simplified Arabic" w:hAnsi="Simplified Arabic" w:cs="Simplified Arabic"/>
          <w:b/>
          <w:bCs/>
          <w:sz w:val="32"/>
          <w:szCs w:val="32"/>
          <w:lang w:bidi="ar-DZ"/>
        </w:rPr>
      </w:pPr>
      <w:r>
        <w:rPr>
          <w:rFonts w:ascii="Simplified Arabic" w:hAnsi="Simplified Arabic" w:cs="Simplified Arabic"/>
          <w:b/>
          <w:bCs/>
          <w:sz w:val="32"/>
          <w:szCs w:val="32"/>
          <w:rtl/>
          <w:lang w:bidi="ar-DZ"/>
        </w:rPr>
        <w:t xml:space="preserve">العمليات المعرفية الأساسية عند </w:t>
      </w:r>
      <w:proofErr w:type="spellStart"/>
      <w:r>
        <w:rPr>
          <w:rFonts w:ascii="Simplified Arabic" w:hAnsi="Simplified Arabic" w:cs="Simplified Arabic"/>
          <w:b/>
          <w:bCs/>
          <w:sz w:val="32"/>
          <w:szCs w:val="32"/>
          <w:rtl/>
          <w:lang w:bidi="ar-DZ"/>
        </w:rPr>
        <w:t>بياجيه</w:t>
      </w:r>
      <w:proofErr w:type="spellEnd"/>
      <w:r>
        <w:rPr>
          <w:rFonts w:ascii="Simplified Arabic" w:hAnsi="Simplified Arabic" w:cs="Simplified Arabic"/>
          <w:b/>
          <w:bCs/>
          <w:sz w:val="32"/>
          <w:szCs w:val="32"/>
          <w:rtl/>
          <w:lang w:bidi="ar-DZ"/>
        </w:rPr>
        <w:t>:</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عندما وضع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فرضيات نظريته نظر إلى النمو المعرفي (النمو العقلي</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من منظورين أساسيين هما:</w:t>
      </w:r>
    </w:p>
    <w:p w:rsidR="003E67AE" w:rsidRDefault="003E67AE" w:rsidP="003E67AE">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أ/</w:t>
      </w:r>
      <w:proofErr w:type="spellEnd"/>
      <w:r>
        <w:rPr>
          <w:rFonts w:ascii="Simplified Arabic" w:hAnsi="Simplified Arabic" w:cs="Simplified Arabic"/>
          <w:b/>
          <w:bCs/>
          <w:sz w:val="32"/>
          <w:szCs w:val="32"/>
          <w:rtl/>
          <w:lang w:bidi="ar-DZ"/>
        </w:rPr>
        <w:t xml:space="preserve"> البنية العقلية (البناء المعرفي</w:t>
      </w:r>
      <w:proofErr w:type="spellStart"/>
      <w:r>
        <w:rPr>
          <w:rFonts w:ascii="Simplified Arabic" w:hAnsi="Simplified Arabic" w:cs="Simplified Arabic"/>
          <w:b/>
          <w:bCs/>
          <w:sz w:val="32"/>
          <w:szCs w:val="32"/>
          <w:rtl/>
          <w:lang w:bidi="ar-DZ"/>
        </w:rPr>
        <w:t>):</w:t>
      </w:r>
      <w:proofErr w:type="spellEnd"/>
    </w:p>
    <w:p w:rsidR="003E67AE" w:rsidRDefault="003E67AE" w:rsidP="003E67A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والذي يشير إلى حالة التفكير التي توجد لدى الفرد في مرحلة ما من مراحل نموه وهي عبارة عن خصائص منظمة للذكاء وتتغير مع النمو العمري وتتطور خلال التفاعل مع البيئة.</w:t>
      </w:r>
    </w:p>
    <w:p w:rsidR="003E67AE" w:rsidRDefault="003E67AE" w:rsidP="003E67AE">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ب/</w:t>
      </w:r>
      <w:proofErr w:type="spellEnd"/>
      <w:r>
        <w:rPr>
          <w:rFonts w:ascii="Simplified Arabic" w:hAnsi="Simplified Arabic" w:cs="Simplified Arabic"/>
          <w:b/>
          <w:bCs/>
          <w:sz w:val="32"/>
          <w:szCs w:val="32"/>
          <w:rtl/>
          <w:lang w:bidi="ar-DZ"/>
        </w:rPr>
        <w:t xml:space="preserve"> الوظائف العقلية: </w:t>
      </w:r>
    </w:p>
    <w:p w:rsidR="003E67AE" w:rsidRDefault="003E67AE" w:rsidP="003E67A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تشير إلى العمليات التي يلجأ إليها الفرد عند تفاعله مع مثيرات البيئة التي يتعامل معها وهي خصائص عامة للنشاط العقلي وتمثيل ماهية الذكاء وهي ثابتة عند الإنسان.</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وهناك وظيفتان عقليتان أساسيتين ثابتتين لا تتغيران بتغير العمر وهما أساس ترتيب المعلومات في البناء المعرفي وهما:</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w:t>
      </w:r>
      <w:proofErr w:type="spellStart"/>
      <w:r>
        <w:rPr>
          <w:rFonts w:ascii="Simplified Arabic" w:hAnsi="Simplified Arabic" w:cs="Simplified Arabic"/>
          <w:b/>
          <w:bCs/>
          <w:sz w:val="32"/>
          <w:szCs w:val="32"/>
          <w:rtl/>
          <w:lang w:bidi="ar-DZ"/>
        </w:rPr>
        <w:t>التنظيم:</w:t>
      </w:r>
      <w:proofErr w:type="spellEnd"/>
      <w:r>
        <w:rPr>
          <w:rFonts w:ascii="Simplified Arabic" w:hAnsi="Simplified Arabic" w:cs="Simplified Arabic"/>
          <w:sz w:val="32"/>
          <w:szCs w:val="32"/>
          <w:rtl/>
          <w:lang w:bidi="ar-DZ"/>
        </w:rPr>
        <w:t xml:space="preserve"> نزعة الفرد إلى ترتيب وتنسيق العمليات العقلية في أنظمة كلية متناسقة ومتكاملة ويظهر التنظيم في تعلم الرياضيات حيث يسبق تعلم الرياضيات القراءة والكتابة وفهم معطيات البيئة.</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lastRenderedPageBreak/>
        <w:t>2/</w:t>
      </w:r>
      <w:proofErr w:type="spellEnd"/>
      <w:r>
        <w:rPr>
          <w:rFonts w:ascii="Simplified Arabic" w:hAnsi="Simplified Arabic" w:cs="Simplified Arabic"/>
          <w:b/>
          <w:bCs/>
          <w:sz w:val="32"/>
          <w:szCs w:val="32"/>
          <w:rtl/>
          <w:lang w:bidi="ar-DZ"/>
        </w:rPr>
        <w:t xml:space="preserve"> </w:t>
      </w:r>
      <w:proofErr w:type="spellStart"/>
      <w:r>
        <w:rPr>
          <w:rFonts w:ascii="Simplified Arabic" w:hAnsi="Simplified Arabic" w:cs="Simplified Arabic"/>
          <w:b/>
          <w:bCs/>
          <w:sz w:val="32"/>
          <w:szCs w:val="32"/>
          <w:rtl/>
          <w:lang w:bidi="ar-DZ"/>
        </w:rPr>
        <w:t>التكيف:</w:t>
      </w:r>
      <w:proofErr w:type="spellEnd"/>
      <w:r>
        <w:rPr>
          <w:rFonts w:ascii="Simplified Arabic" w:hAnsi="Simplified Arabic" w:cs="Simplified Arabic"/>
          <w:sz w:val="32"/>
          <w:szCs w:val="32"/>
          <w:rtl/>
          <w:lang w:bidi="ar-DZ"/>
        </w:rPr>
        <w:t xml:space="preserve"> وتعني نزعة الفرد إلى التلاؤم والتآلف مع البيئة التي يعيش </w:t>
      </w:r>
      <w:proofErr w:type="spellStart"/>
      <w:r>
        <w:rPr>
          <w:rFonts w:ascii="Simplified Arabic" w:hAnsi="Simplified Arabic" w:cs="Simplified Arabic"/>
          <w:sz w:val="32"/>
          <w:szCs w:val="32"/>
          <w:rtl/>
          <w:lang w:bidi="ar-DZ"/>
        </w:rPr>
        <w:t>فيها،</w:t>
      </w:r>
      <w:proofErr w:type="spellEnd"/>
      <w:r>
        <w:rPr>
          <w:rFonts w:ascii="Simplified Arabic" w:hAnsi="Simplified Arabic" w:cs="Simplified Arabic"/>
          <w:sz w:val="32"/>
          <w:szCs w:val="32"/>
          <w:rtl/>
          <w:lang w:bidi="ar-DZ"/>
        </w:rPr>
        <w:t xml:space="preserve"> فالطالب الجديد في حالة عدم اتزان حتى يتكيف مع متغيرات صفة </w:t>
      </w:r>
      <w:proofErr w:type="spellStart"/>
      <w:r>
        <w:rPr>
          <w:rFonts w:ascii="Simplified Arabic" w:hAnsi="Simplified Arabic" w:cs="Simplified Arabic"/>
          <w:sz w:val="32"/>
          <w:szCs w:val="32"/>
          <w:rtl/>
          <w:lang w:bidi="ar-DZ"/>
        </w:rPr>
        <w:t>الجديد،</w:t>
      </w:r>
      <w:proofErr w:type="spellEnd"/>
      <w:r>
        <w:rPr>
          <w:rFonts w:ascii="Simplified Arabic" w:hAnsi="Simplified Arabic" w:cs="Simplified Arabic"/>
          <w:sz w:val="32"/>
          <w:szCs w:val="32"/>
          <w:rtl/>
          <w:lang w:bidi="ar-DZ"/>
        </w:rPr>
        <w:t xml:space="preserve"> ويحدث التكيف عند الفرد من خلال عمليتين أساسيتين هما:</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التمثيل:</w:t>
      </w:r>
      <w:proofErr w:type="spellEnd"/>
      <w:r>
        <w:rPr>
          <w:rFonts w:ascii="Simplified Arabic" w:hAnsi="Simplified Arabic" w:cs="Simplified Arabic"/>
          <w:sz w:val="32"/>
          <w:szCs w:val="32"/>
          <w:rtl/>
          <w:lang w:bidi="ar-DZ"/>
        </w:rPr>
        <w:t xml:space="preserve"> تعني نزعة الفرد لأن يدمج أمورا من العالم الخارجي في بنائه العقلي أو التركيب الموجود لديه كان يغير الفرد من صورة الشيء لتتناسب مع ما يعرفه.</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احداث تغيير ودمج المثيرات البيئية الخبرات الجديدة بما يتناسب مع البناء المعرفي عند الفرد.</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الاستيعاب:</w:t>
      </w:r>
      <w:proofErr w:type="spellEnd"/>
      <w:r>
        <w:rPr>
          <w:rFonts w:ascii="Simplified Arabic" w:hAnsi="Simplified Arabic" w:cs="Simplified Arabic"/>
          <w:sz w:val="32"/>
          <w:szCs w:val="32"/>
          <w:rtl/>
          <w:lang w:bidi="ar-DZ"/>
        </w:rPr>
        <w:t xml:space="preserve"> نزعة الفرد لأن يغير استجاباته لتتلاءم مع البيئة المحيطة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 xml:space="preserve"> كأن يغير الفرد في تراكيبه المعرفية العقلية ليواجه متطلبات البيئة.</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احداث تغيير في البناء المعرفي بما يتناسب مع المثيرات الخارجية.</w:t>
      </w:r>
    </w:p>
    <w:p w:rsidR="003E67AE" w:rsidRDefault="003E67AE" w:rsidP="003E67A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وقد أخذت بعض طرق التدريس خاصة الحديثة منها بنظرية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مثل طريقة دائرة </w:t>
      </w:r>
      <w:proofErr w:type="spellStart"/>
      <w:r>
        <w:rPr>
          <w:rFonts w:ascii="Simplified Arabic" w:hAnsi="Simplified Arabic" w:cs="Simplified Arabic"/>
          <w:sz w:val="32"/>
          <w:szCs w:val="32"/>
          <w:rtl/>
          <w:lang w:bidi="ar-DZ"/>
        </w:rPr>
        <w:t>التعلم،</w:t>
      </w:r>
      <w:proofErr w:type="spellEnd"/>
      <w:r>
        <w:rPr>
          <w:rFonts w:ascii="Simplified Arabic" w:hAnsi="Simplified Arabic" w:cs="Simplified Arabic"/>
          <w:sz w:val="32"/>
          <w:szCs w:val="32"/>
          <w:rtl/>
          <w:lang w:bidi="ar-DZ"/>
        </w:rPr>
        <w:t xml:space="preserve"> وهي طريقة فعالة لتدريس المفاهيم العلمية حيث تأخذ إطارها النظري من نظرية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w:t>
      </w:r>
    </w:p>
    <w:p w:rsidR="003E67AE" w:rsidRDefault="003E67AE" w:rsidP="003E67A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طريقة دائرة </w:t>
      </w:r>
      <w:proofErr w:type="spellStart"/>
      <w:r>
        <w:rPr>
          <w:rFonts w:ascii="Simplified Arabic" w:hAnsi="Simplified Arabic" w:cs="Simplified Arabic"/>
          <w:b/>
          <w:bCs/>
          <w:sz w:val="32"/>
          <w:szCs w:val="32"/>
          <w:rtl/>
          <w:lang w:bidi="ar-DZ"/>
        </w:rPr>
        <w:t>التعلم:</w:t>
      </w:r>
      <w:proofErr w:type="spellEnd"/>
      <w:r>
        <w:rPr>
          <w:rFonts w:ascii="Simplified Arabic" w:hAnsi="Simplified Arabic" w:cs="Simplified Arabic"/>
          <w:sz w:val="32"/>
          <w:szCs w:val="32"/>
          <w:rtl/>
          <w:lang w:bidi="ar-DZ"/>
        </w:rPr>
        <w:t xml:space="preserve"> إحدى طرق التدريس التي تستمد إطارها النظري من نظرية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في النمو العقلي.</w:t>
      </w:r>
    </w:p>
    <w:p w:rsidR="003E67AE" w:rsidRDefault="003E67AE" w:rsidP="003E67A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مرحلة تطبيق </w:t>
      </w:r>
      <w:proofErr w:type="spellStart"/>
      <w:r>
        <w:rPr>
          <w:rFonts w:ascii="Simplified Arabic" w:hAnsi="Simplified Arabic" w:cs="Simplified Arabic"/>
          <w:b/>
          <w:bCs/>
          <w:sz w:val="32"/>
          <w:szCs w:val="32"/>
          <w:rtl/>
          <w:lang w:bidi="ar-DZ"/>
        </w:rPr>
        <w:t>المفهوم:</w:t>
      </w:r>
      <w:proofErr w:type="spellEnd"/>
      <w:r>
        <w:rPr>
          <w:rFonts w:ascii="Simplified Arabic" w:hAnsi="Simplified Arabic" w:cs="Simplified Arabic"/>
          <w:sz w:val="32"/>
          <w:szCs w:val="32"/>
          <w:rtl/>
          <w:lang w:bidi="ar-DZ"/>
        </w:rPr>
        <w:t xml:space="preserve"> وفي هذه المرحلة يقوم التلاميذ بتطبيق المفهوم الجديد في مواقف تعليمية أخرى مشابهة وهذه المرحلة تلعب دورا هاما في اتساع مدى فهم التلاميذ للمفهوم </w:t>
      </w:r>
      <w:r>
        <w:rPr>
          <w:rFonts w:ascii="Simplified Arabic" w:hAnsi="Simplified Arabic" w:cs="Simplified Arabic"/>
          <w:sz w:val="32"/>
          <w:szCs w:val="32"/>
          <w:rtl/>
          <w:lang w:bidi="ar-DZ"/>
        </w:rPr>
        <w:lastRenderedPageBreak/>
        <w:t xml:space="preserve">الذي صادفهم خلال مرحلتي الكشف وتقديم </w:t>
      </w:r>
      <w:proofErr w:type="spellStart"/>
      <w:r>
        <w:rPr>
          <w:rFonts w:ascii="Simplified Arabic" w:hAnsi="Simplified Arabic" w:cs="Simplified Arabic"/>
          <w:sz w:val="32"/>
          <w:szCs w:val="32"/>
          <w:rtl/>
          <w:lang w:bidi="ar-DZ"/>
        </w:rPr>
        <w:t>المفهوم،</w:t>
      </w:r>
      <w:proofErr w:type="spellEnd"/>
      <w:r>
        <w:rPr>
          <w:rFonts w:ascii="Simplified Arabic" w:hAnsi="Simplified Arabic" w:cs="Simplified Arabic"/>
          <w:sz w:val="32"/>
          <w:szCs w:val="32"/>
          <w:rtl/>
          <w:lang w:bidi="ar-DZ"/>
        </w:rPr>
        <w:t xml:space="preserve"> ويجب على المعلم في هذه المرحلة أن يعطي التلاميذ وقتا كافيا لكي يقوموا بتطبيق ما </w:t>
      </w:r>
      <w:proofErr w:type="spellStart"/>
      <w:r>
        <w:rPr>
          <w:rFonts w:ascii="Simplified Arabic" w:hAnsi="Simplified Arabic" w:cs="Simplified Arabic"/>
          <w:sz w:val="32"/>
          <w:szCs w:val="32"/>
          <w:rtl/>
          <w:lang w:bidi="ar-DZ"/>
        </w:rPr>
        <w:t>تعلموه،</w:t>
      </w:r>
      <w:proofErr w:type="spellEnd"/>
      <w:r>
        <w:rPr>
          <w:rFonts w:ascii="Simplified Arabic" w:hAnsi="Simplified Arabic" w:cs="Simplified Arabic"/>
          <w:sz w:val="32"/>
          <w:szCs w:val="32"/>
          <w:rtl/>
          <w:lang w:bidi="ar-DZ"/>
        </w:rPr>
        <w:t xml:space="preserve"> كما يعطي الفرصة لتلاميذه عن الصعوبات التي تعترضهم في تعلمهم </w:t>
      </w:r>
      <w:proofErr w:type="spellStart"/>
      <w:r>
        <w:rPr>
          <w:rFonts w:ascii="Simplified Arabic" w:hAnsi="Simplified Arabic" w:cs="Simplified Arabic"/>
          <w:sz w:val="32"/>
          <w:szCs w:val="32"/>
          <w:rtl/>
          <w:lang w:bidi="ar-DZ"/>
        </w:rPr>
        <w:t>المفهوم،</w:t>
      </w:r>
      <w:proofErr w:type="spellEnd"/>
      <w:r>
        <w:rPr>
          <w:rFonts w:ascii="Simplified Arabic" w:hAnsi="Simplified Arabic" w:cs="Simplified Arabic"/>
          <w:sz w:val="32"/>
          <w:szCs w:val="32"/>
          <w:rtl/>
          <w:lang w:bidi="ar-DZ"/>
        </w:rPr>
        <w:t xml:space="preserve"> ويحاول مساعدتهم للتغلب على مثل هذه الصعوبات.</w:t>
      </w:r>
    </w:p>
    <w:p w:rsidR="003E67AE" w:rsidRDefault="003E67AE" w:rsidP="003E67A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ومراحل طريقة دائرة التعلم تعمل بصورة متكاملة فيما بينها حيث تؤدي كل مرحلة وظيفة </w:t>
      </w:r>
      <w:proofErr w:type="spellStart"/>
      <w:r>
        <w:rPr>
          <w:rFonts w:ascii="Simplified Arabic" w:hAnsi="Simplified Arabic" w:cs="Simplified Arabic"/>
          <w:sz w:val="32"/>
          <w:szCs w:val="32"/>
          <w:rtl/>
          <w:lang w:bidi="ar-DZ"/>
        </w:rPr>
        <w:t>معينة:</w:t>
      </w:r>
      <w:proofErr w:type="spellEnd"/>
      <w:r>
        <w:rPr>
          <w:rFonts w:ascii="Simplified Arabic" w:hAnsi="Simplified Arabic" w:cs="Simplified Arabic"/>
          <w:sz w:val="32"/>
          <w:szCs w:val="32"/>
          <w:rtl/>
          <w:lang w:bidi="ar-DZ"/>
        </w:rPr>
        <w:t xml:space="preserve"> تمهيد المرحلة التي تليها فتؤدي مرحلة الكشف من خلال ما تتضمنه من أنشطة جديدة على خبرة المتعلم إلى استثارته معرفيا بدرجة تؤثر في اتزانه </w:t>
      </w:r>
      <w:proofErr w:type="spellStart"/>
      <w:r>
        <w:rPr>
          <w:rFonts w:ascii="Simplified Arabic" w:hAnsi="Simplified Arabic" w:cs="Simplified Arabic"/>
          <w:sz w:val="32"/>
          <w:szCs w:val="32"/>
          <w:rtl/>
          <w:lang w:bidi="ar-DZ"/>
        </w:rPr>
        <w:t>المعرفي،</w:t>
      </w:r>
      <w:proofErr w:type="spellEnd"/>
      <w:r>
        <w:rPr>
          <w:rFonts w:ascii="Simplified Arabic" w:hAnsi="Simplified Arabic" w:cs="Simplified Arabic"/>
          <w:sz w:val="32"/>
          <w:szCs w:val="32"/>
          <w:rtl/>
          <w:lang w:bidi="ar-DZ"/>
        </w:rPr>
        <w:t xml:space="preserve"> ويطلق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على هذه المرحلة اسم عدم الاتزان.</w:t>
      </w:r>
    </w:p>
    <w:p w:rsidR="003E67AE" w:rsidRDefault="003E67AE" w:rsidP="003E67AE">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التطبيقات التربوية لنظرية جان </w:t>
      </w:r>
      <w:proofErr w:type="spellStart"/>
      <w:r>
        <w:rPr>
          <w:rFonts w:ascii="Simplified Arabic" w:hAnsi="Simplified Arabic" w:cs="Simplified Arabic"/>
          <w:b/>
          <w:bCs/>
          <w:sz w:val="32"/>
          <w:szCs w:val="32"/>
          <w:rtl/>
          <w:lang w:bidi="ar-DZ"/>
        </w:rPr>
        <w:t>بياجيه</w:t>
      </w:r>
      <w:proofErr w:type="spellEnd"/>
      <w:r>
        <w:rPr>
          <w:rFonts w:ascii="Simplified Arabic" w:hAnsi="Simplified Arabic" w:cs="Simplified Arabic"/>
          <w:b/>
          <w:bCs/>
          <w:sz w:val="32"/>
          <w:szCs w:val="32"/>
          <w:rtl/>
          <w:lang w:bidi="ar-DZ"/>
        </w:rPr>
        <w:t xml:space="preserve"> في النمو المعرفي:</w:t>
      </w:r>
    </w:p>
    <w:p w:rsidR="003E67AE" w:rsidRDefault="003E67AE" w:rsidP="003E67AE">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من أهم التطبيقات التربوية لهذه النظرية:</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1/</w:t>
      </w:r>
      <w:proofErr w:type="spellEnd"/>
      <w:r>
        <w:rPr>
          <w:rFonts w:ascii="Simplified Arabic" w:hAnsi="Simplified Arabic" w:cs="Simplified Arabic"/>
          <w:sz w:val="32"/>
          <w:szCs w:val="32"/>
          <w:rtl/>
          <w:lang w:bidi="ar-DZ"/>
        </w:rPr>
        <w:t xml:space="preserve"> أن يتناسب المنهج الدراسي المعرفي مع المرحلة الدراسية </w:t>
      </w:r>
      <w:proofErr w:type="spellStart"/>
      <w:r>
        <w:rPr>
          <w:rFonts w:ascii="Simplified Arabic" w:hAnsi="Simplified Arabic" w:cs="Simplified Arabic"/>
          <w:sz w:val="32"/>
          <w:szCs w:val="32"/>
          <w:rtl/>
          <w:lang w:bidi="ar-DZ"/>
        </w:rPr>
        <w:t>له،</w:t>
      </w:r>
      <w:proofErr w:type="spellEnd"/>
      <w:r>
        <w:rPr>
          <w:rFonts w:ascii="Simplified Arabic" w:hAnsi="Simplified Arabic" w:cs="Simplified Arabic"/>
          <w:sz w:val="32"/>
          <w:szCs w:val="32"/>
          <w:rtl/>
          <w:lang w:bidi="ar-DZ"/>
        </w:rPr>
        <w:t xml:space="preserve"> فلا يمكن أن ندرس الطلاب في المرحلة الابتدائية مناهج ومعارف هي فوق طاقاتهم العقلية حيث يستحيل عليهم تصورها أو فهمها بل يجب أن تكون هذه المناهج متناسبة مع هذه المرحلة أي الاعتماد على الذات.</w:t>
      </w:r>
      <w:r>
        <w:rPr>
          <w:rFonts w:ascii="Simplified Arabic" w:hAnsi="Simplified Arabic" w:cs="Simplified Arabic"/>
          <w:vanish/>
          <w:sz w:val="32"/>
          <w:szCs w:val="32"/>
          <w:rtl/>
          <w:lang w:bidi="ar-DZ"/>
        </w:rPr>
        <w:t>أ</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2/</w:t>
      </w:r>
      <w:proofErr w:type="spellEnd"/>
      <w:r>
        <w:rPr>
          <w:rFonts w:ascii="Simplified Arabic" w:hAnsi="Simplified Arabic" w:cs="Simplified Arabic"/>
          <w:sz w:val="32"/>
          <w:szCs w:val="32"/>
          <w:rtl/>
          <w:lang w:bidi="ar-DZ"/>
        </w:rPr>
        <w:t xml:space="preserve"> أن يكون كل من المعلم والأم والأب على علم بخصائص التفكير لكل </w:t>
      </w:r>
      <w:proofErr w:type="spellStart"/>
      <w:r>
        <w:rPr>
          <w:rFonts w:ascii="Simplified Arabic" w:hAnsi="Simplified Arabic" w:cs="Simplified Arabic"/>
          <w:sz w:val="32"/>
          <w:szCs w:val="32"/>
          <w:rtl/>
          <w:lang w:bidi="ar-DZ"/>
        </w:rPr>
        <w:t>مرحلة،</w:t>
      </w:r>
      <w:proofErr w:type="spellEnd"/>
      <w:r>
        <w:rPr>
          <w:rFonts w:ascii="Simplified Arabic" w:hAnsi="Simplified Arabic" w:cs="Simplified Arabic"/>
          <w:sz w:val="32"/>
          <w:szCs w:val="32"/>
          <w:rtl/>
          <w:lang w:bidi="ar-DZ"/>
        </w:rPr>
        <w:t xml:space="preserve"> فإعداد المعلم تربويا يساعده على تقديم الطريقة الصحيحة وأن يتعرف على المراحل العمرية لطلابه </w:t>
      </w:r>
      <w:r>
        <w:rPr>
          <w:rFonts w:ascii="Simplified Arabic" w:hAnsi="Simplified Arabic" w:cs="Simplified Arabic"/>
          <w:sz w:val="32"/>
          <w:szCs w:val="32"/>
          <w:rtl/>
          <w:lang w:bidi="ar-DZ"/>
        </w:rPr>
        <w:lastRenderedPageBreak/>
        <w:t xml:space="preserve">وأن يتعرف على القدرات العقلية والفروق الفردية وأن يعطي كل فرد على قدر حاجته </w:t>
      </w:r>
      <w:proofErr w:type="spellStart"/>
      <w:r>
        <w:rPr>
          <w:rFonts w:ascii="Simplified Arabic" w:hAnsi="Simplified Arabic" w:cs="Simplified Arabic"/>
          <w:sz w:val="32"/>
          <w:szCs w:val="32"/>
          <w:rtl/>
          <w:lang w:bidi="ar-DZ"/>
        </w:rPr>
        <w:t>وقدرته،</w:t>
      </w:r>
      <w:proofErr w:type="spellEnd"/>
      <w:r>
        <w:rPr>
          <w:rFonts w:ascii="Simplified Arabic" w:hAnsi="Simplified Arabic" w:cs="Simplified Arabic"/>
          <w:sz w:val="32"/>
          <w:szCs w:val="32"/>
          <w:rtl/>
          <w:lang w:bidi="ar-DZ"/>
        </w:rPr>
        <w:t xml:space="preserve"> فمراعاة القدرات العقلية والمعرفية للمتعلمين هي من أهم الأعمال التي يجب أن يلم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المعلم.</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3/</w:t>
      </w:r>
      <w:proofErr w:type="spellEnd"/>
      <w:r>
        <w:rPr>
          <w:rFonts w:ascii="Simplified Arabic" w:hAnsi="Simplified Arabic" w:cs="Simplified Arabic"/>
          <w:sz w:val="32"/>
          <w:szCs w:val="32"/>
          <w:rtl/>
          <w:lang w:bidi="ar-DZ"/>
        </w:rPr>
        <w:t xml:space="preserve"> الاختلاف في طرق </w:t>
      </w:r>
      <w:proofErr w:type="spellStart"/>
      <w:r>
        <w:rPr>
          <w:rFonts w:ascii="Simplified Arabic" w:hAnsi="Simplified Arabic" w:cs="Simplified Arabic"/>
          <w:sz w:val="32"/>
          <w:szCs w:val="32"/>
          <w:rtl/>
          <w:lang w:bidi="ar-DZ"/>
        </w:rPr>
        <w:t>التدريس:</w:t>
      </w:r>
      <w:proofErr w:type="spellEnd"/>
      <w:r>
        <w:rPr>
          <w:rFonts w:ascii="Simplified Arabic" w:hAnsi="Simplified Arabic" w:cs="Simplified Arabic"/>
          <w:sz w:val="32"/>
          <w:szCs w:val="32"/>
          <w:rtl/>
          <w:lang w:bidi="ar-DZ"/>
        </w:rPr>
        <w:t xml:space="preserve"> حسب مراحل العمر ففي بعضها يلزم استخدام </w:t>
      </w:r>
      <w:proofErr w:type="spellStart"/>
      <w:r>
        <w:rPr>
          <w:rFonts w:ascii="Simplified Arabic" w:hAnsi="Simplified Arabic" w:cs="Simplified Arabic"/>
          <w:sz w:val="32"/>
          <w:szCs w:val="32"/>
          <w:rtl/>
          <w:lang w:bidi="ar-DZ"/>
        </w:rPr>
        <w:t>المحسوسات</w:t>
      </w:r>
      <w:proofErr w:type="spellEnd"/>
      <w:r>
        <w:rPr>
          <w:rFonts w:ascii="Simplified Arabic" w:hAnsi="Simplified Arabic" w:cs="Simplified Arabic"/>
          <w:sz w:val="32"/>
          <w:szCs w:val="32"/>
          <w:rtl/>
          <w:lang w:bidi="ar-DZ"/>
        </w:rPr>
        <w:t xml:space="preserve"> وتجنب المجردات وذلك في المرحلة الابتدائية نظرا لما يناسب عمر </w:t>
      </w:r>
      <w:proofErr w:type="spellStart"/>
      <w:r>
        <w:rPr>
          <w:rFonts w:ascii="Simplified Arabic" w:hAnsi="Simplified Arabic" w:cs="Simplified Arabic"/>
          <w:sz w:val="32"/>
          <w:szCs w:val="32"/>
          <w:rtl/>
          <w:lang w:bidi="ar-DZ"/>
        </w:rPr>
        <w:t>الطفل،</w:t>
      </w:r>
      <w:proofErr w:type="spellEnd"/>
      <w:r>
        <w:rPr>
          <w:rFonts w:ascii="Simplified Arabic" w:hAnsi="Simplified Arabic" w:cs="Simplified Arabic"/>
          <w:sz w:val="32"/>
          <w:szCs w:val="32"/>
          <w:rtl/>
          <w:lang w:bidi="ar-DZ"/>
        </w:rPr>
        <w:t xml:space="preserve"> وما يتناسب مع عقله </w:t>
      </w:r>
      <w:proofErr w:type="spellStart"/>
      <w:r>
        <w:rPr>
          <w:rFonts w:ascii="Simplified Arabic" w:hAnsi="Simplified Arabic" w:cs="Simplified Arabic"/>
          <w:sz w:val="32"/>
          <w:szCs w:val="32"/>
          <w:rtl/>
          <w:lang w:bidi="ar-DZ"/>
        </w:rPr>
        <w:t>ومعرفته،</w:t>
      </w:r>
      <w:proofErr w:type="spellEnd"/>
      <w:r>
        <w:rPr>
          <w:rFonts w:ascii="Simplified Arabic" w:hAnsi="Simplified Arabic" w:cs="Simplified Arabic"/>
          <w:sz w:val="32"/>
          <w:szCs w:val="32"/>
          <w:rtl/>
          <w:lang w:bidi="ar-DZ"/>
        </w:rPr>
        <w:t xml:space="preserve"> وفي المرحلة الثانوية تستعمل المجردات ونسلك مع كل مرحلة ما يناسبها من المعرفة.</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4/</w:t>
      </w:r>
      <w:proofErr w:type="spellEnd"/>
      <w:r>
        <w:rPr>
          <w:rFonts w:ascii="Simplified Arabic" w:hAnsi="Simplified Arabic" w:cs="Simplified Arabic"/>
          <w:sz w:val="32"/>
          <w:szCs w:val="32"/>
          <w:rtl/>
          <w:lang w:bidi="ar-DZ"/>
        </w:rPr>
        <w:t xml:space="preserve"> إن الوقوف على خصائص النمو المعرفي ومراحله يمكن المعلم من التعرف على صيغة تفكير الطفل في مراحل نموه المختلفة بحيث يوجه انتباهه إلى الاستجابات المرتبطة بمرحلة نموه ويحدد أهدافه في ضوء السلوك المتوقع أداؤه في هذه المرحلة.</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5/</w:t>
      </w:r>
      <w:proofErr w:type="spellEnd"/>
      <w:r>
        <w:rPr>
          <w:rFonts w:ascii="Simplified Arabic" w:hAnsi="Simplified Arabic" w:cs="Simplified Arabic"/>
          <w:sz w:val="32"/>
          <w:szCs w:val="32"/>
          <w:rtl/>
          <w:lang w:bidi="ar-DZ"/>
        </w:rPr>
        <w:t xml:space="preserve"> تساعد مراحل النمو المعرفي وخصائصه ومصممي المناهج على وضع مواد دراسية تتفق مع طبيعة (العمليات العقلية </w:t>
      </w:r>
      <w:proofErr w:type="spellStart"/>
      <w:r>
        <w:rPr>
          <w:rFonts w:ascii="Simplified Arabic" w:hAnsi="Simplified Arabic" w:cs="Simplified Arabic"/>
          <w:sz w:val="32"/>
          <w:szCs w:val="32"/>
          <w:rtl/>
          <w:lang w:bidi="ar-DZ"/>
        </w:rPr>
        <w:t>للأطفال/</w:t>
      </w:r>
      <w:proofErr w:type="spellEnd"/>
      <w:r>
        <w:rPr>
          <w:rFonts w:ascii="Simplified Arabic" w:hAnsi="Simplified Arabic" w:cs="Simplified Arabic"/>
          <w:sz w:val="32"/>
          <w:szCs w:val="32"/>
          <w:rtl/>
          <w:lang w:bidi="ar-DZ"/>
        </w:rPr>
        <w:t xml:space="preserve"> المراحل التعليمية المختلفة</w:t>
      </w:r>
      <w:proofErr w:type="spellStart"/>
      <w:r>
        <w:rPr>
          <w:rFonts w:ascii="Simplified Arabic" w:hAnsi="Simplified Arabic" w:cs="Simplified Arabic"/>
          <w:sz w:val="32"/>
          <w:szCs w:val="32"/>
          <w:rtl/>
          <w:lang w:bidi="ar-DZ"/>
        </w:rPr>
        <w:t>).</w:t>
      </w:r>
      <w:proofErr w:type="spellEnd"/>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6/</w:t>
      </w:r>
      <w:proofErr w:type="spellEnd"/>
      <w:r>
        <w:rPr>
          <w:rFonts w:ascii="Simplified Arabic" w:hAnsi="Simplified Arabic" w:cs="Simplified Arabic"/>
          <w:sz w:val="32"/>
          <w:szCs w:val="32"/>
          <w:rtl/>
          <w:lang w:bidi="ar-DZ"/>
        </w:rPr>
        <w:t xml:space="preserve"> تساعد مراحل النمو المعرفي وخصائصه ومصممي المناهج على وضع مواد دراسية تتفق.</w:t>
      </w:r>
    </w:p>
    <w:p w:rsidR="003E67AE" w:rsidRDefault="003E67AE" w:rsidP="003E67AE">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7/</w:t>
      </w:r>
      <w:proofErr w:type="spellEnd"/>
      <w:r>
        <w:rPr>
          <w:rFonts w:ascii="Simplified Arabic" w:hAnsi="Simplified Arabic" w:cs="Simplified Arabic"/>
          <w:sz w:val="32"/>
          <w:szCs w:val="32"/>
          <w:rtl/>
          <w:lang w:bidi="ar-DZ"/>
        </w:rPr>
        <w:t xml:space="preserve"> توفر خصائص النمو المعرفي إمكانية وضع اختبارات تقيس مستوى النمو العقلي عند المتعلمين.</w:t>
      </w:r>
    </w:p>
    <w:p w:rsidR="003E67AE" w:rsidRDefault="003E67AE" w:rsidP="003E67A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فلقد شهدت الحركة التربوية في السنوات الأخيرة اهتماما متزايدا بنظريات التعلم </w:t>
      </w:r>
      <w:proofErr w:type="spellStart"/>
      <w:r>
        <w:rPr>
          <w:rFonts w:ascii="Simplified Arabic" w:hAnsi="Simplified Arabic" w:cs="Simplified Arabic"/>
          <w:sz w:val="32"/>
          <w:szCs w:val="32"/>
          <w:rtl/>
          <w:lang w:bidi="ar-DZ"/>
        </w:rPr>
        <w:t>مثل:</w:t>
      </w:r>
      <w:proofErr w:type="spellEnd"/>
      <w:r>
        <w:rPr>
          <w:rFonts w:ascii="Simplified Arabic" w:hAnsi="Simplified Arabic" w:cs="Simplified Arabic"/>
          <w:sz w:val="32"/>
          <w:szCs w:val="32"/>
          <w:rtl/>
          <w:lang w:bidi="ar-DZ"/>
        </w:rPr>
        <w:t xml:space="preserve"> نظرية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نظرا لأهمية هذه النظريات وتطبيقاتها في العملية التعليمية.</w:t>
      </w:r>
    </w:p>
    <w:p w:rsidR="003E67AE" w:rsidRDefault="003E67AE" w:rsidP="003E67A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قد أثرت نظرية </w:t>
      </w:r>
      <w:proofErr w:type="spellStart"/>
      <w:r>
        <w:rPr>
          <w:rFonts w:ascii="Simplified Arabic" w:hAnsi="Simplified Arabic" w:cs="Simplified Arabic"/>
          <w:sz w:val="32"/>
          <w:szCs w:val="32"/>
          <w:rtl/>
          <w:lang w:bidi="ar-DZ"/>
        </w:rPr>
        <w:t>بياجيه</w:t>
      </w:r>
      <w:proofErr w:type="spellEnd"/>
      <w:r>
        <w:rPr>
          <w:rFonts w:ascii="Simplified Arabic" w:hAnsi="Simplified Arabic" w:cs="Simplified Arabic"/>
          <w:sz w:val="32"/>
          <w:szCs w:val="32"/>
          <w:rtl/>
          <w:lang w:bidi="ar-DZ"/>
        </w:rPr>
        <w:t xml:space="preserve"> للنمو العقلي على التعليم. وفرضت تلك النظرية نفسها على طرق التدريس في مراحل التعليم </w:t>
      </w:r>
      <w:proofErr w:type="spellStart"/>
      <w:r>
        <w:rPr>
          <w:rFonts w:ascii="Simplified Arabic" w:hAnsi="Simplified Arabic" w:cs="Simplified Arabic"/>
          <w:sz w:val="32"/>
          <w:szCs w:val="32"/>
          <w:rtl/>
          <w:lang w:bidi="ar-DZ"/>
        </w:rPr>
        <w:t>المختلفة،</w:t>
      </w:r>
      <w:proofErr w:type="spellEnd"/>
      <w:r>
        <w:rPr>
          <w:rFonts w:ascii="Simplified Arabic" w:hAnsi="Simplified Arabic" w:cs="Simplified Arabic"/>
          <w:sz w:val="32"/>
          <w:szCs w:val="32"/>
          <w:rtl/>
          <w:lang w:bidi="ar-DZ"/>
        </w:rPr>
        <w:t xml:space="preserve"> كما ناقش التربويون هذه النظرية من وجهات نظر متعددة وأسفر ذلك عن تعديل أساليب التدريس في مختلف </w:t>
      </w:r>
      <w:proofErr w:type="spellStart"/>
      <w:r>
        <w:rPr>
          <w:rFonts w:ascii="Simplified Arabic" w:hAnsi="Simplified Arabic" w:cs="Simplified Arabic"/>
          <w:sz w:val="32"/>
          <w:szCs w:val="32"/>
          <w:rtl/>
          <w:lang w:bidi="ar-DZ"/>
        </w:rPr>
        <w:t>المواد،</w:t>
      </w:r>
      <w:proofErr w:type="spellEnd"/>
      <w:r>
        <w:rPr>
          <w:rFonts w:ascii="Simplified Arabic" w:hAnsi="Simplified Arabic" w:cs="Simplified Arabic"/>
          <w:sz w:val="32"/>
          <w:szCs w:val="32"/>
          <w:rtl/>
          <w:lang w:bidi="ar-DZ"/>
        </w:rPr>
        <w:t xml:space="preserve"> وتنظيم المناهج بما يتماشى مع تفسيراته وتوضيحاته.</w:t>
      </w:r>
    </w:p>
    <w:p w:rsidR="003E67AE" w:rsidRDefault="003E67AE" w:rsidP="003E67A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وذلك يتم من خلال تفاعل المتعلم مع أنشطة تلك المرحلة ذهنيا وتسمى </w:t>
      </w:r>
      <w:proofErr w:type="spellStart"/>
      <w:r>
        <w:rPr>
          <w:rFonts w:ascii="Simplified Arabic" w:hAnsi="Simplified Arabic" w:cs="Simplified Arabic"/>
          <w:sz w:val="32"/>
          <w:szCs w:val="32"/>
          <w:rtl/>
          <w:lang w:bidi="ar-DZ"/>
        </w:rPr>
        <w:t>بالتمثيل،</w:t>
      </w:r>
      <w:proofErr w:type="spellEnd"/>
      <w:r>
        <w:rPr>
          <w:rFonts w:ascii="Simplified Arabic" w:hAnsi="Simplified Arabic" w:cs="Simplified Arabic"/>
          <w:sz w:val="32"/>
          <w:szCs w:val="32"/>
          <w:rtl/>
          <w:lang w:bidi="ar-DZ"/>
        </w:rPr>
        <w:t xml:space="preserve"> ومن شأن تلك المرحلة أن تدفع المتعلم إلى البحث عن معلومات جديدة ربما يصل إليها بنفسه أو من خلال ما يقدمه له معلمه من معلومات خلال مرحلة تقديم المفهوم تعينه على استعادة حالة الاتزان وذلك من خلال عملية ذهنية أخرى تسمى بالمواءمة وتعد كل من عمليتي التمثيل والمواءمة مركزتين لعملية التعلم.</w:t>
      </w:r>
    </w:p>
    <w:p w:rsidR="003E67AE" w:rsidRDefault="003E67AE" w:rsidP="003E67AE">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وتكتمل دائرة التعلم بتنظيم معلومات التي اكتسبها المتعلم ضمن ما لديه من تراكيب معرفية وذلك من خلال عملية التنظيم التي يقوم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المتعلم أثناء ممارسته لأنشطة مرحلة الكشف.</w:t>
      </w:r>
    </w:p>
    <w:p w:rsidR="003E67AE" w:rsidRDefault="003E67AE" w:rsidP="003E67AE">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يركز </w:t>
      </w:r>
      <w:proofErr w:type="spellStart"/>
      <w:r>
        <w:rPr>
          <w:rFonts w:ascii="Simplified Arabic" w:hAnsi="Simplified Arabic" w:cs="Simplified Arabic"/>
          <w:b/>
          <w:bCs/>
          <w:sz w:val="32"/>
          <w:szCs w:val="32"/>
          <w:rtl/>
          <w:lang w:bidi="ar-DZ"/>
        </w:rPr>
        <w:t>بياجيه</w:t>
      </w:r>
      <w:proofErr w:type="spellEnd"/>
      <w:r>
        <w:rPr>
          <w:rFonts w:ascii="Simplified Arabic" w:hAnsi="Simplified Arabic" w:cs="Simplified Arabic"/>
          <w:b/>
          <w:bCs/>
          <w:sz w:val="32"/>
          <w:szCs w:val="32"/>
          <w:rtl/>
          <w:lang w:bidi="ar-DZ"/>
        </w:rPr>
        <w:t xml:space="preserve"> على نظرية التعلم البنائي.</w:t>
      </w:r>
    </w:p>
    <w:p w:rsidR="00494220" w:rsidRDefault="00494220">
      <w:pPr>
        <w:rPr>
          <w:lang w:bidi="ar-DZ"/>
        </w:rPr>
      </w:pPr>
    </w:p>
    <w:sectPr w:rsidR="00494220" w:rsidSect="0049422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3E67AE"/>
    <w:rsid w:val="003E67AE"/>
    <w:rsid w:val="0049422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7AE"/>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46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742</Words>
  <Characters>4083</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2021-02-05T20:34:00Z</dcterms:created>
  <dcterms:modified xsi:type="dcterms:W3CDTF">2021-02-05T20:35:00Z</dcterms:modified>
</cp:coreProperties>
</file>