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63" w:rsidRDefault="00240351" w:rsidP="00240351">
      <w:pPr>
        <w:jc w:val="center"/>
        <w:rPr>
          <w:rFonts w:ascii="Sakkal Majalla" w:hAnsi="Sakkal Majalla" w:cs="Sakkal Majalla"/>
          <w:b/>
          <w:bCs/>
          <w:sz w:val="32"/>
          <w:szCs w:val="32"/>
          <w:rtl/>
          <w:lang w:bidi="ar-DZ"/>
        </w:rPr>
      </w:pPr>
      <w:proofErr w:type="gramStart"/>
      <w:r w:rsidRPr="00240351">
        <w:rPr>
          <w:rFonts w:ascii="Sakkal Majalla" w:hAnsi="Sakkal Majalla" w:cs="Sakkal Majalla"/>
          <w:b/>
          <w:bCs/>
          <w:sz w:val="32"/>
          <w:szCs w:val="32"/>
          <w:rtl/>
          <w:lang w:bidi="ar-DZ"/>
        </w:rPr>
        <w:t>المحاضرة</w:t>
      </w:r>
      <w:proofErr w:type="gramEnd"/>
      <w:r w:rsidRPr="00240351">
        <w:rPr>
          <w:rFonts w:ascii="Sakkal Majalla" w:hAnsi="Sakkal Majalla" w:cs="Sakkal Majalla"/>
          <w:b/>
          <w:bCs/>
          <w:sz w:val="32"/>
          <w:szCs w:val="32"/>
          <w:rtl/>
          <w:lang w:bidi="ar-DZ"/>
        </w:rPr>
        <w:t xml:space="preserve"> الأولى: الخطاب المفهوم والخصائص</w:t>
      </w:r>
    </w:p>
    <w:p w:rsidR="00664551" w:rsidRPr="00664551" w:rsidRDefault="00664551" w:rsidP="00664551">
      <w:pPr>
        <w:pStyle w:val="Paragraphedeliste"/>
        <w:numPr>
          <w:ilvl w:val="0"/>
          <w:numId w:val="1"/>
        </w:numP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مفهوم الخطاب</w:t>
      </w:r>
    </w:p>
    <w:p w:rsidR="00240351" w:rsidRDefault="00240351" w:rsidP="00240351">
      <w:pPr>
        <w:ind w:firstLine="720"/>
        <w:jc w:val="both"/>
        <w:rPr>
          <w:rFonts w:ascii="Sakkal Majalla" w:hAnsi="Sakkal Majalla" w:cs="Sakkal Majalla"/>
          <w:sz w:val="32"/>
          <w:szCs w:val="32"/>
          <w:rtl/>
          <w:lang w:bidi="ar-DZ"/>
        </w:rPr>
      </w:pPr>
      <w:r w:rsidRPr="00240351">
        <w:rPr>
          <w:rFonts w:ascii="Sakkal Majalla" w:hAnsi="Sakkal Majalla" w:cs="Sakkal Majalla"/>
          <w:sz w:val="32"/>
          <w:szCs w:val="32"/>
          <w:rtl/>
          <w:lang w:bidi="ar-DZ"/>
        </w:rPr>
        <w:t>مفهوم الخطاب مفهوم حديث النشأة نسبيا</w:t>
      </w:r>
      <w:r>
        <w:rPr>
          <w:rFonts w:ascii="Sakkal Majalla" w:hAnsi="Sakkal Majalla" w:cs="Sakkal Majalla" w:hint="cs"/>
          <w:sz w:val="32"/>
          <w:szCs w:val="32"/>
          <w:rtl/>
          <w:lang w:bidi="ar-DZ"/>
        </w:rPr>
        <w:t xml:space="preserve">، وغير متفق عليه نظرا لتعدد التخصصات التي تتناوله بالدراسة من لسانيات وعلم اجتماع، والعلوم السياسية وعلم النفس ... </w:t>
      </w:r>
      <w:proofErr w:type="gramStart"/>
      <w:r>
        <w:rPr>
          <w:rFonts w:ascii="Sakkal Majalla" w:hAnsi="Sakkal Majalla" w:cs="Sakkal Majalla" w:hint="cs"/>
          <w:sz w:val="32"/>
          <w:szCs w:val="32"/>
          <w:rtl/>
          <w:lang w:bidi="ar-DZ"/>
        </w:rPr>
        <w:t>الخ</w:t>
      </w:r>
      <w:proofErr w:type="gramEnd"/>
      <w:r>
        <w:rPr>
          <w:rFonts w:ascii="Sakkal Majalla" w:hAnsi="Sakkal Majalla" w:cs="Sakkal Majalla" w:hint="cs"/>
          <w:sz w:val="32"/>
          <w:szCs w:val="32"/>
          <w:rtl/>
          <w:lang w:bidi="ar-DZ"/>
        </w:rPr>
        <w:t>.</w:t>
      </w:r>
    </w:p>
    <w:p w:rsidR="00E12469" w:rsidRDefault="00E12469" w:rsidP="00E12469">
      <w:pPr>
        <w:ind w:left="-58" w:firstLine="709"/>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من</w:t>
      </w:r>
      <w:proofErr w:type="gramEnd"/>
      <w:r>
        <w:rPr>
          <w:rFonts w:ascii="Sakkal Majalla" w:hAnsi="Sakkal Majalla" w:cs="Sakkal Majalla" w:hint="cs"/>
          <w:sz w:val="32"/>
          <w:szCs w:val="32"/>
          <w:rtl/>
          <w:lang w:bidi="ar-DZ"/>
        </w:rPr>
        <w:t xml:space="preserve"> الناحية اللغوية يحيل مفهوم الخطاب إلى إلقاء الكلام أو الحديث، فالخطاب مصدره الفعل خاطب، والخطاب هو ما يلقيه الخطيب من كلام أو حديث أمام الناس.</w:t>
      </w:r>
    </w:p>
    <w:p w:rsidR="00E12469" w:rsidRDefault="00E12469" w:rsidP="00E12469">
      <w:pPr>
        <w:ind w:left="-58"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أما من الناحية الاصطلاحية يعتبر الخطاب مفهوما غير متفق عليه كما سبق وأن ذكرنا، إلا أن الخطاب بشكل عام يعني :  نص كلامي يحمل مضمونا (معلومات) يرغب المتكلم في أن يوصلها إلى المتلقي, وعلى هذا الأساس يمكن القول أن العملية الخطابية هي عملية اتصالية تتوفر فيها كل مقومات الاتصال من عناصر ومبادئ وأهداف,</w:t>
      </w:r>
    </w:p>
    <w:p w:rsidR="00E12469" w:rsidRDefault="00E12469" w:rsidP="00E12469">
      <w:pPr>
        <w:ind w:left="-58"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وبالرجوع إلى الأدبيات الغربية بهدف التمحيص في التعاريف المقدمة لهذا المفهوم نجد إسهامات اللسانيين في ستينيات القرن الماضي ومنهم الباحث </w:t>
      </w:r>
      <w:proofErr w:type="spellStart"/>
      <w:r>
        <w:rPr>
          <w:rFonts w:ascii="Sakkal Majalla" w:hAnsi="Sakkal Majalla" w:cs="Sakkal Majalla" w:hint="cs"/>
          <w:sz w:val="32"/>
          <w:szCs w:val="32"/>
          <w:rtl/>
          <w:lang w:bidi="ar-DZ"/>
        </w:rPr>
        <w:t>هاريس</w:t>
      </w:r>
      <w:proofErr w:type="spellEnd"/>
      <w:r>
        <w:rPr>
          <w:rFonts w:ascii="Sakkal Majalla" w:hAnsi="Sakkal Majalla" w:cs="Sakkal Majalla" w:hint="cs"/>
          <w:sz w:val="32"/>
          <w:szCs w:val="32"/>
          <w:rtl/>
          <w:lang w:bidi="ar-DZ"/>
        </w:rPr>
        <w:t xml:space="preserve"> الذي حاول لأول مرة توسيع حدود الدراسات اللسانية التي كانت تهتم بالجملة إلى مستوى آخر وهو مستوى الخطاب</w:t>
      </w:r>
      <w:r w:rsidR="0058547F">
        <w:rPr>
          <w:rFonts w:ascii="Sakkal Majalla" w:hAnsi="Sakkal Majalla" w:cs="Sakkal Majalla" w:hint="cs"/>
          <w:sz w:val="32"/>
          <w:szCs w:val="32"/>
          <w:rtl/>
          <w:lang w:bidi="ar-DZ"/>
        </w:rPr>
        <w:t xml:space="preserve">، حيث عرفه على أنه : ملفوظ طويل، أو متتالية من الجمل الذي يمكن من خلاله </w:t>
      </w:r>
      <w:proofErr w:type="spellStart"/>
      <w:r w:rsidR="0058547F">
        <w:rPr>
          <w:rFonts w:ascii="Sakkal Majalla" w:hAnsi="Sakkal Majalla" w:cs="Sakkal Majalla" w:hint="cs"/>
          <w:sz w:val="32"/>
          <w:szCs w:val="32"/>
          <w:rtl/>
          <w:lang w:bidi="ar-DZ"/>
        </w:rPr>
        <w:t>استكساف</w:t>
      </w:r>
      <w:proofErr w:type="spellEnd"/>
      <w:r w:rsidR="0058547F">
        <w:rPr>
          <w:rFonts w:ascii="Sakkal Majalla" w:hAnsi="Sakkal Majalla" w:cs="Sakkal Majalla" w:hint="cs"/>
          <w:sz w:val="32"/>
          <w:szCs w:val="32"/>
          <w:rtl/>
          <w:lang w:bidi="ar-DZ"/>
        </w:rPr>
        <w:t xml:space="preserve"> سلسلة من المعاني,</w:t>
      </w:r>
    </w:p>
    <w:p w:rsidR="0058547F" w:rsidRDefault="0058547F" w:rsidP="00E12469">
      <w:pPr>
        <w:ind w:left="-58"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أما الباحث الفرنسي </w:t>
      </w:r>
      <w:proofErr w:type="spellStart"/>
      <w:r>
        <w:rPr>
          <w:rFonts w:ascii="Sakkal Majalla" w:hAnsi="Sakkal Majalla" w:cs="Sakkal Majalla" w:hint="cs"/>
          <w:sz w:val="32"/>
          <w:szCs w:val="32"/>
          <w:rtl/>
          <w:lang w:bidi="ar-DZ"/>
        </w:rPr>
        <w:t>ميشال</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فوكو</w:t>
      </w:r>
      <w:proofErr w:type="spellEnd"/>
      <w:r>
        <w:rPr>
          <w:rFonts w:ascii="Sakkal Majalla" w:hAnsi="Sakkal Majalla" w:cs="Sakkal Majalla" w:hint="cs"/>
          <w:sz w:val="32"/>
          <w:szCs w:val="32"/>
          <w:rtl/>
          <w:lang w:bidi="ar-DZ"/>
        </w:rPr>
        <w:t xml:space="preserve"> فقد طرح نظرة مغايرة للخطاب بحيث أخرجه من النطاق اللساني الضيق وربطه بمفهوم السلطة فهو عنده شيء من الأشياء، وهو ككل الأشياء موضوع صراع من أجل الحصول على السلطة,</w:t>
      </w:r>
    </w:p>
    <w:p w:rsidR="0058547F" w:rsidRDefault="0058547F" w:rsidP="00E12469">
      <w:pPr>
        <w:ind w:left="-58"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من الناحية التواصلية يعتبر تعريف اللساني الفرنسي إميل </w:t>
      </w:r>
      <w:proofErr w:type="spellStart"/>
      <w:r>
        <w:rPr>
          <w:rFonts w:ascii="Sakkal Majalla" w:hAnsi="Sakkal Majalla" w:cs="Sakkal Majalla" w:hint="cs"/>
          <w:sz w:val="32"/>
          <w:szCs w:val="32"/>
          <w:rtl/>
          <w:lang w:bidi="ar-DZ"/>
        </w:rPr>
        <w:t>بنفنيست</w:t>
      </w:r>
      <w:proofErr w:type="spellEnd"/>
      <w:r>
        <w:rPr>
          <w:rFonts w:ascii="Sakkal Majalla" w:hAnsi="Sakkal Majalla" w:cs="Sakkal Majalla" w:hint="cs"/>
          <w:sz w:val="32"/>
          <w:szCs w:val="32"/>
          <w:rtl/>
          <w:lang w:bidi="ar-DZ"/>
        </w:rPr>
        <w:t xml:space="preserve"> الأكثر تجسيدا لمفهوم الاتصال، حيث عرف الخطاب بأنه: ملفوظ ينظر إليه من حيث آليات وعمليات اشتغاله في التواصل، أو كل تلفظ يفرض متكلما ومستمعا، ويهدف الأول إلى التأثير في الثاني بطريقة أو بأخرى,</w:t>
      </w:r>
    </w:p>
    <w:p w:rsidR="00E12469" w:rsidRDefault="0058547F" w:rsidP="00664551">
      <w:pPr>
        <w:ind w:left="-58"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أما في الأدبيات العربية نلاحظ أيضا تعددا </w:t>
      </w:r>
      <w:proofErr w:type="spellStart"/>
      <w:r>
        <w:rPr>
          <w:rFonts w:ascii="Sakkal Majalla" w:hAnsi="Sakkal Majalla" w:cs="Sakkal Majalla" w:hint="cs"/>
          <w:sz w:val="32"/>
          <w:szCs w:val="32"/>
          <w:rtl/>
          <w:lang w:bidi="ar-DZ"/>
        </w:rPr>
        <w:t>مفاهيميا</w:t>
      </w:r>
      <w:proofErr w:type="spellEnd"/>
      <w:r>
        <w:rPr>
          <w:rFonts w:ascii="Sakkal Majalla" w:hAnsi="Sakkal Majalla" w:cs="Sakkal Majalla" w:hint="cs"/>
          <w:sz w:val="32"/>
          <w:szCs w:val="32"/>
          <w:rtl/>
          <w:lang w:bidi="ar-DZ"/>
        </w:rPr>
        <w:t xml:space="preserve"> واسعا للخطاب </w:t>
      </w:r>
      <w:r w:rsidR="00664551">
        <w:rPr>
          <w:rFonts w:ascii="Sakkal Majalla" w:hAnsi="Sakkal Majalla" w:cs="Sakkal Majalla" w:hint="cs"/>
          <w:sz w:val="32"/>
          <w:szCs w:val="32"/>
          <w:rtl/>
          <w:lang w:bidi="ar-DZ"/>
        </w:rPr>
        <w:t xml:space="preserve">ونذكر منها تعريف الباحث جابر عصفور: الطريقة التي تشكل </w:t>
      </w:r>
      <w:proofErr w:type="spellStart"/>
      <w:r w:rsidR="00664551">
        <w:rPr>
          <w:rFonts w:ascii="Sakkal Majalla" w:hAnsi="Sakkal Majalla" w:cs="Sakkal Majalla" w:hint="cs"/>
          <w:sz w:val="32"/>
          <w:szCs w:val="32"/>
          <w:rtl/>
          <w:lang w:bidi="ar-DZ"/>
        </w:rPr>
        <w:t>بها</w:t>
      </w:r>
      <w:proofErr w:type="spellEnd"/>
      <w:r w:rsidR="00664551">
        <w:rPr>
          <w:rFonts w:ascii="Sakkal Majalla" w:hAnsi="Sakkal Majalla" w:cs="Sakkal Majalla" w:hint="cs"/>
          <w:sz w:val="32"/>
          <w:szCs w:val="32"/>
          <w:rtl/>
          <w:lang w:bidi="ar-DZ"/>
        </w:rPr>
        <w:t xml:space="preserve"> الجمل نظاما متتابعا، تسهم به في نسق كلي متغير ومتعدد الخواص، أو على نحو يمكن معه أن تتآلف الجمل في خطاب بعينه لتشكل خطابا أوسع ينطوي على أكثر من نص.</w:t>
      </w:r>
    </w:p>
    <w:p w:rsidR="00664551" w:rsidRDefault="00664551" w:rsidP="00664551">
      <w:pPr>
        <w:pStyle w:val="Paragraphedeliste"/>
        <w:numPr>
          <w:ilvl w:val="0"/>
          <w:numId w:val="1"/>
        </w:numPr>
        <w:jc w:val="both"/>
        <w:rPr>
          <w:rFonts w:ascii="Sakkal Majalla" w:hAnsi="Sakkal Majalla" w:cs="Sakkal Majalla"/>
          <w:b/>
          <w:bCs/>
          <w:sz w:val="32"/>
          <w:szCs w:val="32"/>
          <w:lang w:bidi="ar-DZ"/>
        </w:rPr>
      </w:pPr>
      <w:r w:rsidRPr="00664551">
        <w:rPr>
          <w:rFonts w:ascii="Sakkal Majalla" w:hAnsi="Sakkal Majalla" w:cs="Sakkal Majalla" w:hint="cs"/>
          <w:b/>
          <w:bCs/>
          <w:sz w:val="32"/>
          <w:szCs w:val="32"/>
          <w:rtl/>
          <w:lang w:bidi="ar-DZ"/>
        </w:rPr>
        <w:t>خصائص الخطاب:</w:t>
      </w:r>
    </w:p>
    <w:p w:rsidR="00664551" w:rsidRDefault="00664551" w:rsidP="00664551">
      <w:pPr>
        <w:pStyle w:val="Paragraphedeliste"/>
        <w:numPr>
          <w:ilvl w:val="0"/>
          <w:numId w:val="2"/>
        </w:numPr>
        <w:tabs>
          <w:tab w:val="left" w:pos="226"/>
          <w:tab w:val="left" w:pos="368"/>
        </w:tabs>
        <w:ind w:left="84" w:hanging="142"/>
        <w:jc w:val="both"/>
        <w:rPr>
          <w:rFonts w:ascii="Sakkal Majalla" w:hAnsi="Sakkal Majalla" w:cs="Sakkal Majalla"/>
          <w:sz w:val="32"/>
          <w:szCs w:val="32"/>
          <w:lang w:bidi="ar-DZ"/>
        </w:rPr>
      </w:pPr>
      <w:r w:rsidRPr="00664551">
        <w:rPr>
          <w:rFonts w:ascii="Sakkal Majalla" w:hAnsi="Sakkal Majalla" w:cs="Sakkal Majalla" w:hint="cs"/>
          <w:sz w:val="32"/>
          <w:szCs w:val="32"/>
          <w:rtl/>
          <w:lang w:bidi="ar-DZ"/>
        </w:rPr>
        <w:t>إن ال</w:t>
      </w:r>
      <w:r>
        <w:rPr>
          <w:rFonts w:ascii="Sakkal Majalla" w:hAnsi="Sakkal Majalla" w:cs="Sakkal Majalla" w:hint="cs"/>
          <w:sz w:val="32"/>
          <w:szCs w:val="32"/>
          <w:rtl/>
          <w:lang w:bidi="ar-DZ"/>
        </w:rPr>
        <w:t>خطاب كما تتفق حول ذلك مختلف التعاريف وحدة لغوية أشمل من الجملة، فالخطاب تركيب من الجمل المنظومة وفق نسق مخصوص من التأليف.</w:t>
      </w:r>
    </w:p>
    <w:p w:rsidR="00664551" w:rsidRDefault="00664551" w:rsidP="008800BB">
      <w:pPr>
        <w:pStyle w:val="Paragraphedeliste"/>
        <w:numPr>
          <w:ilvl w:val="0"/>
          <w:numId w:val="2"/>
        </w:numPr>
        <w:tabs>
          <w:tab w:val="left" w:pos="226"/>
          <w:tab w:val="left" w:pos="368"/>
        </w:tabs>
        <w:ind w:left="84" w:hanging="142"/>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الخطاب نظام من </w:t>
      </w:r>
      <w:proofErr w:type="spellStart"/>
      <w:r>
        <w:rPr>
          <w:rFonts w:ascii="Sakkal Majalla" w:hAnsi="Sakkal Majalla" w:cs="Sakkal Majalla" w:hint="cs"/>
          <w:sz w:val="32"/>
          <w:szCs w:val="32"/>
          <w:rtl/>
          <w:lang w:bidi="ar-DZ"/>
        </w:rPr>
        <w:t>الملفوظات</w:t>
      </w:r>
      <w:proofErr w:type="spellEnd"/>
      <w:r>
        <w:rPr>
          <w:rFonts w:ascii="Sakkal Majalla" w:hAnsi="Sakkal Majalla" w:cs="Sakkal Majalla" w:hint="cs"/>
          <w:sz w:val="32"/>
          <w:szCs w:val="32"/>
          <w:rtl/>
          <w:lang w:bidi="ar-DZ"/>
        </w:rPr>
        <w:t xml:space="preserve">، والتأكيد </w:t>
      </w:r>
      <w:r w:rsidR="008800BB">
        <w:rPr>
          <w:rFonts w:ascii="Sakkal Majalla" w:hAnsi="Sakkal Majalla" w:cs="Sakkal Majalla" w:hint="cs"/>
          <w:sz w:val="32"/>
          <w:szCs w:val="32"/>
          <w:rtl/>
          <w:lang w:bidi="ar-DZ"/>
        </w:rPr>
        <w:t xml:space="preserve">على المظهر اللفظي للخطاب ناتج أساسا من كون هذا الأخير أكثر المظاهر تعبيرا عن اللغة، والتأكيد على هذا الجانب يفرض ضمنيا الاهتمام ببعض مكونات نظرية الاتصال كالمرسل والمتلقي بوصفهما قطبي الإرسال للملفوظ من الكلام، وكل هذا يحيل إلى اتساع مفهوم الخطاب ليكون موضوعا لا تعنى به اللسانيات فقط، وإنما نظرية الاتصال </w:t>
      </w:r>
      <w:proofErr w:type="spellStart"/>
      <w:r w:rsidR="008800BB">
        <w:rPr>
          <w:rFonts w:ascii="Sakkal Majalla" w:hAnsi="Sakkal Majalla" w:cs="Sakkal Majalla" w:hint="cs"/>
          <w:sz w:val="32"/>
          <w:szCs w:val="32"/>
          <w:rtl/>
          <w:lang w:bidi="ar-DZ"/>
        </w:rPr>
        <w:t>والسيميولوجيا</w:t>
      </w:r>
      <w:proofErr w:type="spellEnd"/>
      <w:r w:rsidR="008800BB">
        <w:rPr>
          <w:rFonts w:ascii="Sakkal Majalla" w:hAnsi="Sakkal Majalla" w:cs="Sakkal Majalla" w:hint="cs"/>
          <w:sz w:val="32"/>
          <w:szCs w:val="32"/>
          <w:rtl/>
          <w:lang w:bidi="ar-DZ"/>
        </w:rPr>
        <w:t xml:space="preserve"> ونظرية التلقي أيضا، وهو ما يدل على تعدد المستويات التي ينطوي عليها الخطاب.</w:t>
      </w:r>
    </w:p>
    <w:p w:rsidR="005E2181" w:rsidRDefault="008800BB" w:rsidP="00512D94">
      <w:pPr>
        <w:pStyle w:val="Paragraphedeliste"/>
        <w:numPr>
          <w:ilvl w:val="0"/>
          <w:numId w:val="2"/>
        </w:numPr>
        <w:tabs>
          <w:tab w:val="left" w:pos="226"/>
          <w:tab w:val="left" w:pos="368"/>
        </w:tabs>
        <w:ind w:left="84" w:hanging="142"/>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مصدر الخطاب فردي وهدفه الإفهام </w:t>
      </w:r>
      <w:proofErr w:type="gramStart"/>
      <w:r>
        <w:rPr>
          <w:rFonts w:ascii="Sakkal Majalla" w:hAnsi="Sakkal Majalla" w:cs="Sakkal Majalla" w:hint="cs"/>
          <w:sz w:val="32"/>
          <w:szCs w:val="32"/>
          <w:rtl/>
          <w:lang w:bidi="ar-DZ"/>
        </w:rPr>
        <w:t xml:space="preserve">والتأثير </w:t>
      </w:r>
      <w:r w:rsidR="00512D94">
        <w:rPr>
          <w:rFonts w:ascii="Sakkal Majalla" w:hAnsi="Sakkal Majalla" w:cs="Sakkal Majalla" w:hint="cs"/>
          <w:sz w:val="32"/>
          <w:szCs w:val="32"/>
          <w:rtl/>
          <w:lang w:bidi="ar-DZ"/>
        </w:rPr>
        <w:t xml:space="preserve"> كونه</w:t>
      </w:r>
      <w:proofErr w:type="gramEnd"/>
      <w:r w:rsidR="00512D94">
        <w:rPr>
          <w:rFonts w:ascii="Sakkal Majalla" w:hAnsi="Sakkal Majalla" w:cs="Sakkal Majalla" w:hint="cs"/>
          <w:sz w:val="32"/>
          <w:szCs w:val="32"/>
          <w:rtl/>
          <w:lang w:bidi="ar-DZ"/>
        </w:rPr>
        <w:t xml:space="preserve"> نتاجا يلفظه الفرد، ويهدف من ورائه إلى إيصال </w:t>
      </w:r>
      <w:r w:rsidR="005E2181">
        <w:rPr>
          <w:rFonts w:ascii="Sakkal Majalla" w:hAnsi="Sakkal Majalla" w:cs="Sakkal Majalla" w:hint="cs"/>
          <w:sz w:val="32"/>
          <w:szCs w:val="32"/>
          <w:rtl/>
          <w:lang w:bidi="ar-DZ"/>
        </w:rPr>
        <w:t>رسالة واضحة المرمى ومؤثرة في المتلقي.</w:t>
      </w:r>
    </w:p>
    <w:p w:rsidR="008800BB" w:rsidRPr="00664551" w:rsidRDefault="005E2181" w:rsidP="00512D94">
      <w:pPr>
        <w:pStyle w:val="Paragraphedeliste"/>
        <w:numPr>
          <w:ilvl w:val="0"/>
          <w:numId w:val="2"/>
        </w:numPr>
        <w:tabs>
          <w:tab w:val="left" w:pos="226"/>
          <w:tab w:val="left" w:pos="368"/>
        </w:tabs>
        <w:ind w:left="84" w:hanging="142"/>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إن</w:t>
      </w:r>
      <w:proofErr w:type="gramEnd"/>
      <w:r>
        <w:rPr>
          <w:rFonts w:ascii="Sakkal Majalla" w:hAnsi="Sakkal Majalla" w:cs="Sakkal Majalla" w:hint="cs"/>
          <w:sz w:val="32"/>
          <w:szCs w:val="32"/>
          <w:rtl/>
          <w:lang w:bidi="ar-DZ"/>
        </w:rPr>
        <w:t xml:space="preserve"> متلقي الخطاب لابد أن يستشف المقصد الذي ينطوي عليه، وأن يستوعب الرسالة الدلالية التي تكمن فيه وذلك لكي تكتمل دائرة الاتصال كالشفرة والسياق لكي ينفذ قصد القائل إلى المتلقي</w:t>
      </w:r>
      <w:r w:rsidR="00512D94">
        <w:rPr>
          <w:rFonts w:ascii="Sakkal Majalla" w:hAnsi="Sakkal Majalla" w:cs="Sakkal Majalla" w:hint="cs"/>
          <w:sz w:val="32"/>
          <w:szCs w:val="32"/>
          <w:rtl/>
          <w:lang w:bidi="ar-DZ"/>
        </w:rPr>
        <w:t xml:space="preserve"> </w:t>
      </w:r>
    </w:p>
    <w:p w:rsidR="00664551" w:rsidRDefault="00664551" w:rsidP="00664551">
      <w:pPr>
        <w:ind w:left="-58" w:firstLine="709"/>
        <w:jc w:val="both"/>
        <w:rPr>
          <w:rFonts w:ascii="Sakkal Majalla" w:hAnsi="Sakkal Majalla" w:cs="Sakkal Majalla"/>
          <w:sz w:val="32"/>
          <w:szCs w:val="32"/>
          <w:rtl/>
          <w:lang w:bidi="ar-DZ"/>
        </w:rPr>
      </w:pPr>
    </w:p>
    <w:p w:rsidR="00E12469" w:rsidRDefault="00E12469" w:rsidP="00E12469">
      <w:pPr>
        <w:ind w:left="-58" w:firstLine="709"/>
        <w:jc w:val="both"/>
        <w:rPr>
          <w:rFonts w:ascii="Sakkal Majalla" w:hAnsi="Sakkal Majalla" w:cs="Sakkal Majalla"/>
          <w:sz w:val="32"/>
          <w:szCs w:val="32"/>
          <w:rtl/>
          <w:lang w:bidi="ar-DZ"/>
        </w:rPr>
      </w:pPr>
    </w:p>
    <w:p w:rsidR="00240351" w:rsidRDefault="00240351" w:rsidP="00240351">
      <w:pPr>
        <w:ind w:firstLine="720"/>
        <w:jc w:val="both"/>
        <w:rPr>
          <w:rFonts w:ascii="Sakkal Majalla" w:hAnsi="Sakkal Majalla" w:cs="Sakkal Majalla"/>
          <w:sz w:val="32"/>
          <w:szCs w:val="32"/>
          <w:rtl/>
          <w:lang w:bidi="ar-DZ"/>
        </w:rPr>
      </w:pPr>
    </w:p>
    <w:p w:rsidR="00240351" w:rsidRPr="00240351" w:rsidRDefault="00240351">
      <w:pPr>
        <w:rPr>
          <w:rFonts w:ascii="Sakkal Majalla" w:hAnsi="Sakkal Majalla" w:cs="Sakkal Majalla"/>
          <w:sz w:val="32"/>
          <w:szCs w:val="32"/>
          <w:lang w:bidi="ar-DZ"/>
        </w:rPr>
      </w:pPr>
    </w:p>
    <w:sectPr w:rsidR="00240351" w:rsidRPr="00240351" w:rsidSect="00A776E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91B"/>
    <w:multiLevelType w:val="hybridMultilevel"/>
    <w:tmpl w:val="8E525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F3581"/>
    <w:multiLevelType w:val="hybridMultilevel"/>
    <w:tmpl w:val="8B408C1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240351"/>
    <w:rsid w:val="00240351"/>
    <w:rsid w:val="002F65F8"/>
    <w:rsid w:val="003736C2"/>
    <w:rsid w:val="00512D94"/>
    <w:rsid w:val="0058547F"/>
    <w:rsid w:val="005E2181"/>
    <w:rsid w:val="00664551"/>
    <w:rsid w:val="008800BB"/>
    <w:rsid w:val="008B2EAE"/>
    <w:rsid w:val="0098377A"/>
    <w:rsid w:val="00A776E7"/>
    <w:rsid w:val="00D57BDA"/>
    <w:rsid w:val="00E124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5F8"/>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4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mouh</dc:creator>
  <cp:lastModifiedBy>user</cp:lastModifiedBy>
  <cp:revision>2</cp:revision>
  <dcterms:created xsi:type="dcterms:W3CDTF">2021-02-05T13:35:00Z</dcterms:created>
  <dcterms:modified xsi:type="dcterms:W3CDTF">2021-02-05T13:35:00Z</dcterms:modified>
</cp:coreProperties>
</file>