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D3" w:rsidRPr="001909BD" w:rsidRDefault="006F63CE" w:rsidP="001909BD">
      <w:pPr>
        <w:bidi/>
        <w:spacing w:line="240" w:lineRule="auto"/>
        <w:jc w:val="both"/>
        <w:rPr>
          <w:rFonts w:cs="Simplified Arabic"/>
          <w:sz w:val="32"/>
          <w:szCs w:val="32"/>
          <w:rtl/>
        </w:rPr>
      </w:pPr>
      <w:r w:rsidRPr="00015A10">
        <w:rPr>
          <w:rFonts w:cs="Simplified Arabic" w:hint="cs"/>
          <w:b/>
          <w:bCs/>
          <w:sz w:val="32"/>
          <w:szCs w:val="32"/>
          <w:rtl/>
        </w:rPr>
        <w:t>المحاضرة ال</w:t>
      </w:r>
      <w:r>
        <w:rPr>
          <w:rFonts w:cs="Simplified Arabic" w:hint="cs"/>
          <w:b/>
          <w:bCs/>
          <w:sz w:val="32"/>
          <w:szCs w:val="32"/>
          <w:rtl/>
        </w:rPr>
        <w:t>ث</w:t>
      </w:r>
      <w:r w:rsidR="004A275A">
        <w:rPr>
          <w:rFonts w:cs="Simplified Arabic" w:hint="cs"/>
          <w:b/>
          <w:bCs/>
          <w:sz w:val="32"/>
          <w:szCs w:val="32"/>
          <w:rtl/>
        </w:rPr>
        <w:t>ّ</w:t>
      </w:r>
      <w:r>
        <w:rPr>
          <w:rFonts w:cs="Simplified Arabic" w:hint="cs"/>
          <w:b/>
          <w:bCs/>
          <w:sz w:val="32"/>
          <w:szCs w:val="32"/>
          <w:rtl/>
        </w:rPr>
        <w:t>انية</w:t>
      </w:r>
      <w:r w:rsidRPr="00BD768C">
        <w:rPr>
          <w:rFonts w:cs="Simplified Arabic" w:hint="cs"/>
          <w:sz w:val="28"/>
          <w:szCs w:val="28"/>
          <w:rtl/>
        </w:rPr>
        <w:t xml:space="preserve">                                 </w:t>
      </w:r>
      <w:r w:rsidR="00F0581D">
        <w:rPr>
          <w:rFonts w:cs="Simplified Arabic" w:hint="cs"/>
          <w:sz w:val="28"/>
          <w:szCs w:val="28"/>
          <w:rtl/>
        </w:rPr>
        <w:t xml:space="preserve">       </w:t>
      </w:r>
      <w:r w:rsidRPr="00BD768C">
        <w:rPr>
          <w:rFonts w:cs="Simplified Arabic" w:hint="cs"/>
          <w:sz w:val="28"/>
          <w:szCs w:val="28"/>
          <w:rtl/>
        </w:rPr>
        <w:t xml:space="preserve"> </w:t>
      </w:r>
      <w:r w:rsidRPr="00015A10">
        <w:rPr>
          <w:rFonts w:cs="Simplified Arabic" w:hint="cs"/>
          <w:b/>
          <w:bCs/>
          <w:sz w:val="32"/>
          <w:szCs w:val="32"/>
          <w:rtl/>
        </w:rPr>
        <w:t>الإحياء الش</w:t>
      </w:r>
      <w:r w:rsidR="004A275A">
        <w:rPr>
          <w:rFonts w:cs="Simplified Arabic" w:hint="cs"/>
          <w:b/>
          <w:bCs/>
          <w:sz w:val="32"/>
          <w:szCs w:val="32"/>
          <w:rtl/>
        </w:rPr>
        <w:t>ّ</w:t>
      </w:r>
      <w:r w:rsidRPr="00015A10">
        <w:rPr>
          <w:rFonts w:cs="Simplified Arabic" w:hint="cs"/>
          <w:b/>
          <w:bCs/>
          <w:sz w:val="32"/>
          <w:szCs w:val="32"/>
          <w:rtl/>
        </w:rPr>
        <w:t>عري في المشرق</w:t>
      </w:r>
      <w:r>
        <w:rPr>
          <w:rFonts w:cs="Simplified Arabic" w:hint="cs"/>
          <w:sz w:val="32"/>
          <w:szCs w:val="32"/>
          <w:rtl/>
        </w:rPr>
        <w:t xml:space="preserve"> 2</w:t>
      </w:r>
      <w:r w:rsidR="000137D3" w:rsidRPr="00282B5B">
        <w:rPr>
          <w:rFonts w:cs="Simplified Arabic" w:hint="cs"/>
          <w:b/>
          <w:bCs/>
          <w:sz w:val="24"/>
          <w:szCs w:val="24"/>
          <w:rtl/>
        </w:rPr>
        <w:t xml:space="preserve">  </w:t>
      </w:r>
    </w:p>
    <w:p w:rsidR="004F56B2" w:rsidRPr="002B7568" w:rsidRDefault="00985B47" w:rsidP="006F63CE">
      <w:pPr>
        <w:bidi/>
        <w:jc w:val="both"/>
        <w:rPr>
          <w:rFonts w:ascii="Simplified Arabic" w:hAnsi="Simplified Arabic" w:cs="Simplified Arabic"/>
          <w:b/>
          <w:bCs/>
          <w:sz w:val="28"/>
          <w:szCs w:val="28"/>
          <w:rtl/>
          <w:lang w:bidi="ar-DZ"/>
        </w:rPr>
      </w:pPr>
      <w:r w:rsidRPr="002B7568">
        <w:rPr>
          <w:rFonts w:ascii="Simplified Arabic" w:hAnsi="Simplified Arabic" w:cs="Simplified Arabic" w:hint="cs"/>
          <w:b/>
          <w:bCs/>
          <w:sz w:val="28"/>
          <w:szCs w:val="28"/>
          <w:rtl/>
          <w:lang w:bidi="ar-DZ"/>
        </w:rPr>
        <w:t>3</w:t>
      </w:r>
      <w:r w:rsidR="004F56B2" w:rsidRPr="002B7568">
        <w:rPr>
          <w:rFonts w:ascii="Simplified Arabic" w:hAnsi="Simplified Arabic" w:cs="Simplified Arabic" w:hint="cs"/>
          <w:b/>
          <w:bCs/>
          <w:sz w:val="28"/>
          <w:szCs w:val="28"/>
          <w:rtl/>
          <w:lang w:bidi="ar-DZ"/>
        </w:rPr>
        <w:t>- الص</w:t>
      </w:r>
      <w:r w:rsidR="004A275A">
        <w:rPr>
          <w:rFonts w:ascii="Simplified Arabic" w:hAnsi="Simplified Arabic" w:cs="Simplified Arabic" w:hint="cs"/>
          <w:b/>
          <w:bCs/>
          <w:sz w:val="28"/>
          <w:szCs w:val="28"/>
          <w:rtl/>
          <w:lang w:bidi="ar-DZ"/>
        </w:rPr>
        <w:t>ّ</w:t>
      </w:r>
      <w:r w:rsidR="004F56B2" w:rsidRPr="002B7568">
        <w:rPr>
          <w:rFonts w:ascii="Simplified Arabic" w:hAnsi="Simplified Arabic" w:cs="Simplified Arabic" w:hint="cs"/>
          <w:b/>
          <w:bCs/>
          <w:sz w:val="28"/>
          <w:szCs w:val="28"/>
          <w:rtl/>
          <w:lang w:bidi="ar-DZ"/>
        </w:rPr>
        <w:t>ورة ال</w:t>
      </w:r>
      <w:r w:rsidR="00861E98">
        <w:rPr>
          <w:rFonts w:ascii="Simplified Arabic" w:hAnsi="Simplified Arabic" w:cs="Simplified Arabic" w:hint="cs"/>
          <w:b/>
          <w:bCs/>
          <w:sz w:val="28"/>
          <w:szCs w:val="28"/>
          <w:rtl/>
          <w:lang w:bidi="ar-DZ"/>
        </w:rPr>
        <w:t>ش</w:t>
      </w:r>
      <w:r w:rsidR="004A275A">
        <w:rPr>
          <w:rFonts w:ascii="Simplified Arabic" w:hAnsi="Simplified Arabic" w:cs="Simplified Arabic" w:hint="cs"/>
          <w:b/>
          <w:bCs/>
          <w:sz w:val="28"/>
          <w:szCs w:val="28"/>
          <w:rtl/>
          <w:lang w:bidi="ar-DZ"/>
        </w:rPr>
        <w:t>ّ</w:t>
      </w:r>
      <w:r w:rsidR="00861E98">
        <w:rPr>
          <w:rFonts w:ascii="Simplified Arabic" w:hAnsi="Simplified Arabic" w:cs="Simplified Arabic" w:hint="cs"/>
          <w:b/>
          <w:bCs/>
          <w:sz w:val="28"/>
          <w:szCs w:val="28"/>
          <w:rtl/>
          <w:lang w:bidi="ar-DZ"/>
        </w:rPr>
        <w:t>عري</w:t>
      </w:r>
      <w:r w:rsidR="004A275A">
        <w:rPr>
          <w:rFonts w:ascii="Simplified Arabic" w:hAnsi="Simplified Arabic" w:cs="Simplified Arabic" w:hint="cs"/>
          <w:b/>
          <w:bCs/>
          <w:sz w:val="28"/>
          <w:szCs w:val="28"/>
          <w:rtl/>
          <w:lang w:bidi="ar-DZ"/>
        </w:rPr>
        <w:t>ّ</w:t>
      </w:r>
      <w:r w:rsidR="00861E98">
        <w:rPr>
          <w:rFonts w:ascii="Simplified Arabic" w:hAnsi="Simplified Arabic" w:cs="Simplified Arabic" w:hint="cs"/>
          <w:b/>
          <w:bCs/>
          <w:sz w:val="28"/>
          <w:szCs w:val="28"/>
          <w:rtl/>
          <w:lang w:bidi="ar-DZ"/>
        </w:rPr>
        <w:t>ة في الخطاب الإحيائي الحديث</w:t>
      </w:r>
      <w:r w:rsidR="004F56B2" w:rsidRPr="002B7568">
        <w:rPr>
          <w:rFonts w:ascii="Simplified Arabic" w:hAnsi="Simplified Arabic" w:cs="Simplified Arabic" w:hint="cs"/>
          <w:b/>
          <w:bCs/>
          <w:sz w:val="28"/>
          <w:szCs w:val="28"/>
          <w:rtl/>
          <w:lang w:bidi="ar-DZ"/>
        </w:rPr>
        <w:t>:</w:t>
      </w:r>
    </w:p>
    <w:p w:rsidR="004F56B2" w:rsidRPr="002B7568" w:rsidRDefault="00861E98" w:rsidP="000E5E12">
      <w:pPr>
        <w:bidi/>
        <w:spacing w:line="240" w:lineRule="auto"/>
        <w:jc w:val="both"/>
        <w:rPr>
          <w:rFonts w:cs="Simplified Arabic"/>
          <w:sz w:val="28"/>
          <w:szCs w:val="28"/>
          <w:rtl/>
        </w:rPr>
      </w:pPr>
      <w:r>
        <w:rPr>
          <w:rFonts w:cs="Simplified Arabic" w:hint="cs"/>
          <w:sz w:val="28"/>
          <w:szCs w:val="28"/>
          <w:rtl/>
          <w:lang w:bidi="ar-DZ"/>
        </w:rPr>
        <w:t xml:space="preserve">     </w:t>
      </w:r>
      <w:r w:rsidR="00475937">
        <w:rPr>
          <w:rFonts w:cs="Simplified Arabic" w:hint="cs"/>
          <w:sz w:val="28"/>
          <w:szCs w:val="28"/>
          <w:rtl/>
          <w:lang w:bidi="ar-DZ"/>
        </w:rPr>
        <w:t>استطاعت الحركة الإحيائية إنتاج</w:t>
      </w:r>
      <w:r w:rsidR="002B7568">
        <w:rPr>
          <w:rFonts w:cs="Simplified Arabic" w:hint="cs"/>
          <w:sz w:val="28"/>
          <w:szCs w:val="28"/>
          <w:rtl/>
        </w:rPr>
        <w:t xml:space="preserve"> خطاب شعري يتميز بالأدبية و</w:t>
      </w:r>
      <w:r w:rsidR="004F56B2" w:rsidRPr="002B7568">
        <w:rPr>
          <w:rFonts w:cs="Simplified Arabic" w:hint="cs"/>
          <w:sz w:val="28"/>
          <w:szCs w:val="28"/>
          <w:rtl/>
        </w:rPr>
        <w:t xml:space="preserve">عولت في </w:t>
      </w:r>
      <w:r w:rsidR="002B7568">
        <w:rPr>
          <w:rFonts w:cs="Simplified Arabic" w:hint="cs"/>
          <w:sz w:val="28"/>
          <w:szCs w:val="28"/>
          <w:rtl/>
        </w:rPr>
        <w:t>ذلك على مجموع الصور البيانية من تشبيه واستعارة و</w:t>
      </w:r>
      <w:r w:rsidR="004F56B2" w:rsidRPr="002B7568">
        <w:rPr>
          <w:rFonts w:cs="Simplified Arabic" w:hint="cs"/>
          <w:sz w:val="28"/>
          <w:szCs w:val="28"/>
          <w:rtl/>
        </w:rPr>
        <w:t>كناية</w:t>
      </w:r>
      <w:r w:rsidR="002B7568">
        <w:rPr>
          <w:rFonts w:cs="Simplified Arabic" w:hint="cs"/>
          <w:sz w:val="28"/>
          <w:szCs w:val="28"/>
          <w:rtl/>
        </w:rPr>
        <w:t>، مع الإشارة إلى</w:t>
      </w:r>
      <w:r w:rsidR="004F56B2" w:rsidRPr="002B7568">
        <w:rPr>
          <w:rFonts w:cs="Simplified Arabic" w:hint="cs"/>
          <w:sz w:val="28"/>
          <w:szCs w:val="28"/>
          <w:rtl/>
        </w:rPr>
        <w:t xml:space="preserve"> أن عناصرها التركيبية قد انبثقت من عباءة التراثي. ففي غرض الغزل مازالت الصورة الشعرية تهيكل المحبوبة في فلك الظبي، والغزال، والشمس، فـ </w:t>
      </w:r>
      <w:r w:rsidR="004F56B2" w:rsidRPr="002B7568">
        <w:rPr>
          <w:rFonts w:ascii="Simplified Arabic" w:hAnsi="Simplified Arabic" w:cs="Simplified Arabic" w:hint="cs"/>
          <w:sz w:val="28"/>
          <w:szCs w:val="28"/>
          <w:rtl/>
          <w:lang w:bidi="ar-DZ"/>
        </w:rPr>
        <w:t>"ـتحكي الظبي في كناسه والبدر في سمائه، وهي مهاة وألحاظها سيوف باترات وقدها غصن يتثنى.. هذه القوالب الموروثة"</w:t>
      </w:r>
      <w:r w:rsidR="000E5E12">
        <w:rPr>
          <w:rFonts w:ascii="Simplified Arabic" w:hAnsi="Simplified Arabic" w:cs="Simplified Arabic" w:hint="cs"/>
          <w:sz w:val="28"/>
          <w:szCs w:val="28"/>
          <w:vertAlign w:val="superscript"/>
          <w:rtl/>
          <w:lang w:bidi="ar-DZ"/>
        </w:rPr>
        <w:t>1</w:t>
      </w:r>
      <w:r w:rsidR="004F56B2" w:rsidRPr="002B7568">
        <w:rPr>
          <w:rFonts w:ascii="Simplified Arabic" w:hAnsi="Simplified Arabic" w:cs="Simplified Arabic" w:hint="cs"/>
          <w:sz w:val="28"/>
          <w:szCs w:val="28"/>
          <w:rtl/>
          <w:lang w:bidi="ar-DZ"/>
        </w:rPr>
        <w:t xml:space="preserve">، </w:t>
      </w:r>
      <w:r>
        <w:rPr>
          <w:rFonts w:cs="Simplified Arabic" w:hint="cs"/>
          <w:sz w:val="28"/>
          <w:szCs w:val="28"/>
          <w:rtl/>
        </w:rPr>
        <w:t>وإن بيان ذلك، غزلية البارودي وقد</w:t>
      </w:r>
      <w:r w:rsidR="004F56B2" w:rsidRPr="002B7568">
        <w:rPr>
          <w:rFonts w:cs="Simplified Arabic" w:hint="cs"/>
          <w:sz w:val="28"/>
          <w:szCs w:val="28"/>
          <w:rtl/>
        </w:rPr>
        <w:t xml:space="preserve"> نسجت من ثلاث أبيات فقط</w:t>
      </w:r>
      <w:r>
        <w:rPr>
          <w:rFonts w:cs="Simplified Arabic" w:hint="cs"/>
          <w:sz w:val="28"/>
          <w:szCs w:val="28"/>
          <w:rtl/>
        </w:rPr>
        <w:t xml:space="preserve">، </w:t>
      </w:r>
      <w:r w:rsidR="004F56B2" w:rsidRPr="002B7568">
        <w:rPr>
          <w:rFonts w:cs="Simplified Arabic" w:hint="cs"/>
          <w:sz w:val="28"/>
          <w:szCs w:val="28"/>
          <w:rtl/>
        </w:rPr>
        <w:t xml:space="preserve"> يقول فيها الشاعر: </w:t>
      </w:r>
    </w:p>
    <w:p w:rsidR="004F56B2" w:rsidRPr="002B7568" w:rsidRDefault="004F56B2" w:rsidP="004F56B2">
      <w:pPr>
        <w:bidi/>
        <w:spacing w:line="240" w:lineRule="auto"/>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مَنْ لِي بِظَبْيَة</w:t>
      </w:r>
      <w:r w:rsidR="00861E98">
        <w:rPr>
          <w:rFonts w:cs="Simplified Arabic" w:hint="cs"/>
          <w:sz w:val="28"/>
          <w:szCs w:val="28"/>
          <w:rtl/>
        </w:rPr>
        <w:t>ِ</w:t>
      </w:r>
      <w:r w:rsidRPr="002B7568">
        <w:rPr>
          <w:rFonts w:cs="Simplified Arabic" w:hint="cs"/>
          <w:sz w:val="28"/>
          <w:szCs w:val="28"/>
          <w:rtl/>
        </w:rPr>
        <w:t xml:space="preserve"> خِدْرٍ كُلَّما وعَدَتْ      بـزَوْرَةٍ أعْـقَبَتْ  لِلـوَعْدِ إِخْلاَفَا </w:t>
      </w:r>
    </w:p>
    <w:p w:rsidR="004F56B2" w:rsidRPr="002B7568" w:rsidRDefault="004F56B2" w:rsidP="004F56B2">
      <w:pPr>
        <w:bidi/>
        <w:spacing w:line="240" w:lineRule="auto"/>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 xml:space="preserve"> تَحْكِي الغَزَالَةَ أَلْحَاظًا إذَا نَظَرَتْ     والـوَرْدُ خَدًّا وغُصْنُ البَانِ</w:t>
      </w:r>
      <w:r w:rsidR="00861E98">
        <w:rPr>
          <w:rFonts w:cs="Simplified Arabic" w:hint="cs"/>
          <w:sz w:val="28"/>
          <w:szCs w:val="28"/>
          <w:rtl/>
        </w:rPr>
        <w:t xml:space="preserve"> </w:t>
      </w:r>
      <w:r w:rsidRPr="002B7568">
        <w:rPr>
          <w:rFonts w:cs="Simplified Arabic" w:hint="cs"/>
          <w:sz w:val="28"/>
          <w:szCs w:val="28"/>
          <w:rtl/>
        </w:rPr>
        <w:t xml:space="preserve"> أَلْطَافَا </w:t>
      </w:r>
    </w:p>
    <w:p w:rsidR="004F56B2" w:rsidRPr="002B7568" w:rsidRDefault="004F56B2" w:rsidP="000E5E12">
      <w:pPr>
        <w:bidi/>
        <w:spacing w:line="240" w:lineRule="auto"/>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تَاهَتْ بِنُقطَةِ</w:t>
      </w:r>
      <w:r w:rsidR="00861E98">
        <w:rPr>
          <w:rFonts w:cs="Simplified Arabic" w:hint="cs"/>
          <w:sz w:val="28"/>
          <w:szCs w:val="28"/>
          <w:rtl/>
        </w:rPr>
        <w:t xml:space="preserve">  خَالٍ فَوْقَ وجْنَتَيْهَا     </w:t>
      </w:r>
      <w:r w:rsidRPr="002B7568">
        <w:rPr>
          <w:rFonts w:cs="Simplified Arabic" w:hint="cs"/>
          <w:sz w:val="28"/>
          <w:szCs w:val="28"/>
          <w:rtl/>
        </w:rPr>
        <w:t xml:space="preserve">زِيْدَتْ بها عَشَرَاتُ </w:t>
      </w:r>
      <w:r w:rsidR="00861E98">
        <w:rPr>
          <w:rFonts w:cs="Simplified Arabic" w:hint="cs"/>
          <w:sz w:val="28"/>
          <w:szCs w:val="28"/>
          <w:rtl/>
        </w:rPr>
        <w:t xml:space="preserve"> </w:t>
      </w:r>
      <w:r w:rsidRPr="002B7568">
        <w:rPr>
          <w:rFonts w:cs="Simplified Arabic" w:hint="cs"/>
          <w:sz w:val="28"/>
          <w:szCs w:val="28"/>
          <w:rtl/>
        </w:rPr>
        <w:t>الحُسْنِ أضْعَافَا</w:t>
      </w:r>
      <w:r w:rsidR="000E5E12">
        <w:rPr>
          <w:rFonts w:cs="Simplified Arabic" w:hint="cs"/>
          <w:sz w:val="28"/>
          <w:szCs w:val="28"/>
          <w:vertAlign w:val="superscript"/>
          <w:rtl/>
        </w:rPr>
        <w:t>2</w:t>
      </w:r>
    </w:p>
    <w:p w:rsidR="004F56B2" w:rsidRPr="002B7568" w:rsidRDefault="004F56B2" w:rsidP="000E5E12">
      <w:pPr>
        <w:bidi/>
        <w:spacing w:line="240" w:lineRule="auto"/>
        <w:jc w:val="both"/>
        <w:rPr>
          <w:rFonts w:ascii="Simplified Arabic" w:hAnsi="Simplified Arabic" w:cs="Simplified Arabic"/>
          <w:sz w:val="28"/>
          <w:szCs w:val="28"/>
          <w:rtl/>
        </w:rPr>
      </w:pPr>
      <w:r w:rsidRPr="002B7568">
        <w:rPr>
          <w:rFonts w:ascii="Simplified Arabic" w:hAnsi="Simplified Arabic" w:cs="Simplified Arabic" w:hint="cs"/>
          <w:sz w:val="28"/>
          <w:szCs w:val="28"/>
          <w:rtl/>
        </w:rPr>
        <w:t>ما زالت المحبوبة ضمن الغزل الركن الأساس من أركان تشكيلة الصورة الشعرية، ولكن مرة وردت الصورة استعارة حيث المحبوبة ظبية، وأخرى وردت فيها الصورة تشبيها حيث المحبوبة كغزالة في الألحاظ</w:t>
      </w:r>
      <w:r w:rsidRPr="002B7568">
        <w:rPr>
          <w:rFonts w:cs="Simplified Arabic" w:hint="cs"/>
          <w:sz w:val="28"/>
          <w:szCs w:val="28"/>
          <w:rtl/>
        </w:rPr>
        <w:t>، وأخرى الخد وردا على أساس أنه تشبيه بليغ، وأخيرا القد غصن البان وهو الآخر تشبيه بليغ. و</w:t>
      </w:r>
      <w:r w:rsidR="00686CD6">
        <w:rPr>
          <w:rFonts w:cs="Simplified Arabic" w:hint="cs"/>
          <w:sz w:val="28"/>
          <w:szCs w:val="28"/>
          <w:rtl/>
        </w:rPr>
        <w:t xml:space="preserve">مع المزيد من القراءة لدواوين الإحيائيين بالمشرق </w:t>
      </w:r>
      <w:r w:rsidRPr="002B7568">
        <w:rPr>
          <w:rFonts w:cs="Simplified Arabic" w:hint="cs"/>
          <w:sz w:val="28"/>
          <w:szCs w:val="28"/>
          <w:rtl/>
        </w:rPr>
        <w:t xml:space="preserve">ما </w:t>
      </w:r>
      <w:r w:rsidR="00686CD6">
        <w:rPr>
          <w:rFonts w:cs="Simplified Arabic" w:hint="cs"/>
          <w:sz w:val="28"/>
          <w:szCs w:val="28"/>
          <w:rtl/>
        </w:rPr>
        <w:t>نزال</w:t>
      </w:r>
      <w:r w:rsidRPr="002B7568">
        <w:rPr>
          <w:rFonts w:cs="Simplified Arabic" w:hint="cs"/>
          <w:sz w:val="28"/>
          <w:szCs w:val="28"/>
          <w:rtl/>
        </w:rPr>
        <w:t xml:space="preserve"> </w:t>
      </w:r>
      <w:r w:rsidR="00686CD6">
        <w:rPr>
          <w:rFonts w:cs="Simplified Arabic" w:hint="cs"/>
          <w:sz w:val="28"/>
          <w:szCs w:val="28"/>
          <w:rtl/>
        </w:rPr>
        <w:t xml:space="preserve">نتعثر بصناعة </w:t>
      </w:r>
      <w:r w:rsidRPr="002B7568">
        <w:rPr>
          <w:rFonts w:cs="Simplified Arabic" w:hint="cs"/>
          <w:sz w:val="28"/>
          <w:szCs w:val="28"/>
          <w:rtl/>
        </w:rPr>
        <w:t xml:space="preserve">الصورة الشعرية الحديثة </w:t>
      </w:r>
      <w:r w:rsidR="00686CD6">
        <w:rPr>
          <w:rFonts w:cs="Simplified Arabic" w:hint="cs"/>
          <w:sz w:val="28"/>
          <w:szCs w:val="28"/>
          <w:rtl/>
        </w:rPr>
        <w:t xml:space="preserve">وهي </w:t>
      </w:r>
      <w:r w:rsidRPr="002B7568">
        <w:rPr>
          <w:rFonts w:cs="Simplified Arabic" w:hint="cs"/>
          <w:sz w:val="28"/>
          <w:szCs w:val="28"/>
          <w:rtl/>
        </w:rPr>
        <w:t>تتأسس على التراثي حتى كان "</w:t>
      </w:r>
      <w:r w:rsidRPr="002B7568">
        <w:rPr>
          <w:rFonts w:ascii="Simplified Arabic" w:hAnsi="Simplified Arabic" w:cs="Simplified Arabic" w:hint="cs"/>
          <w:sz w:val="28"/>
          <w:szCs w:val="28"/>
          <w:rtl/>
        </w:rPr>
        <w:t xml:space="preserve">تشبيه الأسنان باللؤلؤ، والرضاب بالماء العذب، والخال بالحجر الأسود.. وتشبيه القوام الممشوق بالغصن أو </w:t>
      </w:r>
      <w:proofErr w:type="gramStart"/>
      <w:r w:rsidRPr="002B7568">
        <w:rPr>
          <w:rFonts w:ascii="Simplified Arabic" w:hAnsi="Simplified Arabic" w:cs="Simplified Arabic" w:hint="cs"/>
          <w:sz w:val="28"/>
          <w:szCs w:val="28"/>
          <w:rtl/>
        </w:rPr>
        <w:t>الرمح</w:t>
      </w:r>
      <w:proofErr w:type="gramEnd"/>
      <w:r w:rsidRPr="002B7568">
        <w:rPr>
          <w:rFonts w:ascii="Simplified Arabic" w:hAnsi="Simplified Arabic" w:cs="Simplified Arabic" w:hint="cs"/>
          <w:sz w:val="28"/>
          <w:szCs w:val="28"/>
          <w:rtl/>
        </w:rPr>
        <w:t xml:space="preserve"> فذلك كله مما نجده في قصائد الغزليين"</w:t>
      </w:r>
      <w:r w:rsidR="000E5E12">
        <w:rPr>
          <w:rFonts w:ascii="Simplified Arabic" w:hAnsi="Simplified Arabic" w:cs="Simplified Arabic" w:hint="cs"/>
          <w:sz w:val="28"/>
          <w:szCs w:val="28"/>
          <w:vertAlign w:val="superscript"/>
          <w:rtl/>
        </w:rPr>
        <w:t>3</w:t>
      </w:r>
      <w:r w:rsidRPr="002B7568">
        <w:rPr>
          <w:rFonts w:ascii="Simplified Arabic" w:hAnsi="Simplified Arabic" w:cs="Simplified Arabic" w:hint="cs"/>
          <w:sz w:val="28"/>
          <w:szCs w:val="28"/>
          <w:rtl/>
        </w:rPr>
        <w:t xml:space="preserve">.  </w:t>
      </w:r>
    </w:p>
    <w:p w:rsidR="004F56B2" w:rsidRPr="002B7568" w:rsidRDefault="00861E98" w:rsidP="004F56B2">
      <w:pPr>
        <w:bidi/>
        <w:jc w:val="both"/>
        <w:rPr>
          <w:rFonts w:cs="Simplified Arabic"/>
          <w:sz w:val="28"/>
          <w:szCs w:val="28"/>
          <w:rtl/>
        </w:rPr>
      </w:pPr>
      <w:r>
        <w:rPr>
          <w:rFonts w:cs="Simplified Arabic" w:hint="cs"/>
          <w:sz w:val="28"/>
          <w:szCs w:val="28"/>
          <w:rtl/>
        </w:rPr>
        <w:t xml:space="preserve">     </w:t>
      </w:r>
      <w:r w:rsidR="004F56B2" w:rsidRPr="002B7568">
        <w:rPr>
          <w:rFonts w:cs="Simplified Arabic" w:hint="cs"/>
          <w:sz w:val="28"/>
          <w:szCs w:val="28"/>
          <w:rtl/>
        </w:rPr>
        <w:t xml:space="preserve">وإذا انتقلنا إلى غرض المدح فإننا نجد الممدوح تأسست صورته الشعرية ضمن </w:t>
      </w:r>
      <w:r>
        <w:rPr>
          <w:rFonts w:cs="Simplified Arabic" w:hint="cs"/>
          <w:sz w:val="28"/>
          <w:szCs w:val="28"/>
          <w:rtl/>
        </w:rPr>
        <w:t xml:space="preserve">طروح </w:t>
      </w:r>
      <w:r w:rsidR="004F56B2" w:rsidRPr="002B7568">
        <w:rPr>
          <w:rFonts w:cs="Simplified Arabic" w:hint="cs"/>
          <w:sz w:val="28"/>
          <w:szCs w:val="28"/>
          <w:rtl/>
        </w:rPr>
        <w:t>الممدوح كالب</w:t>
      </w:r>
      <w:r>
        <w:rPr>
          <w:rFonts w:cs="Simplified Arabic" w:hint="cs"/>
          <w:sz w:val="28"/>
          <w:szCs w:val="28"/>
          <w:rtl/>
        </w:rPr>
        <w:t>حر، و</w:t>
      </w:r>
      <w:r w:rsidR="004F56B2" w:rsidRPr="002B7568">
        <w:rPr>
          <w:rFonts w:cs="Simplified Arabic" w:hint="cs"/>
          <w:sz w:val="28"/>
          <w:szCs w:val="28"/>
          <w:rtl/>
        </w:rPr>
        <w:t>كالبدر، وأخرى كالشمس،.. وهكذا دواليك، الأهم أن العناصر التركيبية للصورة الش</w:t>
      </w:r>
      <w:r>
        <w:rPr>
          <w:rFonts w:cs="Simplified Arabic" w:hint="cs"/>
          <w:sz w:val="28"/>
          <w:szCs w:val="28"/>
          <w:rtl/>
        </w:rPr>
        <w:t>عرية ذات أصول تراثية محضة، ودليلنا على</w:t>
      </w:r>
      <w:r w:rsidR="004F56B2" w:rsidRPr="002B7568">
        <w:rPr>
          <w:rFonts w:cs="Simplified Arabic" w:hint="cs"/>
          <w:sz w:val="28"/>
          <w:szCs w:val="28"/>
          <w:rtl/>
        </w:rPr>
        <w:t xml:space="preserve"> ذلك مدحية معروف الرصافي في القائد الغازي مصطفى كمال عقب انتصاره على اليونان سنة 1923م، فما زال الرصافي يستخدم </w:t>
      </w:r>
      <w:r>
        <w:rPr>
          <w:rFonts w:cs="Simplified Arabic" w:hint="cs"/>
          <w:sz w:val="28"/>
          <w:szCs w:val="28"/>
          <w:rtl/>
        </w:rPr>
        <w:t>العنصر التراثي في</w:t>
      </w:r>
      <w:r w:rsidR="004F56B2" w:rsidRPr="002B7568">
        <w:rPr>
          <w:rFonts w:cs="Simplified Arabic" w:hint="cs"/>
          <w:sz w:val="28"/>
          <w:szCs w:val="28"/>
          <w:rtl/>
        </w:rPr>
        <w:t xml:space="preserve"> تركيبة الصورة الشعرية الحديثة حتى اصطبغت الصورة بروح تراثية</w:t>
      </w:r>
      <w:r>
        <w:rPr>
          <w:rFonts w:cs="Simplified Arabic" w:hint="cs"/>
          <w:sz w:val="28"/>
          <w:szCs w:val="28"/>
          <w:rtl/>
        </w:rPr>
        <w:t>،</w:t>
      </w:r>
      <w:r w:rsidR="004F56B2" w:rsidRPr="002B7568">
        <w:rPr>
          <w:rFonts w:cs="Simplified Arabic" w:hint="cs"/>
          <w:sz w:val="28"/>
          <w:szCs w:val="28"/>
          <w:rtl/>
        </w:rPr>
        <w:t xml:space="preserve"> يقول الشاعر: </w:t>
      </w:r>
    </w:p>
    <w:p w:rsidR="004F56B2" w:rsidRPr="002B7568" w:rsidRDefault="004F56B2" w:rsidP="004F56B2">
      <w:pPr>
        <w:bidi/>
        <w:jc w:val="both"/>
        <w:rPr>
          <w:rFonts w:cs="Simplified Arabic"/>
          <w:sz w:val="28"/>
          <w:szCs w:val="28"/>
          <w:rtl/>
        </w:rPr>
      </w:pPr>
      <w:r w:rsidRPr="002B7568">
        <w:rPr>
          <w:rFonts w:cs="Simplified Arabic" w:hint="cs"/>
          <w:sz w:val="28"/>
          <w:szCs w:val="28"/>
          <w:rtl/>
        </w:rPr>
        <w:lastRenderedPageBreak/>
        <w:t xml:space="preserve">           </w:t>
      </w:r>
      <w:r w:rsidR="00861E98">
        <w:rPr>
          <w:rFonts w:cs="Simplified Arabic" w:hint="cs"/>
          <w:sz w:val="28"/>
          <w:szCs w:val="28"/>
          <w:rtl/>
        </w:rPr>
        <w:t xml:space="preserve">  </w:t>
      </w:r>
      <w:r w:rsidRPr="002B7568">
        <w:rPr>
          <w:rFonts w:cs="Simplified Arabic" w:hint="cs"/>
          <w:sz w:val="28"/>
          <w:szCs w:val="28"/>
          <w:rtl/>
        </w:rPr>
        <w:t xml:space="preserve"> سَمِيَّ  المُصْطَفَى لا زِلْتَ تَعْلُو      إِلَى أَوْجٍ يُـطَاوِلُ كُلَّ أَوْجِ </w:t>
      </w:r>
    </w:p>
    <w:p w:rsidR="004F56B2" w:rsidRPr="002B7568" w:rsidRDefault="004F56B2" w:rsidP="004F56B2">
      <w:pPr>
        <w:bidi/>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 xml:space="preserve">فَدُرْ </w:t>
      </w:r>
      <w:proofErr w:type="gramStart"/>
      <w:r w:rsidRPr="002B7568">
        <w:rPr>
          <w:rFonts w:cs="Simplified Arabic" w:hint="cs"/>
          <w:sz w:val="28"/>
          <w:szCs w:val="28"/>
          <w:rtl/>
        </w:rPr>
        <w:t>كَالشَّمْسِ  في</w:t>
      </w:r>
      <w:proofErr w:type="gramEnd"/>
      <w:r w:rsidRPr="002B7568">
        <w:rPr>
          <w:rFonts w:cs="Simplified Arabic" w:hint="cs"/>
          <w:sz w:val="28"/>
          <w:szCs w:val="28"/>
          <w:rtl/>
        </w:rPr>
        <w:t xml:space="preserve"> فَلَكِ المَعَالي      وحُلَّ مِنَ الكَمَالِ بِكُلِّ بُرْجِ </w:t>
      </w:r>
    </w:p>
    <w:p w:rsidR="004F56B2" w:rsidRPr="002B7568" w:rsidRDefault="004F56B2" w:rsidP="004F56B2">
      <w:pPr>
        <w:bidi/>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نُصِرْتَ على بَنِي يُونَانَ نَصْرًا      أقَامَ الغَرْبَ في هَرْجٍ ومَرْجِ</w:t>
      </w:r>
    </w:p>
    <w:p w:rsidR="004F56B2" w:rsidRPr="002B7568" w:rsidRDefault="004F56B2" w:rsidP="000E5E12">
      <w:pPr>
        <w:bidi/>
        <w:jc w:val="both"/>
        <w:rPr>
          <w:rFonts w:cs="Simplified Arabic"/>
          <w:sz w:val="28"/>
          <w:szCs w:val="28"/>
          <w:rtl/>
        </w:rPr>
      </w:pPr>
      <w:r w:rsidRPr="002B7568">
        <w:rPr>
          <w:rFonts w:cs="Simplified Arabic" w:hint="cs"/>
          <w:sz w:val="28"/>
          <w:szCs w:val="28"/>
          <w:rtl/>
        </w:rPr>
        <w:t xml:space="preserve">            </w:t>
      </w:r>
      <w:r w:rsidR="00861E98">
        <w:rPr>
          <w:rFonts w:cs="Simplified Arabic" w:hint="cs"/>
          <w:sz w:val="28"/>
          <w:szCs w:val="28"/>
          <w:rtl/>
        </w:rPr>
        <w:t xml:space="preserve">  </w:t>
      </w:r>
      <w:r w:rsidRPr="002B7568">
        <w:rPr>
          <w:rFonts w:cs="Simplified Arabic" w:hint="cs"/>
          <w:sz w:val="28"/>
          <w:szCs w:val="28"/>
          <w:rtl/>
        </w:rPr>
        <w:t xml:space="preserve">وأطْلَعَ في سَمَاءِ الشَّرْقِ </w:t>
      </w:r>
      <w:proofErr w:type="gramStart"/>
      <w:r w:rsidRPr="002B7568">
        <w:rPr>
          <w:rFonts w:cs="Simplified Arabic" w:hint="cs"/>
          <w:sz w:val="28"/>
          <w:szCs w:val="28"/>
          <w:rtl/>
        </w:rPr>
        <w:t>شَمْسًا</w:t>
      </w:r>
      <w:proofErr w:type="gramEnd"/>
      <w:r w:rsidRPr="002B7568">
        <w:rPr>
          <w:rFonts w:cs="Simplified Arabic" w:hint="cs"/>
          <w:sz w:val="28"/>
          <w:szCs w:val="28"/>
          <w:rtl/>
        </w:rPr>
        <w:t xml:space="preserve">      تَـفِيضُ عليهِ أنْوَارُ التَّرَجِّي </w:t>
      </w:r>
      <w:r w:rsidR="000E5E12">
        <w:rPr>
          <w:rFonts w:cs="Simplified Arabic" w:hint="cs"/>
          <w:sz w:val="28"/>
          <w:szCs w:val="28"/>
          <w:vertAlign w:val="superscript"/>
          <w:rtl/>
        </w:rPr>
        <w:t>4</w:t>
      </w:r>
    </w:p>
    <w:p w:rsidR="00EB1E6F" w:rsidRPr="00EB1E6F" w:rsidRDefault="000F3E61" w:rsidP="00AC241A">
      <w:pPr>
        <w:bidi/>
        <w:jc w:val="both"/>
        <w:rPr>
          <w:rFonts w:cs="Simplified Arabic"/>
          <w:sz w:val="28"/>
          <w:szCs w:val="28"/>
        </w:rPr>
      </w:pPr>
      <w:r>
        <w:rPr>
          <w:rFonts w:cs="Simplified Arabic" w:hint="cs"/>
          <w:sz w:val="28"/>
          <w:szCs w:val="28"/>
          <w:rtl/>
        </w:rPr>
        <w:t xml:space="preserve">     </w:t>
      </w:r>
      <w:r w:rsidR="0028154A" w:rsidRPr="002B7568">
        <w:rPr>
          <w:rFonts w:cs="Simplified Arabic" w:hint="cs"/>
          <w:sz w:val="28"/>
          <w:szCs w:val="28"/>
          <w:rtl/>
        </w:rPr>
        <w:t xml:space="preserve">جهد تخصيبي لا يمكن التنكر له بأي حال من الأحوال، صنع الأدبية المفارقة لعصر الانحطاط بعد أن كان الخيال فيه </w:t>
      </w:r>
      <w:proofErr w:type="spellStart"/>
      <w:r w:rsidR="0028154A" w:rsidRPr="002B7568">
        <w:rPr>
          <w:rFonts w:cs="Simplified Arabic" w:hint="cs"/>
          <w:sz w:val="28"/>
          <w:szCs w:val="28"/>
          <w:rtl/>
        </w:rPr>
        <w:t>ممجوجا</w:t>
      </w:r>
      <w:proofErr w:type="spellEnd"/>
      <w:r w:rsidR="0028154A" w:rsidRPr="002B7568">
        <w:rPr>
          <w:rFonts w:cs="Simplified Arabic" w:hint="cs"/>
          <w:sz w:val="28"/>
          <w:szCs w:val="28"/>
          <w:rtl/>
        </w:rPr>
        <w:t>، وسقيما، ويشكو الركة</w:t>
      </w:r>
      <w:r w:rsidR="00C60F4F">
        <w:rPr>
          <w:rFonts w:cs="Simplified Arabic" w:hint="cs"/>
          <w:sz w:val="28"/>
          <w:szCs w:val="28"/>
          <w:rtl/>
        </w:rPr>
        <w:t>،</w:t>
      </w:r>
      <w:r w:rsidR="0028154A" w:rsidRPr="002B7568">
        <w:rPr>
          <w:rFonts w:cs="Simplified Arabic" w:hint="cs"/>
          <w:sz w:val="28"/>
          <w:szCs w:val="28"/>
          <w:rtl/>
        </w:rPr>
        <w:t xml:space="preserve"> والضعف</w:t>
      </w:r>
      <w:r w:rsidR="00686CD6">
        <w:rPr>
          <w:rFonts w:cs="Simplified Arabic" w:hint="cs"/>
          <w:sz w:val="28"/>
          <w:szCs w:val="28"/>
          <w:rtl/>
        </w:rPr>
        <w:t>، فنقل الشعراء الإحيائيون الصورة</w:t>
      </w:r>
      <w:r w:rsidR="0028154A" w:rsidRPr="002B7568">
        <w:rPr>
          <w:rFonts w:cs="Simplified Arabic" w:hint="cs"/>
          <w:sz w:val="28"/>
          <w:szCs w:val="28"/>
          <w:rtl/>
        </w:rPr>
        <w:t xml:space="preserve"> الشعري</w:t>
      </w:r>
      <w:r w:rsidR="00686CD6">
        <w:rPr>
          <w:rFonts w:cs="Simplified Arabic" w:hint="cs"/>
          <w:sz w:val="28"/>
          <w:szCs w:val="28"/>
          <w:rtl/>
        </w:rPr>
        <w:t>ة</w:t>
      </w:r>
      <w:r w:rsidR="00BA52A4">
        <w:rPr>
          <w:rFonts w:cs="Simplified Arabic" w:hint="cs"/>
          <w:sz w:val="28"/>
          <w:szCs w:val="28"/>
          <w:rtl/>
        </w:rPr>
        <w:t xml:space="preserve"> إلى مرتب</w:t>
      </w:r>
      <w:r w:rsidR="00C7480C">
        <w:rPr>
          <w:rFonts w:cs="Simplified Arabic" w:hint="cs"/>
          <w:sz w:val="28"/>
          <w:szCs w:val="28"/>
          <w:rtl/>
        </w:rPr>
        <w:t>ة</w:t>
      </w:r>
      <w:r w:rsidR="0028154A" w:rsidRPr="002B7568">
        <w:rPr>
          <w:rFonts w:cs="Simplified Arabic" w:hint="cs"/>
          <w:sz w:val="28"/>
          <w:szCs w:val="28"/>
          <w:rtl/>
        </w:rPr>
        <w:t xml:space="preserve"> الديباجة المشرقة والأخيلة</w:t>
      </w:r>
      <w:r w:rsidR="00686CD6">
        <w:rPr>
          <w:rFonts w:cs="Simplified Arabic" w:hint="cs"/>
          <w:sz w:val="28"/>
          <w:szCs w:val="28"/>
          <w:rtl/>
        </w:rPr>
        <w:t xml:space="preserve"> الرفيعة</w:t>
      </w:r>
      <w:r w:rsidR="0028154A" w:rsidRPr="002B7568">
        <w:rPr>
          <w:rFonts w:cs="Simplified Arabic" w:hint="cs"/>
          <w:sz w:val="28"/>
          <w:szCs w:val="28"/>
          <w:rtl/>
        </w:rPr>
        <w:t>، وبهذا أم</w:t>
      </w:r>
      <w:r w:rsidR="00C7480C">
        <w:rPr>
          <w:rFonts w:cs="Simplified Arabic" w:hint="cs"/>
          <w:sz w:val="28"/>
          <w:szCs w:val="28"/>
          <w:rtl/>
        </w:rPr>
        <w:t>ّ</w:t>
      </w:r>
      <w:r w:rsidR="0028154A" w:rsidRPr="002B7568">
        <w:rPr>
          <w:rFonts w:cs="Simplified Arabic" w:hint="cs"/>
          <w:sz w:val="28"/>
          <w:szCs w:val="28"/>
          <w:rtl/>
        </w:rPr>
        <w:t xml:space="preserve">ن الجهد الإحيائي الذوق والأدبية في آن واحد. </w:t>
      </w:r>
    </w:p>
    <w:p w:rsidR="00EB1E6F" w:rsidRPr="00EB1E6F" w:rsidRDefault="00EB1E6F" w:rsidP="00EB1E6F">
      <w:pPr>
        <w:bidi/>
        <w:jc w:val="both"/>
        <w:rPr>
          <w:rFonts w:cs="Simplified Arabic"/>
          <w:sz w:val="28"/>
          <w:szCs w:val="28"/>
          <w:rtl/>
        </w:rPr>
      </w:pPr>
      <w:r w:rsidRPr="00EB1E6F">
        <w:rPr>
          <w:rFonts w:cs="Simplified Arabic"/>
          <w:b/>
          <w:bCs/>
          <w:sz w:val="28"/>
          <w:szCs w:val="28"/>
          <w:rtl/>
        </w:rPr>
        <w:t xml:space="preserve">4- البنية اللّغويّة في الخطاب الشّعري الإحيائي: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تنصلت الإحيائية من خاصيات لغة عصر الانحطاط وفي المقابل فإنها سعت إلى تقديم بدائل لغوية لمأسسة خطابها الشعري، فكانت طبيعة هذه البنية اللغوية محلاة بشغف ممدود الوصال مع خاصيات لغة الخطاب التراثي، ومن تلك البدائل اللغوية التي يمكننا التفصيل فيها قضية قواعد اللغة العربية، حيث أننا نجد البنية اللغوية للخطاب الشعري آخذة بتلابيب القواعد النحوية، ملتزمة بها مثلما التزم بها الأولون في الخطابات التراثية، "وكذلك يجب أن تكون الكلمة جارية على القواعد العربية في التصريف غير شاذة وألا تكون كثيرة الحروف"</w:t>
      </w:r>
      <w:r w:rsidRPr="00EB1E6F">
        <w:rPr>
          <w:rFonts w:cs="Simplified Arabic"/>
          <w:sz w:val="28"/>
          <w:szCs w:val="28"/>
          <w:vertAlign w:val="superscript"/>
          <w:rtl/>
        </w:rPr>
        <w:t>5</w:t>
      </w:r>
      <w:r w:rsidRPr="00EB1E6F">
        <w:rPr>
          <w:rFonts w:cs="Simplified Arabic"/>
          <w:sz w:val="28"/>
          <w:szCs w:val="28"/>
          <w:rtl/>
        </w:rPr>
        <w:t xml:space="preserve">. </w:t>
      </w:r>
      <w:r w:rsidRPr="00EB1E6F">
        <w:rPr>
          <w:rFonts w:cs="Simplified Arabic"/>
          <w:sz w:val="28"/>
          <w:szCs w:val="28"/>
          <w:rtl/>
          <w:lang w:bidi="ar-DZ"/>
        </w:rPr>
        <w:t xml:space="preserve">ومن البدائل اللغوية التي نلمسها في النسيج الشعري أن مال الإحيائيون إلى استخدام </w:t>
      </w:r>
      <w:r w:rsidRPr="00EB1E6F">
        <w:rPr>
          <w:rFonts w:cs="Simplified Arabic"/>
          <w:sz w:val="28"/>
          <w:szCs w:val="28"/>
          <w:rtl/>
        </w:rPr>
        <w:t>لغة معجمية أخذت مفرداتها من القاموس اللغوي التراثي وهو ما يمكننا تسميته بمعجم</w:t>
      </w:r>
      <w:r w:rsidRPr="00EB1E6F">
        <w:rPr>
          <w:rFonts w:cs="Simplified Arabic"/>
          <w:sz w:val="28"/>
          <w:szCs w:val="28"/>
          <w:rtl/>
          <w:lang w:bidi="ar-DZ"/>
        </w:rPr>
        <w:t xml:space="preserve"> امرئ القيس، فكان هذا الأخير مرجعية يستلهم منه الشعراء المادة اللغوية في بناء النسيج الشعري، ومن الشواهد التي نتمثل بها في هذا السياق قصيدة الجواهري</w:t>
      </w:r>
      <w:r w:rsidRPr="00EB1E6F">
        <w:rPr>
          <w:rFonts w:cs="Simplified Arabic"/>
          <w:sz w:val="28"/>
          <w:szCs w:val="28"/>
          <w:rtl/>
        </w:rPr>
        <w:t xml:space="preserve"> التي نظمها سنة 1929م، عنوانها "عناء"، حيث نجد الشاعر قد وظف فيها الكثير من الألفاظ التي استلهما من القاموس اللغوي التراثي جاء فيها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عَـنَاءٌ  مِنَ الأَيَّامِ هَذَا التّـَعَسُّفُ      تُـحَاوِلُ مِنِّي أَنْ أُضَامَ وَآنَـفُ </w:t>
      </w:r>
    </w:p>
    <w:p w:rsidR="00EB1E6F" w:rsidRPr="00EB1E6F" w:rsidRDefault="00EB1E6F" w:rsidP="00EB1E6F">
      <w:pPr>
        <w:bidi/>
        <w:jc w:val="both"/>
        <w:rPr>
          <w:rFonts w:cs="Simplified Arabic"/>
          <w:sz w:val="28"/>
          <w:szCs w:val="28"/>
          <w:rtl/>
        </w:rPr>
      </w:pPr>
      <w:r w:rsidRPr="00EB1E6F">
        <w:rPr>
          <w:rFonts w:cs="Simplified Arabic"/>
          <w:sz w:val="28"/>
          <w:szCs w:val="28"/>
          <w:rtl/>
        </w:rPr>
        <w:lastRenderedPageBreak/>
        <w:t xml:space="preserve">              وَتَطْلُبُ أَنْ يسْتَلَّ فِي غَـيْرِ طَائِلٍ     لِسَانٌ فُرَاتِيُّ الـمَضَارِبِ مُرْهَفُ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w:t>
      </w:r>
      <w:proofErr w:type="gramStart"/>
      <w:r w:rsidRPr="00EB1E6F">
        <w:rPr>
          <w:rFonts w:cs="Simplified Arabic"/>
          <w:sz w:val="28"/>
          <w:szCs w:val="28"/>
          <w:rtl/>
        </w:rPr>
        <w:t>تَعَرَّفْ</w:t>
      </w:r>
      <w:proofErr w:type="gramEnd"/>
      <w:r w:rsidRPr="00EB1E6F">
        <w:rPr>
          <w:rFonts w:cs="Simplified Arabic"/>
          <w:sz w:val="28"/>
          <w:szCs w:val="28"/>
          <w:rtl/>
        </w:rPr>
        <w:t xml:space="preserve"> إلى العَيْشِ الذي أَنَا مُرْهَقٌ     بِـهِ وإلى الـحَالِ التِـي أَتَكَلَّفُ</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تَجِدْ صُورَةً لاَ  يَشْتَهِي الحُرُّ مِثْلَهَا     يَـسُوءُ وُقُـوفٌ عِنْدَهَا وَتَعَرُّفُ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تَـجِدْ حَنِقًا  كَالأَرْقَمِ الصَّلِّ نَافِخًا      وَذَا  لَبَدٍ غَضْبَانَ فِي القَيْدِ يَرْسُفُ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أُنَـغَّصُ في الزَّادِ الذِي أَنـَا آكِلٌ      </w:t>
      </w:r>
      <w:proofErr w:type="gramStart"/>
      <w:r w:rsidRPr="00EB1E6F">
        <w:rPr>
          <w:rFonts w:cs="Simplified Arabic"/>
          <w:sz w:val="28"/>
          <w:szCs w:val="28"/>
          <w:rtl/>
        </w:rPr>
        <w:t>أُشْـرَقُ</w:t>
      </w:r>
      <w:proofErr w:type="gramEnd"/>
      <w:r w:rsidRPr="00EB1E6F">
        <w:rPr>
          <w:rFonts w:cs="Simplified Arabic"/>
          <w:sz w:val="28"/>
          <w:szCs w:val="28"/>
          <w:rtl/>
        </w:rPr>
        <w:t xml:space="preserve"> بِالمَاءِ الذِي أَتَـرَشَّفُ </w:t>
      </w:r>
      <w:r w:rsidRPr="00EB1E6F">
        <w:rPr>
          <w:rFonts w:cs="Simplified Arabic"/>
          <w:sz w:val="28"/>
          <w:szCs w:val="28"/>
          <w:vertAlign w:val="superscript"/>
          <w:rtl/>
        </w:rPr>
        <w:t>6</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لقد استخدم الجواهري ألفاظا امتاحها من </w:t>
      </w:r>
      <w:proofErr w:type="spellStart"/>
      <w:r w:rsidRPr="00EB1E6F">
        <w:rPr>
          <w:rFonts w:cs="Simplified Arabic"/>
          <w:sz w:val="28"/>
          <w:szCs w:val="28"/>
          <w:rtl/>
        </w:rPr>
        <w:t>المقاموس</w:t>
      </w:r>
      <w:proofErr w:type="spellEnd"/>
      <w:r w:rsidRPr="00EB1E6F">
        <w:rPr>
          <w:rFonts w:cs="Simplified Arabic"/>
          <w:sz w:val="28"/>
          <w:szCs w:val="28"/>
          <w:rtl/>
        </w:rPr>
        <w:t xml:space="preserve"> التراثي نذكر منها أضام / آنف / المضارب / حنقا / الأرقم / الصل / لبد / يرسف / أشرق...، اختارها الشاعر بعناية من القاموس اللغوي التراثي وبذلك أسهمت في إحياء المعجم اللغوي القديم بدلا من اللغة السفسافة الركيكة التي لا تكاد تبين في عصر الضعف. يمكننا أن نضيف من خاصيات الوحدات اللغوية في النسيج النصي الإحيائي أنها لغة فصيحة</w:t>
      </w:r>
      <w:r w:rsidRPr="00EB1E6F">
        <w:rPr>
          <w:rFonts w:cs="Simplified Arabic"/>
          <w:sz w:val="28"/>
          <w:szCs w:val="28"/>
          <w:rtl/>
          <w:lang w:bidi="ar-DZ"/>
        </w:rPr>
        <w:t xml:space="preserve"> تتسم بالجزالة، والمتانة، </w:t>
      </w:r>
      <w:r w:rsidRPr="00EB1E6F">
        <w:rPr>
          <w:rFonts w:cs="Simplified Arabic"/>
          <w:sz w:val="28"/>
          <w:szCs w:val="28"/>
          <w:rtl/>
        </w:rPr>
        <w:t xml:space="preserve">والألفاظ الفخمة، والرصانة حتى غطت على الخطاب الشعري الإحيائي، والفضل في ذلك راجع إلى معلم الإحيائيين الأول محمود سامي البارودي، فقد "أعاد.. للشعر العربي في عصر الثورة </w:t>
      </w:r>
      <w:proofErr w:type="spellStart"/>
      <w:r w:rsidRPr="00EB1E6F">
        <w:rPr>
          <w:rFonts w:cs="Simplified Arabic"/>
          <w:sz w:val="28"/>
          <w:szCs w:val="28"/>
          <w:rtl/>
        </w:rPr>
        <w:t>العرابية</w:t>
      </w:r>
      <w:proofErr w:type="spellEnd"/>
      <w:r w:rsidRPr="00EB1E6F">
        <w:rPr>
          <w:rFonts w:cs="Simplified Arabic"/>
          <w:sz w:val="28"/>
          <w:szCs w:val="28"/>
          <w:rtl/>
        </w:rPr>
        <w:t xml:space="preserve"> الجزالة والرصانة ومتانة التراكيب التي عرف بها شعر الفحول"</w:t>
      </w:r>
      <w:r w:rsidRPr="00EB1E6F">
        <w:rPr>
          <w:rFonts w:cs="Simplified Arabic"/>
          <w:sz w:val="28"/>
          <w:szCs w:val="28"/>
          <w:vertAlign w:val="superscript"/>
          <w:rtl/>
        </w:rPr>
        <w:t>8</w:t>
      </w:r>
      <w:r w:rsidRPr="00EB1E6F">
        <w:rPr>
          <w:rFonts w:cs="Simplified Arabic"/>
          <w:sz w:val="28"/>
          <w:szCs w:val="28"/>
          <w:rtl/>
        </w:rPr>
        <w:t xml:space="preserve">. و نستشهد في هذا السياق بواحدة من روائع البارودي، يقول فيها: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لَـبَيْكَ يَا دَاعِيَ الأَشْوَاقِ من دَاعِي      أَسْمَعْتَ قَلْبِي وإن أَخْطَأْتَ أَسْمَاعِي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مُرْنِي بِما شِئْتَ أَبْلُغْ كُلَّ ما وَصَلَتْ      يَـدِي إليه فَـإِنِّي سَـامِعٌ وَاعِـي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فَـلا ورَبِّكَ مَـا </w:t>
      </w:r>
      <w:proofErr w:type="gramStart"/>
      <w:r w:rsidRPr="00EB1E6F">
        <w:rPr>
          <w:rFonts w:cs="Simplified Arabic"/>
          <w:sz w:val="28"/>
          <w:szCs w:val="28"/>
          <w:rtl/>
        </w:rPr>
        <w:t>أُصْغِي  إلى</w:t>
      </w:r>
      <w:proofErr w:type="gramEnd"/>
      <w:r w:rsidRPr="00EB1E6F">
        <w:rPr>
          <w:rFonts w:cs="Simplified Arabic"/>
          <w:sz w:val="28"/>
          <w:szCs w:val="28"/>
          <w:rtl/>
        </w:rPr>
        <w:t xml:space="preserve"> عَذلٍ      ولا أُبِـيحُ حِـمَى قَـلْبِي لِـخَدَّاعِ </w:t>
      </w:r>
    </w:p>
    <w:p w:rsidR="00EB1E6F" w:rsidRPr="00EB1E6F" w:rsidRDefault="00EB1E6F" w:rsidP="00EB1E6F">
      <w:pPr>
        <w:bidi/>
        <w:jc w:val="both"/>
        <w:rPr>
          <w:rFonts w:cs="Simplified Arabic"/>
          <w:sz w:val="28"/>
          <w:szCs w:val="28"/>
          <w:rtl/>
        </w:rPr>
      </w:pPr>
      <w:r w:rsidRPr="00EB1E6F">
        <w:rPr>
          <w:rFonts w:cs="Simplified Arabic"/>
          <w:sz w:val="28"/>
          <w:szCs w:val="28"/>
          <w:rtl/>
        </w:rPr>
        <w:t xml:space="preserve">              إِنِّـي امْرُؤٌ لا يَـرُدُّ العَذْلُ  بَادِرَتِي     ولا تَـفَلُّ شَـبَاةُ الخَطْبِ أَسْمَاعِي </w:t>
      </w:r>
      <w:r w:rsidRPr="00EB1E6F">
        <w:rPr>
          <w:rFonts w:cs="Simplified Arabic"/>
          <w:sz w:val="28"/>
          <w:szCs w:val="28"/>
          <w:vertAlign w:val="superscript"/>
          <w:rtl/>
        </w:rPr>
        <w:t>9</w:t>
      </w:r>
    </w:p>
    <w:p w:rsidR="00EB1E6F" w:rsidRPr="00EB1E6F" w:rsidRDefault="00EB1E6F" w:rsidP="00EB1E6F">
      <w:pPr>
        <w:bidi/>
        <w:jc w:val="both"/>
        <w:rPr>
          <w:rFonts w:cs="Simplified Arabic"/>
          <w:sz w:val="28"/>
          <w:szCs w:val="28"/>
          <w:lang w:val="fr-FR"/>
        </w:rPr>
      </w:pPr>
      <w:r w:rsidRPr="00EB1E6F">
        <w:rPr>
          <w:rFonts w:cs="Simplified Arabic"/>
          <w:sz w:val="28"/>
          <w:szCs w:val="28"/>
          <w:rtl/>
        </w:rPr>
        <w:t xml:space="preserve">     وبعد كل ما سيق يمكننا القول بأن الحركة الشعرية الإحيائية قد أخذت بتلابيب معطيات البنية اللغوية للخطاب الشعري التراثي، ووفق ذلك البديل أعاد الإحيائيون تخصيب القصيدة الحديثة،  فكان </w:t>
      </w:r>
      <w:r w:rsidRPr="00EB1E6F">
        <w:rPr>
          <w:rFonts w:cs="Simplified Arabic"/>
          <w:sz w:val="28"/>
          <w:szCs w:val="28"/>
          <w:rtl/>
        </w:rPr>
        <w:lastRenderedPageBreak/>
        <w:t>لجهود الشعراء الإحيائيين أن</w:t>
      </w:r>
      <w:r w:rsidRPr="00EB1E6F">
        <w:rPr>
          <w:rFonts w:cs="Simplified Arabic"/>
          <w:sz w:val="28"/>
          <w:szCs w:val="28"/>
          <w:rtl/>
          <w:lang w:bidi="ar-DZ"/>
        </w:rPr>
        <w:t xml:space="preserve"> </w:t>
      </w:r>
      <w:r w:rsidRPr="00EB1E6F">
        <w:rPr>
          <w:rFonts w:cs="Simplified Arabic"/>
          <w:sz w:val="28"/>
          <w:szCs w:val="28"/>
          <w:rtl/>
        </w:rPr>
        <w:t xml:space="preserve">أيقظوا الحس العربي، كما كان في ذلك عظيم فائدة إذ أمنت اللغة العربية وحفظت ألفاظها من خلال الممارسة الشعرية. </w:t>
      </w:r>
    </w:p>
    <w:p w:rsidR="00EB1E6F" w:rsidRPr="00EB1E6F" w:rsidRDefault="00EB1E6F" w:rsidP="00EB1E6F">
      <w:pPr>
        <w:bidi/>
        <w:jc w:val="both"/>
        <w:rPr>
          <w:rFonts w:cs="Simplified Arabic"/>
          <w:b/>
          <w:bCs/>
          <w:sz w:val="28"/>
          <w:szCs w:val="28"/>
          <w:rtl/>
        </w:rPr>
      </w:pPr>
      <w:r w:rsidRPr="00EB1E6F">
        <w:rPr>
          <w:rFonts w:cs="Simplified Arabic" w:hint="cs"/>
          <w:b/>
          <w:bCs/>
          <w:sz w:val="28"/>
          <w:szCs w:val="28"/>
          <w:rtl/>
        </w:rPr>
        <w:t>5- البنية الموسيقيّة في الخطاب الشّعري الإحيائي:</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سنعمل في هذا العنصر على مساءلة خصوصية البنية الموسيقية كنسق مستقل، تحددت </w:t>
      </w:r>
      <w:proofErr w:type="spellStart"/>
      <w:r w:rsidRPr="00EB1E6F">
        <w:rPr>
          <w:rFonts w:cs="Simplified Arabic" w:hint="cs"/>
          <w:sz w:val="28"/>
          <w:szCs w:val="28"/>
          <w:rtl/>
        </w:rPr>
        <w:t>مرجعيته</w:t>
      </w:r>
      <w:proofErr w:type="spellEnd"/>
      <w:r w:rsidRPr="00EB1E6F">
        <w:rPr>
          <w:rFonts w:cs="Simplified Arabic" w:hint="cs"/>
          <w:sz w:val="28"/>
          <w:szCs w:val="28"/>
          <w:rtl/>
        </w:rPr>
        <w:t xml:space="preserve"> انطلاقا من معطيات البنية الموسيقية التراثية وعلى الهيئة التي تأسست عليها القصيدة العمودية في الغالب الأعم من الإنتاجية الشعرية، وفي الأقل منها ضمن نتاجات الموشحة، وبنوع من التفصيل يمكننا القول بأن البنية الموسيقية للخطاب الشعري الحديث عولت على إحياء نظام القصيدة العمودية، والبداية التفصيلية في ذلك انطلاقا من تبني نظام البيت الذي أفضى إلى بناء القصيدة وفق شكل عمودي، وهذا البيت هو في حد ذاته عبارة عن بناء قائم "على أساس الاعتدال والاستواء والفصل" </w:t>
      </w:r>
      <w:r w:rsidRPr="00EB1E6F">
        <w:rPr>
          <w:rFonts w:cs="Simplified Arabic" w:hint="cs"/>
          <w:sz w:val="28"/>
          <w:szCs w:val="28"/>
          <w:vertAlign w:val="superscript"/>
          <w:rtl/>
        </w:rPr>
        <w:t>10</w:t>
      </w:r>
      <w:r w:rsidRPr="00EB1E6F">
        <w:rPr>
          <w:rFonts w:cs="Simplified Arabic" w:hint="cs"/>
          <w:sz w:val="28"/>
          <w:szCs w:val="28"/>
          <w:rtl/>
        </w:rPr>
        <w:t xml:space="preserve">، حيث يخضع البيت لتركيبة الشطر الأول ويطلق عليه سمية الصدر في الوقت الذي يقابله الشطر الثاني ويطلق عليه سمية العجز، يلتزم الشاعر بهذا النمط من بداية القصيدة إلى نهايتها.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كما درج الشعراء الإحيائيون على </w:t>
      </w:r>
      <w:r w:rsidRPr="00EB1E6F">
        <w:rPr>
          <w:rFonts w:cs="Simplified Arabic" w:hint="cs"/>
          <w:sz w:val="28"/>
          <w:szCs w:val="28"/>
          <w:rtl/>
          <w:lang w:bidi="ar-DZ"/>
        </w:rPr>
        <w:t>"استخدام القصيدة بمظهرها المعروف ذات الروي الواحد والقافية والوزن الواحد "</w:t>
      </w:r>
      <w:r w:rsidRPr="00EB1E6F">
        <w:rPr>
          <w:rFonts w:cs="Simplified Arabic" w:hint="cs"/>
          <w:sz w:val="28"/>
          <w:szCs w:val="28"/>
          <w:vertAlign w:val="superscript"/>
          <w:rtl/>
          <w:lang w:bidi="ar-DZ"/>
        </w:rPr>
        <w:t>11</w:t>
      </w:r>
      <w:r w:rsidRPr="00EB1E6F">
        <w:rPr>
          <w:rFonts w:cs="Simplified Arabic" w:hint="cs"/>
          <w:sz w:val="28"/>
          <w:szCs w:val="28"/>
          <w:rtl/>
          <w:lang w:bidi="ar-DZ"/>
        </w:rPr>
        <w:t xml:space="preserve">، وإن </w:t>
      </w:r>
      <w:r w:rsidRPr="00EB1E6F">
        <w:rPr>
          <w:rFonts w:cs="Simplified Arabic" w:hint="cs"/>
          <w:sz w:val="28"/>
          <w:szCs w:val="28"/>
          <w:rtl/>
        </w:rPr>
        <w:t xml:space="preserve">اختيارهم هذا النظام الموحد في القصيدة بين الروي والقافية وأخيرا البحر قد استوحاه الشعراء الإحيائيون من خاصية القصيدة العمودية. أقام التجريب الشعري الحديث -في عمومه– وعلى مستوى الروي على نظم الخطاب الشعري تقريبا على كل أحرف اللغة العربية دون استثناء، إلا أننا نلاحظ أن ارتفاع نسبة النظم على روي دون آخر تختلف من شاعر إلى آخر هذا من جهة، ومن جهة أخرى، فإنه لا يمنع من انتفاء ورود بعض الأحرف كروي في دواوين بعض الشعراء </w:t>
      </w:r>
      <w:proofErr w:type="spellStart"/>
      <w:r w:rsidRPr="00EB1E6F">
        <w:rPr>
          <w:rFonts w:cs="Simplified Arabic" w:hint="cs"/>
          <w:sz w:val="28"/>
          <w:szCs w:val="28"/>
          <w:rtl/>
        </w:rPr>
        <w:t>الإحيائين</w:t>
      </w:r>
      <w:proofErr w:type="spellEnd"/>
      <w:r w:rsidRPr="00EB1E6F">
        <w:rPr>
          <w:rFonts w:cs="Simplified Arabic" w:hint="cs"/>
          <w:sz w:val="28"/>
          <w:szCs w:val="28"/>
          <w:rtl/>
        </w:rPr>
        <w:t xml:space="preserve"> وبيان ذلك أننا نجد في ديوان البارودي غياب </w:t>
      </w:r>
      <w:r w:rsidRPr="00EB1E6F">
        <w:rPr>
          <w:rFonts w:cs="Simplified Arabic" w:hint="cs"/>
          <w:sz w:val="28"/>
          <w:szCs w:val="28"/>
          <w:rtl/>
          <w:lang w:bidi="ar-DZ"/>
        </w:rPr>
        <w:t>روي حرف الخاء، والغين</w:t>
      </w:r>
      <w:r w:rsidRPr="00EB1E6F">
        <w:rPr>
          <w:rFonts w:cs="Simplified Arabic" w:hint="cs"/>
          <w:sz w:val="28"/>
          <w:szCs w:val="28"/>
          <w:vertAlign w:val="superscript"/>
          <w:rtl/>
          <w:lang w:bidi="ar-DZ"/>
        </w:rPr>
        <w:t>12</w:t>
      </w:r>
      <w:r w:rsidRPr="00EB1E6F">
        <w:rPr>
          <w:rFonts w:cs="Simplified Arabic" w:hint="cs"/>
          <w:sz w:val="28"/>
          <w:szCs w:val="28"/>
          <w:rtl/>
          <w:lang w:bidi="ar-DZ"/>
        </w:rPr>
        <w:t>. غير أننا في بعض المواطن – وهي قليلة جدا– نجد بعض الشعراء الإحيائيين يغيرون في روي القصيدة، وتعليل ذلك أن</w:t>
      </w:r>
      <w:r w:rsidRPr="00EB1E6F">
        <w:rPr>
          <w:rFonts w:cs="Simplified Arabic" w:hint="cs"/>
          <w:sz w:val="28"/>
          <w:szCs w:val="28"/>
          <w:rtl/>
        </w:rPr>
        <w:t xml:space="preserve"> الشعراء الإحيائيين قلما نوعوا في إنتاجية خطاباتهم الشعرية بين نظام القصيدة العمودية ونظام الموشحة بما هي خطاب شعري تراثي، ومن الأدلة الشعرية على ذلك أنموذج</w:t>
      </w:r>
      <w:r w:rsidRPr="00EB1E6F">
        <w:rPr>
          <w:rFonts w:cs="Simplified Arabic" w:hint="cs"/>
          <w:sz w:val="28"/>
          <w:szCs w:val="28"/>
          <w:rtl/>
          <w:lang w:bidi="ar-DZ"/>
        </w:rPr>
        <w:t xml:space="preserve"> معروف</w:t>
      </w:r>
      <w:r w:rsidRPr="00EB1E6F">
        <w:rPr>
          <w:rFonts w:cs="Simplified Arabic" w:hint="cs"/>
          <w:sz w:val="28"/>
          <w:szCs w:val="28"/>
          <w:rtl/>
        </w:rPr>
        <w:t xml:space="preserve"> الرصافي التي يحيّ فيه وفد مصر الذي زار العراق سنة 1936م برئاسة المرحوم طلعت </w:t>
      </w:r>
      <w:r w:rsidRPr="00EB1E6F">
        <w:rPr>
          <w:rFonts w:cs="Simplified Arabic" w:hint="cs"/>
          <w:sz w:val="28"/>
          <w:szCs w:val="28"/>
          <w:rtl/>
        </w:rPr>
        <w:lastRenderedPageBreak/>
        <w:t xml:space="preserve">حرب زعيم مصر الاقتصادي ومؤسس بنك مصر وشركاته التي عادت على مصر بنتائج طيبة، يقول الشاعر: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w:t>
      </w:r>
      <w:proofErr w:type="gramStart"/>
      <w:r w:rsidRPr="00EB1E6F">
        <w:rPr>
          <w:rFonts w:cs="Simplified Arabic" w:hint="cs"/>
          <w:sz w:val="28"/>
          <w:szCs w:val="28"/>
          <w:rtl/>
        </w:rPr>
        <w:t>أَتَى</w:t>
      </w:r>
      <w:proofErr w:type="gramEnd"/>
      <w:r w:rsidRPr="00EB1E6F">
        <w:rPr>
          <w:rFonts w:cs="Simplified Arabic" w:hint="cs"/>
          <w:sz w:val="28"/>
          <w:szCs w:val="28"/>
          <w:rtl/>
        </w:rPr>
        <w:t xml:space="preserve"> مِنْ مِصْرَ طَلْعَتُهَا بْنُ حَرْبٍ       فَأَهْلاً بِالمُذَلِّلِ كُـلَّ صَعْبٍ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w:t>
      </w:r>
      <w:proofErr w:type="gramStart"/>
      <w:r w:rsidRPr="00EB1E6F">
        <w:rPr>
          <w:rFonts w:cs="Simplified Arabic" w:hint="cs"/>
          <w:sz w:val="28"/>
          <w:szCs w:val="28"/>
          <w:rtl/>
        </w:rPr>
        <w:t>وأَهْـلاً  بالذي</w:t>
      </w:r>
      <w:proofErr w:type="gramEnd"/>
      <w:r w:rsidRPr="00EB1E6F">
        <w:rPr>
          <w:rFonts w:cs="Simplified Arabic" w:hint="cs"/>
          <w:sz w:val="28"/>
          <w:szCs w:val="28"/>
          <w:rtl/>
        </w:rPr>
        <w:t xml:space="preserve"> </w:t>
      </w:r>
      <w:proofErr w:type="spellStart"/>
      <w:r w:rsidRPr="00EB1E6F">
        <w:rPr>
          <w:rFonts w:cs="Simplified Arabic" w:hint="cs"/>
          <w:sz w:val="28"/>
          <w:szCs w:val="28"/>
          <w:rtl/>
        </w:rPr>
        <w:t>ادَّخَرَتْهُ</w:t>
      </w:r>
      <w:proofErr w:type="spellEnd"/>
      <w:r w:rsidRPr="00EB1E6F">
        <w:rPr>
          <w:rFonts w:cs="Simplified Arabic" w:hint="cs"/>
          <w:sz w:val="28"/>
          <w:szCs w:val="28"/>
          <w:rtl/>
        </w:rPr>
        <w:t xml:space="preserve"> مِـصْرٌ       لـِدَفْعِ مُلِمَّةٍ و لِقَرْعِ خَطْبِ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لَـقَدْ شَـاهَدْتُ </w:t>
      </w:r>
      <w:proofErr w:type="gramStart"/>
      <w:r w:rsidRPr="00EB1E6F">
        <w:rPr>
          <w:rFonts w:cs="Simplified Arabic" w:hint="cs"/>
          <w:sz w:val="28"/>
          <w:szCs w:val="28"/>
          <w:rtl/>
        </w:rPr>
        <w:t>مُبْتَهِجًا  بِـعَيْنِي</w:t>
      </w:r>
      <w:proofErr w:type="gramEnd"/>
      <w:r w:rsidRPr="00EB1E6F">
        <w:rPr>
          <w:rFonts w:cs="Simplified Arabic" w:hint="cs"/>
          <w:sz w:val="28"/>
          <w:szCs w:val="28"/>
          <w:rtl/>
        </w:rPr>
        <w:t xml:space="preserve">      لَـهُ فِـي مِصْرَ آثَارًا كِبَارَا </w:t>
      </w:r>
      <w:r w:rsidRPr="00EB1E6F">
        <w:rPr>
          <w:rFonts w:cs="Simplified Arabic"/>
          <w:sz w:val="28"/>
          <w:szCs w:val="28"/>
          <w:rtl/>
        </w:rPr>
        <w:tab/>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مَعَامِلُ مَـارَسَتْ غَزْلاً ونَـسْجًا      فَأَغْنَتْ في صِنَاعَتِهَا </w:t>
      </w:r>
      <w:proofErr w:type="spellStart"/>
      <w:r w:rsidRPr="00EB1E6F">
        <w:rPr>
          <w:rFonts w:cs="Simplified Arabic" w:hint="cs"/>
          <w:sz w:val="28"/>
          <w:szCs w:val="28"/>
          <w:rtl/>
        </w:rPr>
        <w:t>الدِّيَارَا</w:t>
      </w:r>
      <w:proofErr w:type="spellEnd"/>
      <w:r w:rsidRPr="00EB1E6F">
        <w:rPr>
          <w:rFonts w:cs="Simplified Arabic" w:hint="cs"/>
          <w:sz w:val="28"/>
          <w:szCs w:val="28"/>
          <w:rtl/>
        </w:rPr>
        <w:t xml:space="preserve"> </w:t>
      </w:r>
      <w:r w:rsidRPr="00EB1E6F">
        <w:rPr>
          <w:rFonts w:cs="Simplified Arabic" w:hint="cs"/>
          <w:sz w:val="28"/>
          <w:szCs w:val="28"/>
          <w:vertAlign w:val="superscript"/>
          <w:rtl/>
        </w:rPr>
        <w:t>13</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أما بالنسبة لمعطى الأبحر فقد نظم الشعراء الإحيائيون قصائدهم على الأوزان الخليلية الست عشرة كالطويل، والبسيط، والرمل، والمتدارك، والخفيف، والمنسرح، والكامل، والوافر..، </w:t>
      </w:r>
      <w:proofErr w:type="gramStart"/>
      <w:r w:rsidRPr="00EB1E6F">
        <w:rPr>
          <w:rFonts w:cs="Simplified Arabic" w:hint="cs"/>
          <w:sz w:val="28"/>
          <w:szCs w:val="28"/>
          <w:rtl/>
        </w:rPr>
        <w:t>وإن</w:t>
      </w:r>
      <w:proofErr w:type="gramEnd"/>
      <w:r w:rsidRPr="00EB1E6F">
        <w:rPr>
          <w:rFonts w:cs="Simplified Arabic" w:hint="cs"/>
          <w:sz w:val="28"/>
          <w:szCs w:val="28"/>
          <w:rtl/>
        </w:rPr>
        <w:t xml:space="preserve"> كان النظم عليها قد شهد نسبا تتفاوت من شاعر إلى آخر. هذه الأبحر عبارة عن مجموعة من التفاعيل قد تكون مختلفة التركيب والنوع والعدد كأن تكون خماسية مع سباعية مثل تفعيلة بحر الطويل (فعولن / </w:t>
      </w:r>
      <w:proofErr w:type="spellStart"/>
      <w:r w:rsidRPr="00EB1E6F">
        <w:rPr>
          <w:rFonts w:cs="Simplified Arabic" w:hint="cs"/>
          <w:sz w:val="28"/>
          <w:szCs w:val="28"/>
          <w:rtl/>
        </w:rPr>
        <w:t>مفاعيلن</w:t>
      </w:r>
      <w:proofErr w:type="spellEnd"/>
      <w:r w:rsidRPr="00EB1E6F">
        <w:rPr>
          <w:rFonts w:cs="Simplified Arabic" w:hint="cs"/>
          <w:sz w:val="28"/>
          <w:szCs w:val="28"/>
          <w:rtl/>
        </w:rPr>
        <w:t xml:space="preserve"> / فعولن / </w:t>
      </w:r>
      <w:proofErr w:type="spellStart"/>
      <w:r w:rsidRPr="00EB1E6F">
        <w:rPr>
          <w:rFonts w:cs="Simplified Arabic" w:hint="cs"/>
          <w:sz w:val="28"/>
          <w:szCs w:val="28"/>
          <w:rtl/>
        </w:rPr>
        <w:t>مفاعيلن</w:t>
      </w:r>
      <w:proofErr w:type="spellEnd"/>
      <w:r w:rsidRPr="00EB1E6F">
        <w:rPr>
          <w:rFonts w:cs="Simplified Arabic" w:hint="cs"/>
          <w:sz w:val="28"/>
          <w:szCs w:val="28"/>
          <w:rtl/>
        </w:rPr>
        <w:t xml:space="preserve">)، أو متحدة التركيب والنوع والعدد كأن تكون خماسية فقط أو سباعية فقط مثل تفعيلة بحر المتقارب (فعولن / فعولن / فعولن / فعولن)، شكلت هذه الأخيرة على جسد القصيدة الإحيائية تقطيعا متساويا ومتوازيا بين التفاعيل يخضع لشكل ثابت الصورة، ومنتظم الورود، حتى كانت مجموعة من الوحدات </w:t>
      </w:r>
      <w:proofErr w:type="spellStart"/>
      <w:r w:rsidRPr="00EB1E6F">
        <w:rPr>
          <w:rFonts w:cs="Simplified Arabic" w:hint="cs"/>
          <w:sz w:val="28"/>
          <w:szCs w:val="28"/>
          <w:rtl/>
        </w:rPr>
        <w:t>والأنساق</w:t>
      </w:r>
      <w:proofErr w:type="spellEnd"/>
      <w:r w:rsidRPr="00EB1E6F">
        <w:rPr>
          <w:rFonts w:cs="Simplified Arabic" w:hint="cs"/>
          <w:sz w:val="28"/>
          <w:szCs w:val="28"/>
          <w:rtl/>
        </w:rPr>
        <w:t xml:space="preserve"> الوزنية، وهذا الاعتدال في الأجزاء هو أحد مولدات الموسيقى الإحيائية وهو معطى تراثي محض. ترد الأبحر الخليلية عند الشعراء الإحيائيين على الخيار، فهي قد ترد تامة أو </w:t>
      </w:r>
      <w:proofErr w:type="spellStart"/>
      <w:r w:rsidRPr="00EB1E6F">
        <w:rPr>
          <w:rFonts w:cs="Simplified Arabic" w:hint="cs"/>
          <w:sz w:val="28"/>
          <w:szCs w:val="28"/>
          <w:rtl/>
        </w:rPr>
        <w:t>مجزوءة</w:t>
      </w:r>
      <w:proofErr w:type="spellEnd"/>
      <w:r w:rsidRPr="00EB1E6F">
        <w:rPr>
          <w:rFonts w:cs="Simplified Arabic" w:hint="cs"/>
          <w:sz w:val="28"/>
          <w:szCs w:val="28"/>
          <w:rtl/>
        </w:rPr>
        <w:t xml:space="preserve"> أو مشطورة وأخيرا منهوكة، وربما نستغل الفرصة لنستشهد بنموذج شعري لحافظ ابراهيم سميته " ذكرى " وهو من الرجز المنهوك كتبه حافظ وهو في السودان إلى طائفة من إخوانه حيث يقول شاعر النيل: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w:t>
      </w:r>
      <w:proofErr w:type="gramStart"/>
      <w:r w:rsidRPr="00EB1E6F">
        <w:rPr>
          <w:rFonts w:cs="Simplified Arabic" w:hint="cs"/>
          <w:sz w:val="28"/>
          <w:szCs w:val="28"/>
          <w:rtl/>
        </w:rPr>
        <w:t>مِـنْ</w:t>
      </w:r>
      <w:proofErr w:type="gramEnd"/>
      <w:r w:rsidRPr="00EB1E6F">
        <w:rPr>
          <w:rFonts w:cs="Simplified Arabic" w:hint="cs"/>
          <w:sz w:val="28"/>
          <w:szCs w:val="28"/>
          <w:rtl/>
        </w:rPr>
        <w:t xml:space="preserve"> وَاجِدٍ مُـنَفِّرِ المَنَامِ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w:t>
      </w:r>
      <w:proofErr w:type="gramStart"/>
      <w:r w:rsidRPr="00EB1E6F">
        <w:rPr>
          <w:rFonts w:cs="Simplified Arabic" w:hint="cs"/>
          <w:sz w:val="28"/>
          <w:szCs w:val="28"/>
          <w:rtl/>
        </w:rPr>
        <w:t>طَرِيدُ  دَهْرٍ</w:t>
      </w:r>
      <w:proofErr w:type="gramEnd"/>
      <w:r w:rsidRPr="00EB1E6F">
        <w:rPr>
          <w:rFonts w:cs="Simplified Arabic" w:hint="cs"/>
          <w:sz w:val="28"/>
          <w:szCs w:val="28"/>
          <w:rtl/>
        </w:rPr>
        <w:t xml:space="preserve"> جَائِرِ الأَحْكَامِ</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مُشَتَّتَ الشَّمْلِ عَلَى الدَّوَامِ </w:t>
      </w:r>
    </w:p>
    <w:p w:rsidR="00EB1E6F" w:rsidRPr="00EB1E6F" w:rsidRDefault="00EB1E6F" w:rsidP="00EB1E6F">
      <w:pPr>
        <w:bidi/>
        <w:jc w:val="both"/>
        <w:rPr>
          <w:rFonts w:cs="Simplified Arabic"/>
          <w:sz w:val="28"/>
          <w:szCs w:val="28"/>
          <w:vertAlign w:val="superscript"/>
          <w:rtl/>
        </w:rPr>
      </w:pPr>
      <w:r w:rsidRPr="00EB1E6F">
        <w:rPr>
          <w:rFonts w:cs="Simplified Arabic" w:hint="cs"/>
          <w:sz w:val="28"/>
          <w:szCs w:val="28"/>
          <w:rtl/>
        </w:rPr>
        <w:lastRenderedPageBreak/>
        <w:t xml:space="preserve">                                    مُـلازِمٌ لِـلهَـمِّ </w:t>
      </w:r>
      <w:proofErr w:type="gramStart"/>
      <w:r w:rsidRPr="00EB1E6F">
        <w:rPr>
          <w:rFonts w:cs="Simplified Arabic" w:hint="cs"/>
          <w:sz w:val="28"/>
          <w:szCs w:val="28"/>
          <w:rtl/>
        </w:rPr>
        <w:t>والسِّقَامِ</w:t>
      </w:r>
      <w:proofErr w:type="gramEnd"/>
      <w:r w:rsidRPr="00EB1E6F">
        <w:rPr>
          <w:rFonts w:cs="Simplified Arabic" w:hint="cs"/>
          <w:sz w:val="28"/>
          <w:szCs w:val="28"/>
          <w:rtl/>
        </w:rPr>
        <w:t xml:space="preserve"> </w:t>
      </w:r>
      <w:r w:rsidRPr="00EB1E6F">
        <w:rPr>
          <w:rFonts w:cs="Simplified Arabic" w:hint="cs"/>
          <w:sz w:val="28"/>
          <w:szCs w:val="28"/>
          <w:vertAlign w:val="superscript"/>
          <w:rtl/>
        </w:rPr>
        <w:t>14</w:t>
      </w:r>
    </w:p>
    <w:p w:rsidR="00EB1E6F" w:rsidRPr="00EB1E6F" w:rsidRDefault="00EB1E6F" w:rsidP="00EB1E6F">
      <w:pPr>
        <w:bidi/>
        <w:jc w:val="both"/>
        <w:rPr>
          <w:rFonts w:cs="Simplified Arabic"/>
          <w:sz w:val="28"/>
          <w:szCs w:val="28"/>
          <w:u w:val="single"/>
          <w:rtl/>
        </w:rPr>
      </w:pPr>
      <w:r w:rsidRPr="00EB1E6F">
        <w:rPr>
          <w:rFonts w:cs="Simplified Arabic" w:hint="cs"/>
          <w:sz w:val="28"/>
          <w:szCs w:val="28"/>
          <w:rtl/>
        </w:rPr>
        <w:t xml:space="preserve">     ومن المعطيات التي شكلت خصيصة القصيدة الإحيائية الحديثة ما يطلق عليه علم البديع مصطلح "التصريع"، وهو ظاهرة أحياها الشعراء الإحيائيون في مستهل النسيج الشعري لقصائدهم الحديثة، وذلك من باب الحفاظ على مولدات الموسيقى في القصيدة، ولدينا عديد شواهد عجت بها دواوين الإحيائيين، ومثال ذلك قصيدة البارودي التي قالها بعد عودته من المنفى الذي دام سبع عشرة عاما من الاغتراب، فلما رأى الشاعر مصر من بعيد وهو على ظهر السفينة أنشد قصيدته وقد استهلها بتصريع:  </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أَبَابِلُ مَرْأَى العَيْنِ أَمْ </w:t>
      </w:r>
      <w:proofErr w:type="gramStart"/>
      <w:r w:rsidRPr="00EB1E6F">
        <w:rPr>
          <w:rFonts w:cs="Simplified Arabic" w:hint="cs"/>
          <w:sz w:val="28"/>
          <w:szCs w:val="28"/>
          <w:rtl/>
        </w:rPr>
        <w:t>هَذِهِ</w:t>
      </w:r>
      <w:proofErr w:type="gramEnd"/>
      <w:r w:rsidRPr="00EB1E6F">
        <w:rPr>
          <w:rFonts w:cs="Simplified Arabic" w:hint="cs"/>
          <w:sz w:val="28"/>
          <w:szCs w:val="28"/>
          <w:rtl/>
        </w:rPr>
        <w:t xml:space="preserve"> مِصْرُ      فَإِنِّي أَرَى فِيهَا عُيُونًا هِيَ السِّحْرُ</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w:t>
      </w:r>
      <w:proofErr w:type="spellStart"/>
      <w:r w:rsidRPr="00EB1E6F">
        <w:rPr>
          <w:rFonts w:cs="Simplified Arabic" w:hint="cs"/>
          <w:sz w:val="28"/>
          <w:szCs w:val="28"/>
          <w:rtl/>
        </w:rPr>
        <w:t>نَـوَاعِسُ</w:t>
      </w:r>
      <w:proofErr w:type="spellEnd"/>
      <w:r w:rsidRPr="00EB1E6F">
        <w:rPr>
          <w:rFonts w:cs="Simplified Arabic" w:hint="cs"/>
          <w:sz w:val="28"/>
          <w:szCs w:val="28"/>
          <w:rtl/>
        </w:rPr>
        <w:t xml:space="preserve"> أَيْقَظْنَ الهَوَى بِلَوَاحِظٍ      تَدِينُ لَـهَا </w:t>
      </w:r>
      <w:proofErr w:type="spellStart"/>
      <w:r w:rsidRPr="00EB1E6F">
        <w:rPr>
          <w:rFonts w:cs="Simplified Arabic" w:hint="cs"/>
          <w:sz w:val="28"/>
          <w:szCs w:val="28"/>
          <w:rtl/>
        </w:rPr>
        <w:t>بِالفَتْكَةِ</w:t>
      </w:r>
      <w:proofErr w:type="spellEnd"/>
      <w:r w:rsidRPr="00EB1E6F">
        <w:rPr>
          <w:rFonts w:cs="Simplified Arabic" w:hint="cs"/>
          <w:sz w:val="28"/>
          <w:szCs w:val="28"/>
          <w:rtl/>
        </w:rPr>
        <w:t xml:space="preserve"> البِيضُ والسُّمْرُ </w:t>
      </w:r>
      <w:r w:rsidRPr="00EB1E6F">
        <w:rPr>
          <w:rFonts w:cs="Simplified Arabic" w:hint="cs"/>
          <w:sz w:val="28"/>
          <w:szCs w:val="28"/>
          <w:vertAlign w:val="superscript"/>
          <w:rtl/>
        </w:rPr>
        <w:t>15</w:t>
      </w:r>
      <w:r w:rsidRPr="00EB1E6F">
        <w:rPr>
          <w:rFonts w:cs="Simplified Arabic" w:hint="cs"/>
          <w:sz w:val="28"/>
          <w:szCs w:val="28"/>
          <w:rtl/>
        </w:rPr>
        <w:t xml:space="preserve"> </w:t>
      </w:r>
    </w:p>
    <w:p w:rsidR="00EB1E6F" w:rsidRPr="00EB1E6F" w:rsidRDefault="00EB1E6F" w:rsidP="00EB1E6F">
      <w:pPr>
        <w:bidi/>
        <w:jc w:val="both"/>
        <w:rPr>
          <w:rFonts w:cs="Simplified Arabic"/>
          <w:sz w:val="28"/>
          <w:szCs w:val="28"/>
          <w:rtl/>
        </w:rPr>
      </w:pPr>
      <w:r w:rsidRPr="00EB1E6F">
        <w:rPr>
          <w:rFonts w:cs="Simplified Arabic" w:hint="cs"/>
          <w:sz w:val="28"/>
          <w:szCs w:val="28"/>
          <w:rtl/>
          <w:lang w:bidi="ar-DZ"/>
        </w:rPr>
        <w:t xml:space="preserve">     </w:t>
      </w:r>
      <w:proofErr w:type="spellStart"/>
      <w:r w:rsidRPr="00EB1E6F">
        <w:rPr>
          <w:rFonts w:cs="Simplified Arabic" w:hint="cs"/>
          <w:sz w:val="28"/>
          <w:szCs w:val="28"/>
          <w:rtl/>
          <w:lang w:bidi="ar-DZ"/>
        </w:rPr>
        <w:t>تغيت</w:t>
      </w:r>
      <w:proofErr w:type="spellEnd"/>
      <w:r w:rsidRPr="00EB1E6F">
        <w:rPr>
          <w:rFonts w:cs="Simplified Arabic" w:hint="cs"/>
          <w:sz w:val="28"/>
          <w:szCs w:val="28"/>
          <w:rtl/>
          <w:lang w:bidi="ar-DZ"/>
        </w:rPr>
        <w:t xml:space="preserve"> الحركة الشعرية الإحيائية المشرقية مأسسة البنية الموسيقية الحديثة وذلك من خلال عملية تخصيبها ضمن أعطاف موسيقى القصيدة العمودية بما هي مرجعية تراثية، ومن</w:t>
      </w:r>
      <w:r w:rsidRPr="00EB1E6F">
        <w:rPr>
          <w:rFonts w:cs="Simplified Arabic" w:hint="cs"/>
          <w:sz w:val="28"/>
          <w:szCs w:val="28"/>
          <w:rtl/>
        </w:rPr>
        <w:t xml:space="preserve"> خلال ما سيق حول البنية الموسيقية يمكننا القول بأن مجموع التقديمات الإحيائية قد أعادت </w:t>
      </w:r>
      <w:r w:rsidRPr="00EB1E6F">
        <w:rPr>
          <w:rFonts w:cs="Simplified Arabic" w:hint="cs"/>
          <w:sz w:val="28"/>
          <w:szCs w:val="28"/>
          <w:rtl/>
          <w:lang w:bidi="ar-DZ"/>
        </w:rPr>
        <w:t xml:space="preserve">للقصيدة العربية الحديثة إهابها بعد أن أبلي مع معطيات عصر الانحطاط  لتعود القصيدة الحديثة إلى الواجهة مع الحركة الشعرية الإحيائية، فكان من </w:t>
      </w:r>
      <w:proofErr w:type="spellStart"/>
      <w:r w:rsidRPr="00EB1E6F">
        <w:rPr>
          <w:rFonts w:cs="Simplified Arabic" w:hint="cs"/>
          <w:sz w:val="28"/>
          <w:szCs w:val="28"/>
          <w:rtl/>
          <w:lang w:bidi="ar-DZ"/>
        </w:rPr>
        <w:t>إيجابياتها</w:t>
      </w:r>
      <w:proofErr w:type="spellEnd"/>
      <w:r w:rsidRPr="00EB1E6F">
        <w:rPr>
          <w:rFonts w:cs="Simplified Arabic" w:hint="cs"/>
          <w:sz w:val="28"/>
          <w:szCs w:val="28"/>
          <w:rtl/>
          <w:lang w:bidi="ar-DZ"/>
        </w:rPr>
        <w:t xml:space="preserve"> </w:t>
      </w:r>
      <w:r w:rsidRPr="00EB1E6F">
        <w:rPr>
          <w:rFonts w:cs="Simplified Arabic" w:hint="cs"/>
          <w:sz w:val="28"/>
          <w:szCs w:val="28"/>
          <w:rtl/>
        </w:rPr>
        <w:t>المحافظة على خاصيات موسيقى القصيدة العمودية، كما أيقظت الحسّ العربي موسيقيا، و</w:t>
      </w:r>
      <w:r w:rsidRPr="00EB1E6F">
        <w:rPr>
          <w:rFonts w:cs="Simplified Arabic" w:hint="cs"/>
          <w:sz w:val="28"/>
          <w:szCs w:val="28"/>
          <w:rtl/>
          <w:lang w:bidi="ar-DZ"/>
        </w:rPr>
        <w:t xml:space="preserve">أمنت الذوق الشعري لدى ذائقة التلقي، وأخيرا أحيت الأذن الموسيقية </w:t>
      </w:r>
      <w:r w:rsidRPr="00EB1E6F">
        <w:rPr>
          <w:rFonts w:cs="Simplified Arabic" w:hint="cs"/>
          <w:sz w:val="28"/>
          <w:szCs w:val="28"/>
          <w:rtl/>
        </w:rPr>
        <w:t>من خلال إثارة إعجاب المتلقي بموسيقى النص الشعري هذه الموسيقى التي طمرت عناصر تطريبها وإمتاعها في عصر الضعف فكان في وقته لا يسمع إلا كل نشاز منفر من النص الشعري.</w:t>
      </w:r>
    </w:p>
    <w:p w:rsidR="00EB1E6F" w:rsidRPr="00EB1E6F" w:rsidRDefault="00EB1E6F" w:rsidP="00EB1E6F">
      <w:pPr>
        <w:bidi/>
        <w:jc w:val="both"/>
        <w:rPr>
          <w:rFonts w:cs="Simplified Arabic"/>
          <w:sz w:val="28"/>
          <w:szCs w:val="28"/>
          <w:rtl/>
        </w:rPr>
      </w:pPr>
      <w:r w:rsidRPr="00EB1E6F">
        <w:rPr>
          <w:rFonts w:cs="Simplified Arabic" w:hint="cs"/>
          <w:sz w:val="28"/>
          <w:szCs w:val="28"/>
          <w:rtl/>
        </w:rPr>
        <w:t xml:space="preserve">     وفي ختام هذه الأوراق لا يسعنا سوى الإقرار </w:t>
      </w:r>
      <w:r w:rsidRPr="00EB1E6F">
        <w:rPr>
          <w:rFonts w:cs="Simplified Arabic" w:hint="cs"/>
          <w:sz w:val="28"/>
          <w:szCs w:val="28"/>
          <w:rtl/>
          <w:lang w:bidi="ar-DZ"/>
        </w:rPr>
        <w:t xml:space="preserve">بجهود الإحيائيين الرامية إلى تخصيب القصيدة لينتعش بذلك الخطاب الشعري الحديث، سواء على مستوى هيكلة القصيدة، أو الأغراض الشعرية ومعانيها، أو الصورة الشعرية، أو البنية اللغوية، و أخيرا البنية الموسيقية، إلا أن هذا لم يكن ليرضي بعض الأطراف التي وَسَمت الإحيائية بالجمود والتقليد فكانت الفرصة لتدعو تلك الأطراف إلى </w:t>
      </w:r>
      <w:r w:rsidRPr="00EB1E6F">
        <w:rPr>
          <w:rFonts w:cs="Simplified Arabic" w:hint="cs"/>
          <w:sz w:val="28"/>
          <w:szCs w:val="28"/>
          <w:rtl/>
          <w:lang w:bidi="ar-DZ"/>
        </w:rPr>
        <w:lastRenderedPageBreak/>
        <w:t xml:space="preserve">ضرورة التجديد في الخطاب الشعري لتكون هذه الدعوة </w:t>
      </w:r>
      <w:proofErr w:type="spellStart"/>
      <w:r w:rsidRPr="00EB1E6F">
        <w:rPr>
          <w:rFonts w:cs="Simplified Arabic" w:hint="cs"/>
          <w:sz w:val="28"/>
          <w:szCs w:val="28"/>
          <w:rtl/>
          <w:lang w:bidi="ar-DZ"/>
        </w:rPr>
        <w:t>المفتتح</w:t>
      </w:r>
      <w:proofErr w:type="spellEnd"/>
      <w:r w:rsidRPr="00EB1E6F">
        <w:rPr>
          <w:rFonts w:cs="Simplified Arabic" w:hint="cs"/>
          <w:sz w:val="28"/>
          <w:szCs w:val="28"/>
          <w:rtl/>
          <w:lang w:bidi="ar-DZ"/>
        </w:rPr>
        <w:t xml:space="preserve"> نحو الحركة الشعرية التجديدية الحديثة. </w:t>
      </w:r>
    </w:p>
    <w:p w:rsidR="00EB1E6F" w:rsidRDefault="00EB1E6F" w:rsidP="00EB1E6F">
      <w:pPr>
        <w:bidi/>
        <w:jc w:val="both"/>
        <w:rPr>
          <w:rFonts w:cs="Simplified Arabic"/>
          <w:sz w:val="28"/>
          <w:szCs w:val="28"/>
        </w:rPr>
      </w:pPr>
    </w:p>
    <w:p w:rsidR="00EB1E6F" w:rsidRDefault="00EB1E6F" w:rsidP="00EB1E6F">
      <w:pPr>
        <w:bidi/>
        <w:jc w:val="both"/>
        <w:rPr>
          <w:rFonts w:cs="Simplified Arabic"/>
          <w:sz w:val="28"/>
          <w:szCs w:val="28"/>
        </w:rPr>
      </w:pPr>
    </w:p>
    <w:p w:rsidR="00EB1E6F" w:rsidRDefault="00EB1E6F" w:rsidP="00EB1E6F">
      <w:pPr>
        <w:bidi/>
        <w:jc w:val="both"/>
        <w:rPr>
          <w:rFonts w:cs="Simplified Arabic"/>
          <w:sz w:val="28"/>
          <w:szCs w:val="28"/>
          <w:rtl/>
        </w:rPr>
      </w:pPr>
    </w:p>
    <w:p w:rsidR="001909BD" w:rsidRDefault="001909BD" w:rsidP="001909BD">
      <w:pPr>
        <w:bidi/>
        <w:jc w:val="both"/>
        <w:rPr>
          <w:rFonts w:cs="Simplified Arabic"/>
          <w:sz w:val="28"/>
          <w:szCs w:val="28"/>
          <w:rtl/>
        </w:rPr>
      </w:pPr>
    </w:p>
    <w:p w:rsidR="001909BD" w:rsidRDefault="001909BD" w:rsidP="001909BD">
      <w:pPr>
        <w:bidi/>
        <w:jc w:val="both"/>
        <w:rPr>
          <w:rFonts w:cs="Simplified Arabic"/>
          <w:sz w:val="28"/>
          <w:szCs w:val="28"/>
          <w:rtl/>
        </w:rPr>
      </w:pPr>
    </w:p>
    <w:p w:rsidR="001909BD" w:rsidRDefault="001909BD" w:rsidP="001909BD">
      <w:pPr>
        <w:bidi/>
        <w:jc w:val="both"/>
        <w:rPr>
          <w:rFonts w:cs="Simplified Arabic"/>
          <w:sz w:val="28"/>
          <w:szCs w:val="28"/>
          <w:rtl/>
        </w:rPr>
      </w:pPr>
    </w:p>
    <w:p w:rsidR="001909BD" w:rsidRDefault="001909BD" w:rsidP="001909BD">
      <w:pPr>
        <w:bidi/>
        <w:jc w:val="both"/>
        <w:rPr>
          <w:rFonts w:cs="Simplified Arabic"/>
          <w:sz w:val="28"/>
          <w:szCs w:val="28"/>
          <w:rtl/>
        </w:rPr>
      </w:pPr>
    </w:p>
    <w:p w:rsidR="004F56B2" w:rsidRPr="004F56B2" w:rsidRDefault="004F56B2" w:rsidP="00E3275A">
      <w:pPr>
        <w:bidi/>
        <w:jc w:val="both"/>
        <w:rPr>
          <w:rFonts w:cs="Simplified Arabic"/>
          <w:sz w:val="28"/>
          <w:szCs w:val="28"/>
        </w:rPr>
      </w:pPr>
      <w:bookmarkStart w:id="0" w:name="_GoBack"/>
      <w:bookmarkEnd w:id="0"/>
    </w:p>
    <w:sectPr w:rsidR="004F56B2" w:rsidRPr="004F56B2" w:rsidSect="007E47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4F56B2"/>
    <w:rsid w:val="000137D3"/>
    <w:rsid w:val="00037410"/>
    <w:rsid w:val="000E5E12"/>
    <w:rsid w:val="000F3E61"/>
    <w:rsid w:val="00127579"/>
    <w:rsid w:val="00173AC0"/>
    <w:rsid w:val="001909BD"/>
    <w:rsid w:val="0028154A"/>
    <w:rsid w:val="00282B5B"/>
    <w:rsid w:val="002B7568"/>
    <w:rsid w:val="002E35EA"/>
    <w:rsid w:val="002F50CA"/>
    <w:rsid w:val="00314339"/>
    <w:rsid w:val="003B7AEC"/>
    <w:rsid w:val="004522B1"/>
    <w:rsid w:val="00475937"/>
    <w:rsid w:val="004A275A"/>
    <w:rsid w:val="004B30BE"/>
    <w:rsid w:val="004B7176"/>
    <w:rsid w:val="004D3E7A"/>
    <w:rsid w:val="004D64A5"/>
    <w:rsid w:val="004F56B2"/>
    <w:rsid w:val="0054099B"/>
    <w:rsid w:val="00561BA0"/>
    <w:rsid w:val="005D38AD"/>
    <w:rsid w:val="005D45EC"/>
    <w:rsid w:val="006017EF"/>
    <w:rsid w:val="00630F34"/>
    <w:rsid w:val="00686CD6"/>
    <w:rsid w:val="006F63CE"/>
    <w:rsid w:val="007E470E"/>
    <w:rsid w:val="007E6CA4"/>
    <w:rsid w:val="007F4291"/>
    <w:rsid w:val="007F4989"/>
    <w:rsid w:val="00836957"/>
    <w:rsid w:val="00861E98"/>
    <w:rsid w:val="0088213E"/>
    <w:rsid w:val="008A17C2"/>
    <w:rsid w:val="00962709"/>
    <w:rsid w:val="00985B47"/>
    <w:rsid w:val="00AC241A"/>
    <w:rsid w:val="00AE38BC"/>
    <w:rsid w:val="00B0130E"/>
    <w:rsid w:val="00B77BDD"/>
    <w:rsid w:val="00BA52A4"/>
    <w:rsid w:val="00BF4F91"/>
    <w:rsid w:val="00C60F4F"/>
    <w:rsid w:val="00C7480C"/>
    <w:rsid w:val="00CD496E"/>
    <w:rsid w:val="00CF3CFB"/>
    <w:rsid w:val="00D823A5"/>
    <w:rsid w:val="00DA3932"/>
    <w:rsid w:val="00E3275A"/>
    <w:rsid w:val="00EB1E6F"/>
    <w:rsid w:val="00F0581D"/>
    <w:rsid w:val="00F23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7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1682</Words>
  <Characters>9255</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81</cp:revision>
  <dcterms:created xsi:type="dcterms:W3CDTF">2020-07-18T17:04:00Z</dcterms:created>
  <dcterms:modified xsi:type="dcterms:W3CDTF">2021-01-20T09:26:00Z</dcterms:modified>
</cp:coreProperties>
</file>