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4B" w:rsidRDefault="00AD094B" w:rsidP="00AD094B">
      <w:pPr>
        <w:pStyle w:val="Paragraphedeliste"/>
        <w:tabs>
          <w:tab w:val="right" w:pos="567"/>
          <w:tab w:val="right" w:pos="850"/>
          <w:tab w:val="right" w:pos="8930"/>
        </w:tabs>
        <w:bidi/>
        <w:ind w:left="1080"/>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المحور</w:t>
      </w:r>
      <w:proofErr w:type="gramEnd"/>
      <w:r>
        <w:rPr>
          <w:rFonts w:ascii="Simplified Arabic" w:hAnsi="Simplified Arabic" w:cs="Simplified Arabic" w:hint="cs"/>
          <w:b/>
          <w:bCs/>
          <w:sz w:val="32"/>
          <w:szCs w:val="32"/>
          <w:rtl/>
          <w:lang w:bidi="ar-DZ"/>
        </w:rPr>
        <w:t xml:space="preserve"> الثّالث:</w:t>
      </w:r>
    </w:p>
    <w:p w:rsidR="00AD094B" w:rsidRPr="00A47AD7" w:rsidRDefault="00AD094B" w:rsidP="00AD094B">
      <w:pPr>
        <w:pStyle w:val="Paragraphedeliste"/>
        <w:tabs>
          <w:tab w:val="right" w:pos="567"/>
          <w:tab w:val="right" w:pos="850"/>
          <w:tab w:val="right" w:pos="8930"/>
        </w:tabs>
        <w:bidi/>
        <w:ind w:left="108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الدّولة كشخص أصيل في ا</w:t>
      </w:r>
      <w:r w:rsidRPr="00A47AD7">
        <w:rPr>
          <w:rFonts w:ascii="Simplified Arabic" w:hAnsi="Simplified Arabic" w:cs="Simplified Arabic" w:hint="cs"/>
          <w:b/>
          <w:bCs/>
          <w:sz w:val="32"/>
          <w:szCs w:val="32"/>
          <w:rtl/>
          <w:lang w:bidi="ar-DZ"/>
        </w:rPr>
        <w:t>لمجتمع الدّولي</w:t>
      </w:r>
    </w:p>
    <w:p w:rsidR="00AD094B" w:rsidRDefault="00AD094B" w:rsidP="00AD094B">
      <w:pPr>
        <w:pStyle w:val="Paragraphedeliste"/>
        <w:tabs>
          <w:tab w:val="right" w:pos="567"/>
          <w:tab w:val="right" w:pos="850"/>
        </w:tabs>
        <w:bidi/>
        <w:ind w:left="992" w:hanging="230"/>
        <w:jc w:val="both"/>
        <w:rPr>
          <w:rFonts w:ascii="Simplified Arabic" w:hAnsi="Simplified Arabic" w:cs="Simplified Arabic"/>
          <w:sz w:val="28"/>
          <w:szCs w:val="28"/>
          <w:rtl/>
          <w:lang w:bidi="ar-DZ"/>
        </w:rPr>
      </w:pPr>
      <w:r w:rsidRPr="00BD4FA6">
        <w:rPr>
          <w:rFonts w:ascii="Simplified Arabic" w:hAnsi="Simplified Arabic" w:cs="Simplified Arabic" w:hint="cs"/>
          <w:sz w:val="28"/>
          <w:szCs w:val="28"/>
          <w:rtl/>
          <w:lang w:bidi="ar-DZ"/>
        </w:rPr>
        <w:t xml:space="preserve">   </w:t>
      </w:r>
      <w:r w:rsidR="005A4B57">
        <w:rPr>
          <w:rFonts w:ascii="Simplified Arabic" w:hAnsi="Simplified Arabic" w:cs="Simplified Arabic" w:hint="cs"/>
          <w:sz w:val="28"/>
          <w:szCs w:val="28"/>
          <w:rtl/>
          <w:lang w:bidi="ar-DZ"/>
        </w:rPr>
        <w:t xml:space="preserve">    </w:t>
      </w:r>
      <w:r w:rsidRPr="00BD4FA6">
        <w:rPr>
          <w:rFonts w:ascii="Simplified Arabic" w:hAnsi="Simplified Arabic" w:cs="Simplified Arabic" w:hint="cs"/>
          <w:sz w:val="28"/>
          <w:szCs w:val="28"/>
          <w:rtl/>
          <w:lang w:bidi="ar-DZ"/>
        </w:rPr>
        <w:t xml:space="preserve"> تتمتع الدّولة بمكانة مهيمنة في النّظام الدّولي لكونها الكيان الوحيد الذي يمتلك السّيادة، وهذه </w:t>
      </w:r>
      <w:r>
        <w:rPr>
          <w:rFonts w:ascii="Simplified Arabic" w:hAnsi="Simplified Arabic" w:cs="Simplified Arabic" w:hint="cs"/>
          <w:sz w:val="28"/>
          <w:szCs w:val="28"/>
          <w:rtl/>
          <w:lang w:bidi="ar-DZ"/>
        </w:rPr>
        <w:t>الصّفة تعني أنّ الدّولة لها كامل الاختصاصات داخل حدودها وكذا على الصّعيد الدّولي، وهذا  ما يجعل إصباغ الشخصية القانونية الدّولية على الدّولة لا يحتاج إلى إضفاء الطّابع الرّسمي عليها بموجب نص أو قانون تأسيسي. كما أنّ القانون الدّولي لا ينشئ الدّولة، وإنّما يحدّد الشّروط التي ما إن توفّرت في تجمّع بشري ما ينطبق عليه الوصف القانوني المسمّى بالدّولة، وأمكن لهذا التّجمع أن يطالب بتطبيق نفس النظام القانوني الدّولي المطبّق على الدّول الأخرى باسم المساواة بين الدّول، حتى ولو طرأت تغييرات مهمّة على إقليمه أو على حكومته.</w:t>
      </w:r>
    </w:p>
    <w:p w:rsidR="00AD094B" w:rsidRDefault="00AD094B" w:rsidP="00AD094B">
      <w:pPr>
        <w:pStyle w:val="Paragraphedeliste"/>
        <w:tabs>
          <w:tab w:val="right" w:pos="567"/>
          <w:tab w:val="right" w:pos="850"/>
        </w:tabs>
        <w:bidi/>
        <w:ind w:left="992" w:firstLine="8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ومنه</w:t>
      </w:r>
      <w:proofErr w:type="gramEnd"/>
      <w:r>
        <w:rPr>
          <w:rFonts w:ascii="Simplified Arabic" w:hAnsi="Simplified Arabic" w:cs="Simplified Arabic" w:hint="cs"/>
          <w:sz w:val="28"/>
          <w:szCs w:val="28"/>
          <w:rtl/>
          <w:lang w:bidi="ar-DZ"/>
        </w:rPr>
        <w:t xml:space="preserve"> سيتم في هذا المحور شرح المقوّمات التي تقوم عليها الدّولة من المنظور القانوني والخصائص القانونية التي تميّزها، ثم بيان أشكال أو أنواع الدّول التي توجد في المجتمع الدّولي.</w:t>
      </w:r>
    </w:p>
    <w:p w:rsidR="00AD094B" w:rsidRDefault="00AD094B" w:rsidP="00AD094B">
      <w:pPr>
        <w:pStyle w:val="Paragraphedeliste"/>
        <w:tabs>
          <w:tab w:val="right" w:pos="567"/>
          <w:tab w:val="right" w:pos="850"/>
        </w:tabs>
        <w:bidi/>
        <w:ind w:left="992" w:firstLine="88"/>
        <w:jc w:val="both"/>
        <w:rPr>
          <w:rFonts w:ascii="Simplified Arabic" w:hAnsi="Simplified Arabic" w:cs="Simplified Arabic"/>
          <w:b/>
          <w:bCs/>
          <w:sz w:val="28"/>
          <w:szCs w:val="28"/>
          <w:rtl/>
          <w:lang w:bidi="ar-DZ"/>
        </w:rPr>
      </w:pPr>
      <w:r w:rsidRPr="00EA0212">
        <w:rPr>
          <w:rFonts w:ascii="Simplified Arabic" w:hAnsi="Simplified Arabic" w:cs="Simplified Arabic" w:hint="cs"/>
          <w:b/>
          <w:bCs/>
          <w:sz w:val="28"/>
          <w:szCs w:val="28"/>
          <w:rtl/>
          <w:lang w:bidi="ar-DZ"/>
        </w:rPr>
        <w:t xml:space="preserve">أوّلا: أركان الدّولة وخصائصها القانونية       </w:t>
      </w:r>
    </w:p>
    <w:p w:rsidR="00AD094B" w:rsidRDefault="00AD094B" w:rsidP="00AD094B">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كان لاتّفاقية </w:t>
      </w:r>
      <w:proofErr w:type="spellStart"/>
      <w:r>
        <w:rPr>
          <w:rFonts w:ascii="Simplified Arabic" w:hAnsi="Simplified Arabic" w:cs="Simplified Arabic" w:hint="cs"/>
          <w:sz w:val="28"/>
          <w:szCs w:val="28"/>
          <w:rtl/>
          <w:lang w:bidi="ar-DZ"/>
        </w:rPr>
        <w:t>مونتفيديو</w:t>
      </w:r>
      <w:proofErr w:type="spellEnd"/>
      <w:r>
        <w:rPr>
          <w:rFonts w:ascii="Simplified Arabic" w:hAnsi="Simplified Arabic" w:cs="Simplified Arabic" w:hint="cs"/>
          <w:sz w:val="28"/>
          <w:szCs w:val="28"/>
          <w:rtl/>
          <w:lang w:bidi="ar-DZ"/>
        </w:rPr>
        <w:t xml:space="preserve">، المبرمة بين دول أمريكا اللّاتينية في </w:t>
      </w:r>
      <w:r w:rsidRPr="00415B70">
        <w:rPr>
          <w:rFonts w:ascii="Simplified Arabic" w:hAnsi="Simplified Arabic" w:cs="Simplified Arabic" w:hint="cs"/>
          <w:sz w:val="24"/>
          <w:szCs w:val="24"/>
          <w:rtl/>
          <w:lang w:bidi="ar-DZ"/>
        </w:rPr>
        <w:t>25</w:t>
      </w:r>
      <w:r>
        <w:rPr>
          <w:rFonts w:ascii="Simplified Arabic" w:hAnsi="Simplified Arabic" w:cs="Simplified Arabic" w:hint="cs"/>
          <w:sz w:val="28"/>
          <w:szCs w:val="28"/>
          <w:rtl/>
          <w:lang w:bidi="ar-DZ"/>
        </w:rPr>
        <w:t xml:space="preserve"> ديسمبر</w:t>
      </w:r>
      <w:r w:rsidRPr="008E25A2">
        <w:rPr>
          <w:rFonts w:ascii="Simplified Arabic" w:hAnsi="Simplified Arabic" w:cs="Simplified Arabic" w:hint="cs"/>
          <w:sz w:val="24"/>
          <w:szCs w:val="24"/>
          <w:rtl/>
          <w:lang w:bidi="ar-DZ"/>
        </w:rPr>
        <w:t>1933</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والمتعلّقة بحقوق الدّول وواجباتها، السّبق في تحديد الشّروط الواجب توافرها في الدّولة كي تكون شخصا من أشخاص القانون الدّولي، حيث عدّدتها في المادّة الأولى منها </w:t>
      </w:r>
      <w:proofErr w:type="spellStart"/>
      <w:r>
        <w:rPr>
          <w:rFonts w:ascii="Simplified Arabic" w:hAnsi="Simplified Arabic" w:cs="Simplified Arabic" w:hint="cs"/>
          <w:sz w:val="28"/>
          <w:szCs w:val="28"/>
          <w:rtl/>
          <w:lang w:bidi="ar-DZ"/>
        </w:rPr>
        <w:t>كمايلي</w:t>
      </w:r>
      <w:proofErr w:type="spellEnd"/>
      <w:r>
        <w:rPr>
          <w:rFonts w:ascii="Simplified Arabic" w:hAnsi="Simplified Arabic" w:cs="Simplified Arabic" w:hint="cs"/>
          <w:sz w:val="28"/>
          <w:szCs w:val="28"/>
          <w:rtl/>
          <w:lang w:bidi="ar-DZ"/>
        </w:rPr>
        <w:t>:</w:t>
      </w:r>
    </w:p>
    <w:p w:rsidR="00AD094B" w:rsidRPr="00EA0212" w:rsidRDefault="00AD094B" w:rsidP="00AD094B">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سكان دائمون</w:t>
      </w:r>
      <w:r w:rsidRPr="00C22349">
        <w:rPr>
          <w:rFonts w:asciiTheme="majorBidi" w:hAnsiTheme="majorBidi" w:cstheme="majorBidi"/>
          <w:i/>
          <w:iCs/>
          <w:sz w:val="28"/>
          <w:szCs w:val="28"/>
          <w:lang w:bidi="ar-DZ"/>
        </w:rPr>
        <w:t>permanent population</w:t>
      </w:r>
      <w:r>
        <w:rPr>
          <w:rFonts w:ascii="Simplified Arabic" w:hAnsi="Simplified Arabic" w:cs="Simplified Arabic" w:hint="cs"/>
          <w:sz w:val="28"/>
          <w:szCs w:val="28"/>
          <w:rtl/>
          <w:lang w:bidi="ar-DZ"/>
        </w:rPr>
        <w:t xml:space="preserve">، إقليم محدّد </w:t>
      </w:r>
      <w:proofErr w:type="spellStart"/>
      <w:r w:rsidRPr="00C22349">
        <w:rPr>
          <w:rFonts w:asciiTheme="majorBidi" w:hAnsiTheme="majorBidi" w:cstheme="majorBidi"/>
          <w:i/>
          <w:iCs/>
          <w:sz w:val="28"/>
          <w:szCs w:val="28"/>
          <w:lang w:bidi="ar-DZ"/>
        </w:rPr>
        <w:t>determinant</w:t>
      </w:r>
      <w:proofErr w:type="spellEnd"/>
      <w:r w:rsidRPr="00C22349">
        <w:rPr>
          <w:rFonts w:asciiTheme="majorBidi" w:hAnsiTheme="majorBidi" w:cstheme="majorBidi"/>
          <w:i/>
          <w:iCs/>
          <w:sz w:val="28"/>
          <w:szCs w:val="28"/>
          <w:lang w:bidi="ar-DZ"/>
        </w:rPr>
        <w:t xml:space="preserve"> </w:t>
      </w:r>
      <w:proofErr w:type="spellStart"/>
      <w:r w:rsidRPr="00C22349">
        <w:rPr>
          <w:rFonts w:asciiTheme="majorBidi" w:hAnsiTheme="majorBidi" w:cstheme="majorBidi"/>
          <w:i/>
          <w:iCs/>
          <w:sz w:val="28"/>
          <w:szCs w:val="28"/>
          <w:lang w:bidi="ar-DZ"/>
        </w:rPr>
        <w:t>territory</w:t>
      </w:r>
      <w:proofErr w:type="spellEnd"/>
      <w:r>
        <w:rPr>
          <w:rFonts w:ascii="Simplified Arabic" w:hAnsi="Simplified Arabic" w:cs="Simplified Arabic" w:hint="cs"/>
          <w:sz w:val="28"/>
          <w:szCs w:val="28"/>
          <w:rtl/>
          <w:lang w:bidi="ar-DZ"/>
        </w:rPr>
        <w:t xml:space="preserve">، حكومة </w:t>
      </w:r>
      <w:proofErr w:type="spellStart"/>
      <w:r w:rsidRPr="00C22349">
        <w:rPr>
          <w:rFonts w:asciiTheme="majorBidi" w:hAnsiTheme="majorBidi" w:cstheme="majorBidi"/>
          <w:i/>
          <w:iCs/>
          <w:sz w:val="28"/>
          <w:szCs w:val="28"/>
          <w:lang w:bidi="ar-DZ"/>
        </w:rPr>
        <w:t>government</w:t>
      </w:r>
      <w:proofErr w:type="spellEnd"/>
      <w:r w:rsidRPr="00C22349">
        <w:rPr>
          <w:rFonts w:ascii="Simplified Arabic" w:hAnsi="Simplified Arabic" w:cs="Simplified Arabic"/>
          <w:i/>
          <w:iCs/>
          <w:sz w:val="28"/>
          <w:szCs w:val="28"/>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والقدرة على الدخول في علاقات مع غيرها من الدّول </w:t>
      </w:r>
      <w:proofErr w:type="spellStart"/>
      <w:r w:rsidRPr="00C22349">
        <w:rPr>
          <w:rFonts w:asciiTheme="majorBidi" w:hAnsiTheme="majorBidi" w:cstheme="majorBidi"/>
          <w:i/>
          <w:iCs/>
          <w:sz w:val="28"/>
          <w:szCs w:val="28"/>
          <w:lang w:bidi="ar-DZ"/>
        </w:rPr>
        <w:t>capacity</w:t>
      </w:r>
      <w:proofErr w:type="spellEnd"/>
      <w:r w:rsidRPr="00C22349">
        <w:rPr>
          <w:rFonts w:asciiTheme="majorBidi" w:hAnsiTheme="majorBidi" w:cstheme="majorBidi"/>
          <w:i/>
          <w:iCs/>
          <w:sz w:val="28"/>
          <w:szCs w:val="28"/>
          <w:lang w:bidi="ar-DZ"/>
        </w:rPr>
        <w:t xml:space="preserve"> to enter</w:t>
      </w:r>
      <w:r w:rsidRPr="00C22349">
        <w:rPr>
          <w:rFonts w:ascii="Simplified Arabic" w:hAnsi="Simplified Arabic" w:cs="Simplified Arabic"/>
          <w:i/>
          <w:iCs/>
          <w:sz w:val="28"/>
          <w:szCs w:val="28"/>
          <w:lang w:bidi="ar-DZ"/>
        </w:rPr>
        <w:t xml:space="preserve"> </w:t>
      </w:r>
      <w:proofErr w:type="spellStart"/>
      <w:r w:rsidRPr="00C22349">
        <w:rPr>
          <w:rFonts w:asciiTheme="majorBidi" w:hAnsiTheme="majorBidi" w:cstheme="majorBidi"/>
          <w:i/>
          <w:iCs/>
          <w:sz w:val="28"/>
          <w:szCs w:val="28"/>
          <w:lang w:bidi="ar-DZ"/>
        </w:rPr>
        <w:t>into</w:t>
      </w:r>
      <w:proofErr w:type="spellEnd"/>
      <w:r w:rsidRPr="00C22349">
        <w:rPr>
          <w:rFonts w:asciiTheme="majorBidi" w:hAnsiTheme="majorBidi" w:cstheme="majorBidi"/>
          <w:i/>
          <w:iCs/>
          <w:sz w:val="28"/>
          <w:szCs w:val="28"/>
          <w:lang w:bidi="ar-DZ"/>
        </w:rPr>
        <w:t xml:space="preserve"> relations </w:t>
      </w:r>
      <w:proofErr w:type="spellStart"/>
      <w:r w:rsidRPr="00C22349">
        <w:rPr>
          <w:rFonts w:asciiTheme="majorBidi" w:hAnsiTheme="majorBidi" w:cstheme="majorBidi"/>
          <w:i/>
          <w:iCs/>
          <w:sz w:val="28"/>
          <w:szCs w:val="28"/>
          <w:lang w:bidi="ar-DZ"/>
        </w:rPr>
        <w:t>with</w:t>
      </w:r>
      <w:proofErr w:type="spellEnd"/>
      <w:r w:rsidRPr="00C22349">
        <w:rPr>
          <w:rFonts w:asciiTheme="majorBidi" w:hAnsiTheme="majorBidi" w:cstheme="majorBidi"/>
          <w:i/>
          <w:iCs/>
          <w:sz w:val="28"/>
          <w:szCs w:val="28"/>
          <w:lang w:bidi="ar-DZ"/>
        </w:rPr>
        <w:t xml:space="preserve"> </w:t>
      </w:r>
      <w:proofErr w:type="spellStart"/>
      <w:r w:rsidRPr="00C22349">
        <w:rPr>
          <w:rFonts w:asciiTheme="majorBidi" w:hAnsiTheme="majorBidi" w:cstheme="majorBidi"/>
          <w:i/>
          <w:iCs/>
          <w:sz w:val="28"/>
          <w:szCs w:val="28"/>
          <w:lang w:bidi="ar-DZ"/>
        </w:rPr>
        <w:t>other</w:t>
      </w:r>
      <w:proofErr w:type="spellEnd"/>
      <w:r w:rsidRPr="00C22349">
        <w:rPr>
          <w:rFonts w:asciiTheme="majorBidi" w:hAnsiTheme="majorBidi" w:cstheme="majorBidi"/>
          <w:i/>
          <w:iCs/>
          <w:sz w:val="28"/>
          <w:szCs w:val="28"/>
          <w:lang w:bidi="ar-DZ"/>
        </w:rPr>
        <w:t xml:space="preserve"> </w:t>
      </w:r>
      <w:proofErr w:type="gramStart"/>
      <w:r w:rsidRPr="00C22349">
        <w:rPr>
          <w:rFonts w:asciiTheme="majorBidi" w:hAnsiTheme="majorBidi" w:cstheme="majorBidi"/>
          <w:i/>
          <w:iCs/>
          <w:sz w:val="28"/>
          <w:szCs w:val="28"/>
          <w:lang w:bidi="ar-DZ"/>
        </w:rPr>
        <w:t>states</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w:t>
      </w:r>
      <w:proofErr w:type="gramEnd"/>
    </w:p>
    <w:p w:rsidR="00AD094B" w:rsidRDefault="00AD094B" w:rsidP="00AD094B">
      <w:pPr>
        <w:pStyle w:val="Paragraphedeliste"/>
        <w:tabs>
          <w:tab w:val="right" w:pos="567"/>
          <w:tab w:val="right" w:pos="850"/>
        </w:tabs>
        <w:bidi/>
        <w:ind w:left="1080"/>
        <w:jc w:val="both"/>
        <w:rPr>
          <w:rFonts w:ascii="Simplified Arabic" w:hAnsi="Simplified Arabic" w:cs="Simplified Arabic"/>
          <w:sz w:val="28"/>
          <w:szCs w:val="28"/>
          <w:rtl/>
          <w:lang w:bidi="ar-DZ"/>
        </w:rPr>
      </w:pPr>
      <w:r w:rsidRPr="00C22349">
        <w:rPr>
          <w:rFonts w:ascii="Simplified Arabic" w:hAnsi="Simplified Arabic" w:cs="Simplified Arabic" w:hint="cs"/>
          <w:b/>
          <w:bCs/>
          <w:sz w:val="28"/>
          <w:szCs w:val="28"/>
          <w:rtl/>
          <w:lang w:bidi="ar-DZ"/>
        </w:rPr>
        <w:t xml:space="preserve">    </w:t>
      </w:r>
      <w:r w:rsidRPr="00C22349">
        <w:rPr>
          <w:rFonts w:ascii="Simplified Arabic" w:hAnsi="Simplified Arabic" w:cs="Simplified Arabic" w:hint="cs"/>
          <w:sz w:val="28"/>
          <w:szCs w:val="28"/>
          <w:rtl/>
          <w:lang w:bidi="ar-DZ"/>
        </w:rPr>
        <w:t>في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واقع الأمر يعتبر هذا التحديد المعتمد من طرف اتّفاقية </w:t>
      </w:r>
      <w:proofErr w:type="spellStart"/>
      <w:r>
        <w:rPr>
          <w:rFonts w:ascii="Simplified Arabic" w:hAnsi="Simplified Arabic" w:cs="Simplified Arabic" w:hint="cs"/>
          <w:sz w:val="28"/>
          <w:szCs w:val="28"/>
          <w:rtl/>
          <w:lang w:bidi="ar-DZ"/>
        </w:rPr>
        <w:t>مونتفيديو</w:t>
      </w:r>
      <w:proofErr w:type="spellEnd"/>
      <w:r>
        <w:rPr>
          <w:rFonts w:ascii="Simplified Arabic" w:hAnsi="Simplified Arabic" w:cs="Simplified Arabic" w:hint="cs"/>
          <w:sz w:val="28"/>
          <w:szCs w:val="28"/>
          <w:rtl/>
          <w:lang w:bidi="ar-DZ"/>
        </w:rPr>
        <w:t xml:space="preserve"> هو امتداد للمفهوم الغربي للدّولة، والذي أعيد التّذكير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عبر رأي لجنة التّحكيم التّابعة للإتحاد الأوربي حول يوغسلافيا السّابقة بتاريخ </w:t>
      </w:r>
      <w:r w:rsidRPr="00415B70">
        <w:rPr>
          <w:rFonts w:ascii="Simplified Arabic" w:hAnsi="Simplified Arabic" w:cs="Simplified Arabic" w:hint="cs"/>
          <w:sz w:val="24"/>
          <w:szCs w:val="24"/>
          <w:rtl/>
          <w:lang w:bidi="ar-DZ"/>
        </w:rPr>
        <w:t>29</w:t>
      </w:r>
      <w:r>
        <w:rPr>
          <w:rFonts w:ascii="Simplified Arabic" w:hAnsi="Simplified Arabic" w:cs="Simplified Arabic" w:hint="cs"/>
          <w:sz w:val="28"/>
          <w:szCs w:val="28"/>
          <w:rtl/>
          <w:lang w:bidi="ar-DZ"/>
        </w:rPr>
        <w:t xml:space="preserve"> نوفمبر</w:t>
      </w:r>
      <w:r w:rsidRPr="00415B70">
        <w:rPr>
          <w:rFonts w:ascii="Simplified Arabic" w:hAnsi="Simplified Arabic" w:cs="Simplified Arabic" w:hint="cs"/>
          <w:sz w:val="24"/>
          <w:szCs w:val="24"/>
          <w:rtl/>
          <w:lang w:bidi="ar-DZ"/>
        </w:rPr>
        <w:t>1991</w:t>
      </w:r>
      <w:r>
        <w:rPr>
          <w:rFonts w:ascii="Simplified Arabic" w:hAnsi="Simplified Arabic" w:cs="Simplified Arabic" w:hint="cs"/>
          <w:sz w:val="28"/>
          <w:szCs w:val="28"/>
          <w:rtl/>
          <w:lang w:bidi="ar-DZ"/>
        </w:rPr>
        <w:t xml:space="preserve"> من خلال تعريف الدّولة بأنّها "مجتمع أو تجمّع يتشكّل من إقليم ومن سكان خاضعين لسلطة سياسية منظّمة". وينبغي التّنبيه أنّه لا يوجد اختلاف بين الشّروط المعدّدة في اتّفاقية </w:t>
      </w:r>
      <w:proofErr w:type="spellStart"/>
      <w:r>
        <w:rPr>
          <w:rFonts w:ascii="Simplified Arabic" w:hAnsi="Simplified Arabic" w:cs="Simplified Arabic" w:hint="cs"/>
          <w:sz w:val="28"/>
          <w:szCs w:val="28"/>
          <w:rtl/>
          <w:lang w:bidi="ar-DZ"/>
        </w:rPr>
        <w:t>مونتفيديو</w:t>
      </w:r>
      <w:proofErr w:type="spellEnd"/>
      <w:r>
        <w:rPr>
          <w:rFonts w:ascii="Simplified Arabic" w:hAnsi="Simplified Arabic" w:cs="Simplified Arabic" w:hint="cs"/>
          <w:sz w:val="28"/>
          <w:szCs w:val="28"/>
          <w:rtl/>
          <w:lang w:bidi="ar-DZ"/>
        </w:rPr>
        <w:t xml:space="preserve"> وبين التعريف الذي اعتمدته لجنة التّحكيم التّابعة للاتّحاد الأوربي، لأنّ مصطلح "الحكومة" المذكور بنص الاتّفاقية 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السّلطة </w:t>
      </w:r>
      <w:r>
        <w:rPr>
          <w:rFonts w:ascii="Simplified Arabic" w:hAnsi="Simplified Arabic" w:cs="Simplified Arabic" w:hint="cs"/>
          <w:sz w:val="28"/>
          <w:szCs w:val="28"/>
          <w:rtl/>
          <w:lang w:bidi="ar-DZ"/>
        </w:rPr>
        <w:lastRenderedPageBreak/>
        <w:t>السّياسية، كما أنّ عبارة "القدرة على الدّخول في علاقات مع غيرها من الدّول" لا تعني وجود ركن رابع في الدّولة، وإنّما تدلّ على خاصيّة  ينبغي توافرها في الرّكن المتعلّق بالسّلطة، إذ من شروط هذه الأخيرة أن تكون فعلية وقادرة على ممارسة اختصاصاتها  في الدّاخل على سكان الإقليم وفي الخارج بعقد علاقات مختلفة مع باقي الدّول.</w:t>
      </w:r>
    </w:p>
    <w:p w:rsidR="00AD094B" w:rsidRDefault="00AD094B" w:rsidP="00AD094B">
      <w:pPr>
        <w:pStyle w:val="Paragraphedeliste"/>
        <w:tabs>
          <w:tab w:val="right" w:pos="567"/>
          <w:tab w:val="right" w:pos="850"/>
        </w:tabs>
        <w:bidi/>
        <w:ind w:left="99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ومنه تقوم الدّولة على عناصر واقعية أو مادّية هي بمثابة </w:t>
      </w:r>
      <w:r w:rsidRPr="005B1287">
        <w:rPr>
          <w:rFonts w:ascii="Simplified Arabic" w:hAnsi="Simplified Arabic" w:cs="Simplified Arabic" w:hint="cs"/>
          <w:b/>
          <w:bCs/>
          <w:sz w:val="28"/>
          <w:szCs w:val="28"/>
          <w:rtl/>
          <w:lang w:bidi="ar-DZ"/>
        </w:rPr>
        <w:t>أركان تأسيسية</w:t>
      </w:r>
      <w:r>
        <w:rPr>
          <w:rFonts w:ascii="Simplified Arabic" w:hAnsi="Simplified Arabic" w:cs="Simplified Arabic" w:hint="cs"/>
          <w:sz w:val="28"/>
          <w:szCs w:val="28"/>
          <w:rtl/>
          <w:lang w:bidi="ar-DZ"/>
        </w:rPr>
        <w:t xml:space="preserve"> لها، وهي: الإقليم، السّكان والسّلطة السّياسية، وعناصر معنوية أو قانونية تتوفّر بمجرد قيام كيان الدّولة المادّي، أي أنّه إذا تحقّق لكيان ما الأركان المادّية التّأسيسية أصبح له تلقائيا وجود قانوني باعتباره دولة يتمتّع من خلاله بسيادة وبشخصية قانونية دولية، وهناك جانب من الفقه من يعتبر هذه العناصر المعنوية </w:t>
      </w:r>
      <w:r w:rsidRPr="005B1287">
        <w:rPr>
          <w:rFonts w:ascii="Simplified Arabic" w:hAnsi="Simplified Arabic" w:cs="Simplified Arabic" w:hint="cs"/>
          <w:b/>
          <w:bCs/>
          <w:sz w:val="28"/>
          <w:szCs w:val="28"/>
          <w:rtl/>
          <w:lang w:bidi="ar-DZ"/>
        </w:rPr>
        <w:t>خصائص قانونية</w:t>
      </w:r>
      <w:r>
        <w:rPr>
          <w:rFonts w:ascii="Simplified Arabic" w:hAnsi="Simplified Arabic" w:cs="Simplified Arabic" w:hint="cs"/>
          <w:sz w:val="28"/>
          <w:szCs w:val="28"/>
          <w:rtl/>
          <w:lang w:bidi="ar-DZ"/>
        </w:rPr>
        <w:t xml:space="preserve"> لصيقة بالدّولة، كما يضيف الفقه الدّولي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أحيانا- </w:t>
      </w:r>
      <w:r w:rsidRPr="005B1287">
        <w:rPr>
          <w:rFonts w:ascii="Simplified Arabic" w:hAnsi="Simplified Arabic" w:cs="Simplified Arabic" w:hint="cs"/>
          <w:b/>
          <w:bCs/>
          <w:sz w:val="28"/>
          <w:szCs w:val="28"/>
          <w:rtl/>
          <w:lang w:bidi="ar-DZ"/>
        </w:rPr>
        <w:t xml:space="preserve">الاعتراف </w:t>
      </w:r>
      <w:r>
        <w:rPr>
          <w:rFonts w:ascii="Simplified Arabic" w:hAnsi="Simplified Arabic" w:cs="Simplified Arabic" w:hint="cs"/>
          <w:sz w:val="28"/>
          <w:szCs w:val="28"/>
          <w:rtl/>
          <w:lang w:bidi="ar-DZ"/>
        </w:rPr>
        <w:t xml:space="preserve">بالدّولة الذي من المؤكّد أنّه ليس شرطا إلزاميا لتشكيل أو إنشاء الدّولة، ولكنّه يقدّم كأحد الشّروط المسبقة الذي يمكِّن الدّولة الجديدة من الدّخول في علاقات دولية مع باقي الدّول. وهذا ما </w:t>
      </w:r>
      <w:proofErr w:type="gramStart"/>
      <w:r>
        <w:rPr>
          <w:rFonts w:ascii="Simplified Arabic" w:hAnsi="Simplified Arabic" w:cs="Simplified Arabic" w:hint="cs"/>
          <w:sz w:val="28"/>
          <w:szCs w:val="28"/>
          <w:rtl/>
          <w:lang w:bidi="ar-DZ"/>
        </w:rPr>
        <w:t>سيتم</w:t>
      </w:r>
      <w:proofErr w:type="gramEnd"/>
      <w:r>
        <w:rPr>
          <w:rFonts w:ascii="Simplified Arabic" w:hAnsi="Simplified Arabic" w:cs="Simplified Arabic" w:hint="cs"/>
          <w:sz w:val="28"/>
          <w:szCs w:val="28"/>
          <w:rtl/>
          <w:lang w:bidi="ar-DZ"/>
        </w:rPr>
        <w:t xml:space="preserve"> شرحه في العناصر التّالية:</w:t>
      </w:r>
    </w:p>
    <w:p w:rsidR="00AD094B" w:rsidRDefault="00AD094B" w:rsidP="00AD094B">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proofErr w:type="gramStart"/>
      <w:r w:rsidRPr="005B1287">
        <w:rPr>
          <w:rFonts w:ascii="Simplified Arabic" w:hAnsi="Simplified Arabic" w:cs="Simplified Arabic" w:hint="cs"/>
          <w:b/>
          <w:bCs/>
          <w:sz w:val="28"/>
          <w:szCs w:val="28"/>
          <w:rtl/>
          <w:lang w:bidi="ar-DZ"/>
        </w:rPr>
        <w:t>أركان</w:t>
      </w:r>
      <w:proofErr w:type="gramEnd"/>
      <w:r w:rsidRPr="005B1287">
        <w:rPr>
          <w:rFonts w:ascii="Simplified Arabic" w:hAnsi="Simplified Arabic" w:cs="Simplified Arabic" w:hint="cs"/>
          <w:b/>
          <w:bCs/>
          <w:sz w:val="28"/>
          <w:szCs w:val="28"/>
          <w:rtl/>
          <w:lang w:bidi="ar-DZ"/>
        </w:rPr>
        <w:t xml:space="preserve"> الدّولة</w:t>
      </w:r>
      <w:r w:rsidRPr="005B128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مهما كانت الدّول مختلفة في حجمها أو في تعداد سكّانها أو في شكل حكومتها، فإنّها كلّها تقوم على أركان مادية ضرورية لإسناد صفة الدّولة عليها. وهذه الأركان كما سبق ذكرها هي: الرّكن الجغرافي المتمثّل في الإقليم، الرّكن </w:t>
      </w:r>
      <w:proofErr w:type="spellStart"/>
      <w:r>
        <w:rPr>
          <w:rFonts w:ascii="Simplified Arabic" w:hAnsi="Simplified Arabic" w:cs="Simplified Arabic" w:hint="cs"/>
          <w:sz w:val="28"/>
          <w:szCs w:val="28"/>
          <w:rtl/>
          <w:lang w:bidi="ar-DZ"/>
        </w:rPr>
        <w:t>الديغرافي</w:t>
      </w:r>
      <w:proofErr w:type="spellEnd"/>
      <w:r>
        <w:rPr>
          <w:rFonts w:ascii="Simplified Arabic" w:hAnsi="Simplified Arabic" w:cs="Simplified Arabic" w:hint="cs"/>
          <w:sz w:val="28"/>
          <w:szCs w:val="28"/>
          <w:rtl/>
          <w:lang w:bidi="ar-DZ"/>
        </w:rPr>
        <w:t xml:space="preserve"> المتمثّل في السّكان والرّكن السّياسي المتمثّل في السّلطة.</w:t>
      </w:r>
    </w:p>
    <w:p w:rsidR="00AD094B" w:rsidRPr="00B91EBC" w:rsidRDefault="00AD094B" w:rsidP="00AD094B">
      <w:pPr>
        <w:pStyle w:val="Paragraphedeliste"/>
        <w:numPr>
          <w:ilvl w:val="0"/>
          <w:numId w:val="6"/>
        </w:numPr>
        <w:tabs>
          <w:tab w:val="right" w:pos="567"/>
          <w:tab w:val="right" w:pos="850"/>
        </w:tabs>
        <w:bidi/>
        <w:jc w:val="both"/>
        <w:rPr>
          <w:rFonts w:ascii="Simplified Arabic" w:hAnsi="Simplified Arabic" w:cs="Simplified Arabic"/>
          <w:b/>
          <w:bCs/>
          <w:sz w:val="28"/>
          <w:szCs w:val="28"/>
          <w:lang w:bidi="ar-DZ"/>
        </w:rPr>
      </w:pPr>
      <w:proofErr w:type="gramStart"/>
      <w:r w:rsidRPr="00B91EBC">
        <w:rPr>
          <w:rFonts w:ascii="Simplified Arabic" w:hAnsi="Simplified Arabic" w:cs="Simplified Arabic" w:hint="cs"/>
          <w:b/>
          <w:bCs/>
          <w:sz w:val="28"/>
          <w:szCs w:val="28"/>
          <w:rtl/>
          <w:lang w:bidi="ar-DZ"/>
        </w:rPr>
        <w:t>الإقليم</w:t>
      </w:r>
      <w:proofErr w:type="gramEnd"/>
      <w:r w:rsidRPr="00B91EBC">
        <w:rPr>
          <w:rFonts w:ascii="Simplified Arabic" w:hAnsi="Simplified Arabic" w:cs="Simplified Arabic" w:hint="cs"/>
          <w:b/>
          <w:bCs/>
          <w:sz w:val="28"/>
          <w:szCs w:val="28"/>
          <w:rtl/>
          <w:lang w:bidi="ar-DZ"/>
        </w:rPr>
        <w:t xml:space="preserve">: </w:t>
      </w:r>
      <w:r w:rsidRPr="00B91EBC">
        <w:rPr>
          <w:rFonts w:ascii="Simplified Arabic" w:hAnsi="Simplified Arabic" w:cs="Simplified Arabic" w:hint="cs"/>
          <w:sz w:val="28"/>
          <w:szCs w:val="28"/>
          <w:rtl/>
          <w:lang w:bidi="ar-DZ"/>
        </w:rPr>
        <w:t>هو النّطاق الجغرافي الذي تتمتّع الدّولة داخله بكامل السّلطات التي يقرّها لها القانون، ويتحدّد بمجال برّي مغطّى بمجال جوّي ويضُمّ أحيانا مجالا بحريا. ولا يشترط القانون الدّولي مساحة معيّنة في الإقليم حتى يعتبره ركنا مكوّنا للدّولة، فهناك بعض الدّول تبلغ مساحتها ملايين الكلم</w:t>
      </w:r>
      <w:r w:rsidRPr="00B91EBC">
        <w:rPr>
          <w:rFonts w:ascii="Simplified Arabic" w:hAnsi="Simplified Arabic" w:cs="Simplified Arabic" w:hint="cs"/>
          <w:sz w:val="16"/>
          <w:szCs w:val="16"/>
          <w:rtl/>
          <w:lang w:bidi="ar-DZ"/>
        </w:rPr>
        <w:t>2</w:t>
      </w:r>
      <w:r w:rsidRPr="00B91EBC">
        <w:rPr>
          <w:rFonts w:ascii="Simplified Arabic" w:hAnsi="Simplified Arabic" w:cs="Simplified Arabic" w:hint="cs"/>
          <w:sz w:val="28"/>
          <w:szCs w:val="28"/>
          <w:rtl/>
          <w:lang w:bidi="ar-DZ"/>
        </w:rPr>
        <w:t xml:space="preserve"> مثل الولايات المتحدة الأمريكية والصّين، وهناك دول لا تتجاوز بضع الكيلومترات مثل جزيرة </w:t>
      </w:r>
      <w:proofErr w:type="spellStart"/>
      <w:r w:rsidRPr="00B91EBC">
        <w:rPr>
          <w:rFonts w:ascii="Simplified Arabic" w:hAnsi="Simplified Arabic" w:cs="Simplified Arabic" w:hint="cs"/>
          <w:sz w:val="28"/>
          <w:szCs w:val="28"/>
          <w:rtl/>
          <w:lang w:bidi="ar-DZ"/>
        </w:rPr>
        <w:t>نورو</w:t>
      </w:r>
      <w:proofErr w:type="spellEnd"/>
      <w:r w:rsidRPr="00B91EBC">
        <w:rPr>
          <w:rFonts w:ascii="Simplified Arabic" w:hAnsi="Simplified Arabic" w:cs="Simplified Arabic" w:hint="cs"/>
          <w:sz w:val="28"/>
          <w:szCs w:val="28"/>
          <w:rtl/>
          <w:lang w:bidi="ar-DZ"/>
        </w:rPr>
        <w:t xml:space="preserve"> التي تبلغ مساحتها</w:t>
      </w:r>
      <w:r w:rsidRPr="00B91EBC">
        <w:rPr>
          <w:rFonts w:ascii="Simplified Arabic" w:hAnsi="Simplified Arabic" w:cs="Simplified Arabic" w:hint="cs"/>
          <w:sz w:val="24"/>
          <w:szCs w:val="24"/>
          <w:rtl/>
          <w:lang w:bidi="ar-DZ"/>
        </w:rPr>
        <w:t>21</w:t>
      </w:r>
      <w:r w:rsidRPr="00B91EBC">
        <w:rPr>
          <w:rFonts w:ascii="Simplified Arabic" w:hAnsi="Simplified Arabic" w:cs="Simplified Arabic" w:hint="cs"/>
          <w:sz w:val="28"/>
          <w:szCs w:val="28"/>
          <w:rtl/>
          <w:lang w:bidi="ar-DZ"/>
        </w:rPr>
        <w:t xml:space="preserve"> كم</w:t>
      </w:r>
      <w:r w:rsidRPr="00B91EBC">
        <w:rPr>
          <w:rFonts w:ascii="Simplified Arabic" w:hAnsi="Simplified Arabic" w:cs="Simplified Arabic" w:hint="cs"/>
          <w:sz w:val="16"/>
          <w:szCs w:val="16"/>
          <w:rtl/>
          <w:lang w:bidi="ar-DZ"/>
        </w:rPr>
        <w:t>2</w:t>
      </w:r>
      <w:r w:rsidRPr="00B91EBC">
        <w:rPr>
          <w:rFonts w:ascii="Simplified Arabic" w:hAnsi="Simplified Arabic" w:cs="Simplified Arabic" w:hint="cs"/>
          <w:sz w:val="28"/>
          <w:szCs w:val="28"/>
          <w:rtl/>
          <w:lang w:bidi="ar-DZ"/>
        </w:rPr>
        <w:t xml:space="preserve">  وقد أصبحت الدّول صغيرة المساحة تشكّل على الصّعيد الدّولي ما يسمّى بظاهرة الدّول </w:t>
      </w:r>
      <w:proofErr w:type="spellStart"/>
      <w:r w:rsidRPr="00B91EBC">
        <w:rPr>
          <w:rFonts w:ascii="Simplified Arabic" w:hAnsi="Simplified Arabic" w:cs="Simplified Arabic" w:hint="cs"/>
          <w:sz w:val="28"/>
          <w:szCs w:val="28"/>
          <w:rtl/>
          <w:lang w:bidi="ar-DZ"/>
        </w:rPr>
        <w:t>المِجهرية</w:t>
      </w:r>
      <w:proofErr w:type="spellEnd"/>
      <w:r w:rsidRPr="00B91EBC">
        <w:rPr>
          <w:rFonts w:ascii="Simplified Arabic" w:hAnsi="Simplified Arabic" w:cs="Simplified Arabic" w:hint="cs"/>
          <w:sz w:val="28"/>
          <w:szCs w:val="28"/>
          <w:rtl/>
          <w:lang w:bidi="ar-DZ"/>
        </w:rPr>
        <w:t xml:space="preserve"> </w:t>
      </w:r>
      <w:r w:rsidRPr="00B91EBC">
        <w:rPr>
          <w:rFonts w:asciiTheme="majorBidi" w:hAnsiTheme="majorBidi" w:cstheme="majorBidi"/>
          <w:sz w:val="28"/>
          <w:szCs w:val="28"/>
          <w:lang w:bidi="ar-DZ"/>
        </w:rPr>
        <w:t>les micro-Etats</w:t>
      </w:r>
      <w:r w:rsidRPr="00B91EBC">
        <w:rPr>
          <w:rFonts w:ascii="Simplified Arabic" w:hAnsi="Simplified Arabic" w:cs="Simplified Arabic"/>
          <w:sz w:val="28"/>
          <w:szCs w:val="28"/>
          <w:lang w:bidi="ar-DZ"/>
        </w:rPr>
        <w:t xml:space="preserve"> </w:t>
      </w:r>
      <w:r w:rsidRPr="00B91EBC">
        <w:rPr>
          <w:rFonts w:ascii="Simplified Arabic" w:hAnsi="Simplified Arabic" w:cs="Simplified Arabic" w:hint="cs"/>
          <w:sz w:val="28"/>
          <w:szCs w:val="28"/>
          <w:rtl/>
          <w:lang w:bidi="ar-DZ"/>
        </w:rPr>
        <w:t xml:space="preserve">؛ كما لا يشترط فيه أن يكون متّصل الأجزاء، فهناك بعض الدّول تتربّع على أقاليم منفصلة عن بعضها ببحر أو بإقليم دولة أخرى مثل ألاسكا التي تنفصل عن الولايات المتّحدة الأمريكية بإقليم كندا، كما لا يشترط فيه أن يُطلّ على البحار، فهناك بعض الدّول تسمّى بالدّول الحبيسة التي لا تُشرف على أيّ مساحات مائية مثل دولة </w:t>
      </w:r>
      <w:proofErr w:type="spellStart"/>
      <w:r w:rsidRPr="00B91EBC">
        <w:rPr>
          <w:rFonts w:ascii="Simplified Arabic" w:hAnsi="Simplified Arabic" w:cs="Simplified Arabic" w:hint="cs"/>
          <w:sz w:val="28"/>
          <w:szCs w:val="28"/>
          <w:rtl/>
          <w:lang w:bidi="ar-DZ"/>
        </w:rPr>
        <w:t>الليزوطو</w:t>
      </w:r>
      <w:proofErr w:type="spellEnd"/>
      <w:r w:rsidRPr="00B91EBC">
        <w:rPr>
          <w:rFonts w:ascii="Simplified Arabic" w:hAnsi="Simplified Arabic" w:cs="Simplified Arabic" w:hint="cs"/>
          <w:sz w:val="28"/>
          <w:szCs w:val="28"/>
          <w:rtl/>
          <w:lang w:bidi="ar-DZ"/>
        </w:rPr>
        <w:t xml:space="preserve">. </w:t>
      </w:r>
      <w:proofErr w:type="gramStart"/>
      <w:r w:rsidRPr="00B91EBC">
        <w:rPr>
          <w:rFonts w:ascii="Simplified Arabic" w:hAnsi="Simplified Arabic" w:cs="Simplified Arabic" w:hint="cs"/>
          <w:sz w:val="28"/>
          <w:szCs w:val="28"/>
          <w:rtl/>
          <w:lang w:bidi="ar-DZ"/>
        </w:rPr>
        <w:t>وكلّ</w:t>
      </w:r>
      <w:proofErr w:type="gramEnd"/>
      <w:r w:rsidRPr="00B91EBC">
        <w:rPr>
          <w:rFonts w:ascii="Simplified Arabic" w:hAnsi="Simplified Arabic" w:cs="Simplified Arabic" w:hint="cs"/>
          <w:sz w:val="28"/>
          <w:szCs w:val="28"/>
          <w:rtl/>
          <w:lang w:bidi="ar-DZ"/>
        </w:rPr>
        <w:t xml:space="preserve"> ما يشترطه القانون الدّولي في الإقليم هو أن يكون محدّدا معيّنا </w:t>
      </w:r>
      <w:r w:rsidRPr="00B91EBC">
        <w:rPr>
          <w:rFonts w:ascii="Simplified Arabic" w:hAnsi="Simplified Arabic" w:cs="Simplified Arabic" w:hint="cs"/>
          <w:sz w:val="28"/>
          <w:szCs w:val="28"/>
          <w:rtl/>
          <w:lang w:bidi="ar-DZ"/>
        </w:rPr>
        <w:lastRenderedPageBreak/>
        <w:t>بحدود واضحة المعالم لمعرفة المجال الذي تمارس فيه الدّولة اختصاصاتها. وينقسم الإقليم عموما إلى ثلاثة أقسام:</w:t>
      </w:r>
    </w:p>
    <w:p w:rsidR="00AD094B" w:rsidRPr="0090490A" w:rsidRDefault="00AD094B" w:rsidP="00AD094B">
      <w:pPr>
        <w:pStyle w:val="Paragraphedeliste"/>
        <w:tabs>
          <w:tab w:val="right" w:pos="567"/>
          <w:tab w:val="right" w:pos="850"/>
        </w:tabs>
        <w:bidi/>
        <w:ind w:left="1417" w:firstLine="425"/>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w:t>
      </w:r>
      <w:proofErr w:type="gramStart"/>
      <w:r w:rsidRPr="00E67D4D">
        <w:rPr>
          <w:rFonts w:ascii="Simplified Arabic" w:hAnsi="Simplified Arabic" w:cs="Simplified Arabic" w:hint="cs"/>
          <w:b/>
          <w:bCs/>
          <w:sz w:val="28"/>
          <w:szCs w:val="28"/>
          <w:rtl/>
          <w:lang w:bidi="ar-DZ"/>
        </w:rPr>
        <w:t>الإقليم</w:t>
      </w:r>
      <w:proofErr w:type="gramEnd"/>
      <w:r w:rsidRPr="00E67D4D">
        <w:rPr>
          <w:rFonts w:ascii="Simplified Arabic" w:hAnsi="Simplified Arabic" w:cs="Simplified Arabic" w:hint="cs"/>
          <w:b/>
          <w:bCs/>
          <w:sz w:val="28"/>
          <w:szCs w:val="28"/>
          <w:rtl/>
          <w:lang w:bidi="ar-DZ"/>
        </w:rPr>
        <w:t xml:space="preserve"> البرّي</w:t>
      </w:r>
      <w:r>
        <w:rPr>
          <w:rFonts w:ascii="Simplified Arabic" w:hAnsi="Simplified Arabic" w:cs="Simplified Arabic" w:hint="cs"/>
          <w:sz w:val="28"/>
          <w:szCs w:val="28"/>
          <w:rtl/>
          <w:lang w:bidi="ar-DZ"/>
        </w:rPr>
        <w:t xml:space="preserve">: يتكوّن من الأرض وباطنها، ويوجد هذا القسم من الإقليم في كلّ الدّول، ويتعلّق بالاختصاص المطلق والخالص للدّولة ذات السّيادة. ويتحدّد هذا النّوع من الإقليم بواسطة حدود تعتبر خطوطا فاصلة لاختصاصات </w:t>
      </w:r>
      <w:proofErr w:type="gramStart"/>
      <w:r>
        <w:rPr>
          <w:rFonts w:ascii="Simplified Arabic" w:hAnsi="Simplified Arabic" w:cs="Simplified Arabic" w:hint="cs"/>
          <w:sz w:val="28"/>
          <w:szCs w:val="28"/>
          <w:rtl/>
          <w:lang w:bidi="ar-DZ"/>
        </w:rPr>
        <w:t>الدّول</w:t>
      </w:r>
      <w:proofErr w:type="gramEnd"/>
      <w:r>
        <w:rPr>
          <w:rFonts w:ascii="Simplified Arabic" w:hAnsi="Simplified Arabic" w:cs="Simplified Arabic" w:hint="cs"/>
          <w:sz w:val="28"/>
          <w:szCs w:val="28"/>
          <w:rtl/>
          <w:lang w:bidi="ar-DZ"/>
        </w:rPr>
        <w:t xml:space="preserve"> التي تضبط بداية الأقاليم ونهايتها. وقد تكون هذه الحدود إمّا </w:t>
      </w:r>
      <w:r w:rsidRPr="00F55543">
        <w:rPr>
          <w:rFonts w:ascii="Simplified Arabic" w:hAnsi="Simplified Arabic" w:cs="Simplified Arabic" w:hint="cs"/>
          <w:b/>
          <w:bCs/>
          <w:sz w:val="28"/>
          <w:szCs w:val="28"/>
          <w:rtl/>
          <w:lang w:bidi="ar-DZ"/>
        </w:rPr>
        <w:t>طبيعية</w:t>
      </w:r>
      <w:r>
        <w:rPr>
          <w:rFonts w:ascii="Simplified Arabic" w:hAnsi="Simplified Arabic" w:cs="Simplified Arabic" w:hint="cs"/>
          <w:sz w:val="28"/>
          <w:szCs w:val="28"/>
          <w:rtl/>
          <w:lang w:bidi="ar-DZ"/>
        </w:rPr>
        <w:t xml:space="preserve"> مثل الجبال أو الأنهار مثل نهر </w:t>
      </w:r>
      <w:proofErr w:type="spellStart"/>
      <w:r>
        <w:rPr>
          <w:rFonts w:ascii="Simplified Arabic" w:hAnsi="Simplified Arabic" w:cs="Simplified Arabic" w:hint="cs"/>
          <w:sz w:val="28"/>
          <w:szCs w:val="28"/>
          <w:rtl/>
          <w:lang w:bidi="ar-DZ"/>
        </w:rPr>
        <w:t>آمور</w:t>
      </w:r>
      <w:proofErr w:type="spellEnd"/>
      <w:r>
        <w:rPr>
          <w:rFonts w:ascii="Simplified Arabic" w:hAnsi="Simplified Arabic" w:cs="Simplified Arabic" w:hint="cs"/>
          <w:sz w:val="28"/>
          <w:szCs w:val="28"/>
          <w:rtl/>
          <w:lang w:bidi="ar-DZ"/>
        </w:rPr>
        <w:t xml:space="preserve"> الذي يفصل بين الصّين وروسيا أو نهر السّنغال الذي يفصل بين موريتانيا والسّنغال، أو تكون </w:t>
      </w:r>
      <w:r w:rsidRPr="00BC5502">
        <w:rPr>
          <w:rFonts w:ascii="Simplified Arabic" w:hAnsi="Simplified Arabic" w:cs="Simplified Arabic" w:hint="cs"/>
          <w:b/>
          <w:bCs/>
          <w:sz w:val="28"/>
          <w:szCs w:val="28"/>
          <w:rtl/>
          <w:lang w:bidi="ar-DZ"/>
        </w:rPr>
        <w:t>حدود اصطناعية</w:t>
      </w:r>
      <w:r>
        <w:rPr>
          <w:rFonts w:ascii="Simplified Arabic" w:hAnsi="Simplified Arabic" w:cs="Simplified Arabic" w:hint="cs"/>
          <w:sz w:val="28"/>
          <w:szCs w:val="28"/>
          <w:rtl/>
          <w:lang w:bidi="ar-DZ"/>
        </w:rPr>
        <w:t xml:space="preserve"> يتم وضعها من طرف الدّول بموجب اتّفاقيات ثنائية أو متعدّدة الأطراف، وعادة ما يكون هذا النّوع من الحدود في حالة عدم وجود معالم طبيعية كافية لتفصل بين الدّول، وقد استُخدمت هذه الطّريقة في رسم الحدود خاصّة في المناطق الصّحراوية بإفريقيا. وتجدر الإشارة إلى وجود نوع ثالث من الحدود يسمّى </w:t>
      </w:r>
      <w:r w:rsidRPr="00BC5502">
        <w:rPr>
          <w:rFonts w:ascii="Simplified Arabic" w:hAnsi="Simplified Arabic" w:cs="Simplified Arabic" w:hint="cs"/>
          <w:b/>
          <w:bCs/>
          <w:sz w:val="28"/>
          <w:szCs w:val="28"/>
          <w:rtl/>
          <w:lang w:bidi="ar-DZ"/>
        </w:rPr>
        <w:t>الحدود التّاريخية</w:t>
      </w:r>
      <w:r>
        <w:rPr>
          <w:rFonts w:ascii="Simplified Arabic" w:hAnsi="Simplified Arabic" w:cs="Simplified Arabic" w:hint="cs"/>
          <w:sz w:val="28"/>
          <w:szCs w:val="28"/>
          <w:rtl/>
          <w:lang w:bidi="ar-DZ"/>
        </w:rPr>
        <w:t xml:space="preserve"> </w:t>
      </w:r>
      <w:r w:rsidRPr="00BC5502">
        <w:rPr>
          <w:rFonts w:ascii="Simplified Arabic" w:hAnsi="Simplified Arabic" w:cs="Simplified Arabic" w:hint="cs"/>
          <w:sz w:val="28"/>
          <w:szCs w:val="28"/>
          <w:rtl/>
          <w:lang w:bidi="ar-DZ"/>
        </w:rPr>
        <w:t xml:space="preserve">أو الحدود الموروثة عن الاستعمار التي ظهرت أثناء حركات الاستقلال في أمريكا اللّاتينية </w:t>
      </w:r>
      <w:r>
        <w:rPr>
          <w:rFonts w:ascii="Simplified Arabic" w:hAnsi="Simplified Arabic" w:cs="Simplified Arabic" w:hint="cs"/>
          <w:sz w:val="28"/>
          <w:szCs w:val="28"/>
          <w:rtl/>
          <w:lang w:bidi="ar-DZ"/>
        </w:rPr>
        <w:t xml:space="preserve">في القرن التّاسع عشر ميلادي، وامتدّت فيما بعد إلى إفريقيا وآسيا، حيث ظهر مبدأ </w:t>
      </w:r>
      <w:r w:rsidRPr="00BC5502">
        <w:rPr>
          <w:rFonts w:asciiTheme="majorBidi" w:hAnsiTheme="majorBidi" w:cstheme="majorBidi"/>
          <w:i/>
          <w:iCs/>
          <w:sz w:val="28"/>
          <w:szCs w:val="28"/>
          <w:lang w:bidi="ar-DZ"/>
        </w:rPr>
        <w:t xml:space="preserve"> </w:t>
      </w:r>
      <w:proofErr w:type="spellStart"/>
      <w:r w:rsidRPr="00BC5502">
        <w:rPr>
          <w:rFonts w:asciiTheme="majorBidi" w:hAnsiTheme="majorBidi" w:cstheme="majorBidi"/>
          <w:i/>
          <w:iCs/>
          <w:sz w:val="28"/>
          <w:szCs w:val="28"/>
          <w:lang w:bidi="ar-DZ"/>
        </w:rPr>
        <w:t>uti</w:t>
      </w:r>
      <w:proofErr w:type="spellEnd"/>
      <w:r w:rsidRPr="00BC5502">
        <w:rPr>
          <w:rFonts w:asciiTheme="majorBidi" w:hAnsiTheme="majorBidi" w:cstheme="majorBidi"/>
          <w:i/>
          <w:iCs/>
          <w:sz w:val="28"/>
          <w:szCs w:val="28"/>
          <w:lang w:bidi="ar-DZ"/>
        </w:rPr>
        <w:t xml:space="preserve"> </w:t>
      </w:r>
      <w:proofErr w:type="spellStart"/>
      <w:r w:rsidRPr="00BC5502">
        <w:rPr>
          <w:rFonts w:asciiTheme="majorBidi" w:hAnsiTheme="majorBidi" w:cstheme="majorBidi"/>
          <w:i/>
          <w:iCs/>
          <w:sz w:val="28"/>
          <w:szCs w:val="28"/>
          <w:lang w:bidi="ar-DZ"/>
        </w:rPr>
        <w:t>possidetis</w:t>
      </w:r>
      <w:proofErr w:type="spellEnd"/>
      <w:r w:rsidRPr="00BC5502">
        <w:rPr>
          <w:rFonts w:asciiTheme="majorBidi" w:hAnsiTheme="majorBidi" w:cstheme="majorBidi"/>
          <w:i/>
          <w:iCs/>
          <w:sz w:val="28"/>
          <w:szCs w:val="28"/>
          <w:lang w:bidi="ar-DZ"/>
        </w:rPr>
        <w:t xml:space="preserve"> </w:t>
      </w:r>
      <w:proofErr w:type="spellStart"/>
      <w:r w:rsidRPr="00BC5502">
        <w:rPr>
          <w:rFonts w:asciiTheme="majorBidi" w:hAnsiTheme="majorBidi" w:cstheme="majorBidi"/>
          <w:i/>
          <w:iCs/>
          <w:sz w:val="28"/>
          <w:szCs w:val="28"/>
          <w:lang w:bidi="ar-DZ"/>
        </w:rPr>
        <w:t>ita</w:t>
      </w:r>
      <w:proofErr w:type="spellEnd"/>
      <w:r w:rsidRPr="00BC5502">
        <w:rPr>
          <w:rFonts w:asciiTheme="majorBidi" w:hAnsiTheme="majorBidi" w:cstheme="majorBidi"/>
          <w:i/>
          <w:iCs/>
          <w:sz w:val="28"/>
          <w:szCs w:val="28"/>
          <w:lang w:bidi="ar-DZ"/>
        </w:rPr>
        <w:t xml:space="preserve"> </w:t>
      </w:r>
      <w:proofErr w:type="spellStart"/>
      <w:r w:rsidRPr="00BC5502">
        <w:rPr>
          <w:rFonts w:asciiTheme="majorBidi" w:hAnsiTheme="majorBidi" w:cstheme="majorBidi"/>
          <w:i/>
          <w:iCs/>
          <w:sz w:val="28"/>
          <w:szCs w:val="28"/>
          <w:lang w:bidi="ar-DZ"/>
        </w:rPr>
        <w:t>possideatis</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التي تعني " أنت تملك الآن ما كنت تملكه سابقا "، واعتُمد هذا المبدأ في تحديد أقاليم الدّول التي كانت مستعمرة سابقا بهدف تحقيق استقرار قانوني للعلاقات الدّولية، وقد حكمت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محكمة العدل الدّولية في النّزاع الذي كان بين مالي وبوركينافاسو سنة </w:t>
      </w:r>
      <w:r w:rsidRPr="0090490A">
        <w:rPr>
          <w:rFonts w:ascii="Simplified Arabic" w:hAnsi="Simplified Arabic" w:cs="Simplified Arabic" w:hint="cs"/>
          <w:sz w:val="24"/>
          <w:szCs w:val="24"/>
          <w:rtl/>
          <w:lang w:bidi="ar-DZ"/>
        </w:rPr>
        <w:t>1986</w:t>
      </w:r>
      <w:r>
        <w:rPr>
          <w:rFonts w:ascii="Simplified Arabic" w:hAnsi="Simplified Arabic" w:cs="Simplified Arabic" w:hint="cs"/>
          <w:sz w:val="28"/>
          <w:szCs w:val="28"/>
          <w:rtl/>
          <w:lang w:bidi="ar-DZ"/>
        </w:rPr>
        <w:t>، وذكرته لجنة التّحكيم التّابعة للإتحاد الأوربي حول يوغسلافيا السّابقة كمبدأ ذي طبيعة عامة.</w:t>
      </w:r>
    </w:p>
    <w:p w:rsidR="00AD094B" w:rsidRPr="00B91EBC" w:rsidRDefault="00AD094B" w:rsidP="00AD094B">
      <w:pPr>
        <w:pStyle w:val="Paragraphedeliste"/>
        <w:numPr>
          <w:ilvl w:val="0"/>
          <w:numId w:val="7"/>
        </w:numPr>
        <w:tabs>
          <w:tab w:val="right" w:pos="567"/>
          <w:tab w:val="right" w:pos="850"/>
        </w:tabs>
        <w:bidi/>
        <w:ind w:left="1417" w:firstLine="284"/>
        <w:jc w:val="both"/>
        <w:rPr>
          <w:rFonts w:ascii="Simplified Arabic" w:hAnsi="Simplified Arabic" w:cs="Simplified Arabic"/>
          <w:b/>
          <w:bCs/>
          <w:sz w:val="28"/>
          <w:szCs w:val="28"/>
          <w:lang w:bidi="ar-DZ"/>
        </w:rPr>
      </w:pPr>
      <w:proofErr w:type="gramStart"/>
      <w:r w:rsidRPr="00B91EBC">
        <w:rPr>
          <w:rFonts w:ascii="Simplified Arabic" w:hAnsi="Simplified Arabic" w:cs="Simplified Arabic" w:hint="cs"/>
          <w:b/>
          <w:bCs/>
          <w:sz w:val="28"/>
          <w:szCs w:val="28"/>
          <w:rtl/>
          <w:lang w:bidi="ar-DZ"/>
        </w:rPr>
        <w:t>الإقليم</w:t>
      </w:r>
      <w:proofErr w:type="gramEnd"/>
      <w:r w:rsidRPr="00B91EBC">
        <w:rPr>
          <w:rFonts w:ascii="Simplified Arabic" w:hAnsi="Simplified Arabic" w:cs="Simplified Arabic" w:hint="cs"/>
          <w:b/>
          <w:bCs/>
          <w:sz w:val="28"/>
          <w:szCs w:val="28"/>
          <w:rtl/>
          <w:lang w:bidi="ar-DZ"/>
        </w:rPr>
        <w:t xml:space="preserve"> المائي</w:t>
      </w:r>
      <w:r w:rsidRPr="00B91EBC">
        <w:rPr>
          <w:rFonts w:ascii="Simplified Arabic" w:hAnsi="Simplified Arabic" w:cs="Simplified Arabic" w:hint="cs"/>
          <w:sz w:val="28"/>
          <w:szCs w:val="28"/>
          <w:rtl/>
          <w:lang w:bidi="ar-DZ"/>
        </w:rPr>
        <w:t>: وهو المياه الملاصقة لليابسة التي تمارس عليها الدّولة سيادتها، وتنقسم إلى عنصرين:</w:t>
      </w:r>
    </w:p>
    <w:p w:rsidR="00AD094B" w:rsidRPr="00B91EBC" w:rsidRDefault="00AD094B" w:rsidP="00AD094B">
      <w:pPr>
        <w:tabs>
          <w:tab w:val="right" w:pos="283"/>
          <w:tab w:val="right" w:pos="567"/>
          <w:tab w:val="right" w:pos="850"/>
          <w:tab w:val="right" w:pos="2126"/>
        </w:tabs>
        <w:bidi/>
        <w:ind w:left="141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Pr="00B91EBC">
        <w:rPr>
          <w:rFonts w:ascii="Simplified Arabic" w:hAnsi="Simplified Arabic" w:cs="Simplified Arabic" w:hint="cs"/>
          <w:sz w:val="28"/>
          <w:szCs w:val="28"/>
          <w:rtl/>
          <w:lang w:bidi="ar-DZ"/>
        </w:rPr>
        <w:t>المياه</w:t>
      </w:r>
      <w:proofErr w:type="gramEnd"/>
      <w:r w:rsidRPr="00B91EBC">
        <w:rPr>
          <w:rFonts w:ascii="Simplified Arabic" w:hAnsi="Simplified Arabic" w:cs="Simplified Arabic" w:hint="cs"/>
          <w:sz w:val="28"/>
          <w:szCs w:val="28"/>
          <w:rtl/>
          <w:lang w:bidi="ar-DZ"/>
        </w:rPr>
        <w:t xml:space="preserve"> الدّاخلية وتضُمّ كلّ المساحات المائية المحصورة داخل الدّولة مثل الموانئ، الخلجان والبحار المغلقة، وتمارس فيها الدّولة اختصاصاتها المطلقة دون أن تقاسمها مع غيرها.</w:t>
      </w:r>
    </w:p>
    <w:p w:rsidR="00AD094B" w:rsidRPr="00B91EBC" w:rsidRDefault="00AD094B" w:rsidP="00AD094B">
      <w:pPr>
        <w:tabs>
          <w:tab w:val="right" w:pos="567"/>
          <w:tab w:val="right" w:pos="850"/>
          <w:tab w:val="right" w:pos="2268"/>
        </w:tabs>
        <w:bidi/>
        <w:ind w:left="127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Pr="00B91EBC">
        <w:rPr>
          <w:rFonts w:ascii="Simplified Arabic" w:hAnsi="Simplified Arabic" w:cs="Simplified Arabic" w:hint="cs"/>
          <w:sz w:val="28"/>
          <w:szCs w:val="28"/>
          <w:rtl/>
          <w:lang w:bidi="ar-DZ"/>
        </w:rPr>
        <w:t>المياه</w:t>
      </w:r>
      <w:proofErr w:type="gramEnd"/>
      <w:r w:rsidRPr="00B91EBC">
        <w:rPr>
          <w:rFonts w:ascii="Simplified Arabic" w:hAnsi="Simplified Arabic" w:cs="Simplified Arabic" w:hint="cs"/>
          <w:sz w:val="28"/>
          <w:szCs w:val="28"/>
          <w:rtl/>
          <w:lang w:bidi="ar-DZ"/>
        </w:rPr>
        <w:t xml:space="preserve"> الإقليمية، والتي يبلغها العرض الأقصى </w:t>
      </w:r>
      <w:r w:rsidRPr="00B91EBC">
        <w:rPr>
          <w:rFonts w:ascii="Simplified Arabic" w:hAnsi="Simplified Arabic" w:cs="Simplified Arabic" w:hint="cs"/>
          <w:sz w:val="24"/>
          <w:szCs w:val="24"/>
          <w:rtl/>
          <w:lang w:bidi="ar-DZ"/>
        </w:rPr>
        <w:t>12</w:t>
      </w:r>
      <w:r w:rsidRPr="00B91EBC">
        <w:rPr>
          <w:rFonts w:ascii="Simplified Arabic" w:hAnsi="Simplified Arabic" w:cs="Simplified Arabic" w:hint="cs"/>
          <w:sz w:val="28"/>
          <w:szCs w:val="28"/>
          <w:rtl/>
          <w:lang w:bidi="ar-DZ"/>
        </w:rPr>
        <w:t xml:space="preserve"> ميلا بحريا يتمّ قياسه من خط الأساس للدّولة السّياحية، وتخضع لسيادة الدّولة المحدّدة بحق المرور البريء للسّفن الأجنبية. </w:t>
      </w:r>
      <w:r w:rsidRPr="00B91EBC">
        <w:rPr>
          <w:rFonts w:ascii="Simplified Arabic" w:hAnsi="Simplified Arabic" w:cs="Simplified Arabic" w:hint="cs"/>
          <w:sz w:val="28"/>
          <w:szCs w:val="28"/>
          <w:rtl/>
          <w:lang w:bidi="ar-DZ"/>
        </w:rPr>
        <w:lastRenderedPageBreak/>
        <w:t xml:space="preserve">ويعتبر هذا المجال امتدادا مائيا للإقليم البرّي، وهو </w:t>
      </w:r>
      <w:proofErr w:type="gramStart"/>
      <w:r w:rsidRPr="00B91EBC">
        <w:rPr>
          <w:rFonts w:ascii="Simplified Arabic" w:hAnsi="Simplified Arabic" w:cs="Simplified Arabic" w:hint="cs"/>
          <w:sz w:val="28"/>
          <w:szCs w:val="28"/>
          <w:rtl/>
          <w:lang w:bidi="ar-DZ"/>
        </w:rPr>
        <w:t>أوّل</w:t>
      </w:r>
      <w:proofErr w:type="gramEnd"/>
      <w:r w:rsidRPr="00B91EBC">
        <w:rPr>
          <w:rFonts w:ascii="Simplified Arabic" w:hAnsi="Simplified Arabic" w:cs="Simplified Arabic" w:hint="cs"/>
          <w:sz w:val="28"/>
          <w:szCs w:val="28"/>
          <w:rtl/>
          <w:lang w:bidi="ar-DZ"/>
        </w:rPr>
        <w:t xml:space="preserve"> منطقة مائية تمّ تحديدها لتضمن الدّولة حمايتها. وقد كان يحدّد في القرن السّابع عشر بالعرض التي تصل إليه طلقة المدفع، وبالتّدريج تمّ اعتماد قاعدة </w:t>
      </w:r>
      <w:r w:rsidRPr="00B91EBC">
        <w:rPr>
          <w:rFonts w:ascii="Simplified Arabic" w:hAnsi="Simplified Arabic" w:cs="Simplified Arabic" w:hint="cs"/>
          <w:sz w:val="24"/>
          <w:szCs w:val="24"/>
          <w:rtl/>
          <w:lang w:bidi="ar-DZ"/>
        </w:rPr>
        <w:t>12</w:t>
      </w:r>
      <w:r w:rsidRPr="00B91EBC">
        <w:rPr>
          <w:rFonts w:ascii="Simplified Arabic" w:hAnsi="Simplified Arabic" w:cs="Simplified Arabic" w:hint="cs"/>
          <w:sz w:val="28"/>
          <w:szCs w:val="28"/>
          <w:rtl/>
          <w:lang w:bidi="ar-DZ"/>
        </w:rPr>
        <w:t xml:space="preserve"> ميل بحري بموجب اتّفاقية </w:t>
      </w:r>
      <w:proofErr w:type="spellStart"/>
      <w:r w:rsidRPr="00B91EBC">
        <w:rPr>
          <w:rFonts w:ascii="Simplified Arabic" w:hAnsi="Simplified Arabic" w:cs="Simplified Arabic" w:hint="cs"/>
          <w:sz w:val="28"/>
          <w:szCs w:val="28"/>
          <w:rtl/>
          <w:lang w:bidi="ar-DZ"/>
        </w:rPr>
        <w:t>مونتيقو</w:t>
      </w:r>
      <w:proofErr w:type="spellEnd"/>
      <w:r w:rsidRPr="00B91EBC">
        <w:rPr>
          <w:rFonts w:ascii="Simplified Arabic" w:hAnsi="Simplified Arabic" w:cs="Simplified Arabic" w:hint="cs"/>
          <w:sz w:val="28"/>
          <w:szCs w:val="28"/>
          <w:rtl/>
          <w:lang w:bidi="ar-DZ"/>
        </w:rPr>
        <w:t xml:space="preserve"> </w:t>
      </w:r>
      <w:proofErr w:type="spellStart"/>
      <w:r w:rsidRPr="00B91EBC">
        <w:rPr>
          <w:rFonts w:ascii="Simplified Arabic" w:hAnsi="Simplified Arabic" w:cs="Simplified Arabic" w:hint="cs"/>
          <w:sz w:val="28"/>
          <w:szCs w:val="28"/>
          <w:rtl/>
          <w:lang w:bidi="ar-DZ"/>
        </w:rPr>
        <w:t>باي</w:t>
      </w:r>
      <w:proofErr w:type="spellEnd"/>
      <w:r w:rsidRPr="00B91EBC">
        <w:rPr>
          <w:rFonts w:ascii="Simplified Arabic" w:hAnsi="Simplified Arabic" w:cs="Simplified Arabic" w:hint="cs"/>
          <w:sz w:val="28"/>
          <w:szCs w:val="28"/>
          <w:rtl/>
          <w:lang w:bidi="ar-DZ"/>
        </w:rPr>
        <w:t xml:space="preserve"> (جمايكا) المتعلّقة بقانون البحار المبرمة في </w:t>
      </w:r>
      <w:r w:rsidRPr="00B91EBC">
        <w:rPr>
          <w:rFonts w:ascii="Simplified Arabic" w:hAnsi="Simplified Arabic" w:cs="Simplified Arabic" w:hint="cs"/>
          <w:sz w:val="24"/>
          <w:szCs w:val="24"/>
          <w:rtl/>
          <w:lang w:bidi="ar-DZ"/>
        </w:rPr>
        <w:t>10</w:t>
      </w:r>
      <w:r w:rsidRPr="00B91EBC">
        <w:rPr>
          <w:rFonts w:ascii="Simplified Arabic" w:hAnsi="Simplified Arabic" w:cs="Simplified Arabic" w:hint="cs"/>
          <w:sz w:val="28"/>
          <w:szCs w:val="28"/>
          <w:rtl/>
          <w:lang w:bidi="ar-DZ"/>
        </w:rPr>
        <w:t xml:space="preserve"> ديسمبر </w:t>
      </w:r>
      <w:r w:rsidRPr="00B91EBC">
        <w:rPr>
          <w:rFonts w:ascii="Simplified Arabic" w:hAnsi="Simplified Arabic" w:cs="Simplified Arabic" w:hint="cs"/>
          <w:sz w:val="24"/>
          <w:szCs w:val="24"/>
          <w:rtl/>
          <w:lang w:bidi="ar-DZ"/>
        </w:rPr>
        <w:t>1982</w:t>
      </w:r>
      <w:r w:rsidRPr="00B91EBC">
        <w:rPr>
          <w:rFonts w:ascii="Simplified Arabic" w:hAnsi="Simplified Arabic" w:cs="Simplified Arabic" w:hint="cs"/>
          <w:sz w:val="28"/>
          <w:szCs w:val="28"/>
          <w:rtl/>
          <w:lang w:bidi="ar-DZ"/>
        </w:rPr>
        <w:t>.</w:t>
      </w:r>
    </w:p>
    <w:p w:rsidR="00AD094B" w:rsidRDefault="00AD094B" w:rsidP="00AD094B">
      <w:pPr>
        <w:tabs>
          <w:tab w:val="right" w:pos="567"/>
          <w:tab w:val="right" w:pos="850"/>
          <w:tab w:val="right" w:pos="1842"/>
        </w:tabs>
        <w:bidi/>
        <w:ind w:left="992" w:hanging="99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وخارج</w:t>
      </w:r>
      <w:proofErr w:type="gramEnd"/>
      <w:r>
        <w:rPr>
          <w:rFonts w:ascii="Simplified Arabic" w:hAnsi="Simplified Arabic" w:cs="Simplified Arabic" w:hint="cs"/>
          <w:sz w:val="28"/>
          <w:szCs w:val="28"/>
          <w:rtl/>
          <w:lang w:bidi="ar-DZ"/>
        </w:rPr>
        <w:t xml:space="preserve"> هذين المجالين المائيين، لا يمكن للدّولة أن تمارس على باقي المناطق المائية       سوى اختصاصات حدّدتها اتّفاقية قانون البحار، وهي: </w:t>
      </w:r>
    </w:p>
    <w:p w:rsidR="00AD094B" w:rsidRPr="00B91EBC" w:rsidRDefault="00AD094B" w:rsidP="00AD094B">
      <w:pPr>
        <w:tabs>
          <w:tab w:val="right" w:pos="567"/>
          <w:tab w:val="right" w:pos="850"/>
          <w:tab w:val="right" w:pos="1842"/>
        </w:tabs>
        <w:bidi/>
        <w:ind w:left="992" w:hanging="99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Pr="00B91EBC">
        <w:rPr>
          <w:rFonts w:ascii="Simplified Arabic" w:hAnsi="Simplified Arabic" w:cs="Simplified Arabic" w:hint="cs"/>
          <w:sz w:val="28"/>
          <w:szCs w:val="28"/>
          <w:rtl/>
          <w:lang w:bidi="ar-DZ"/>
        </w:rPr>
        <w:t>المنطقة</w:t>
      </w:r>
      <w:proofErr w:type="gramEnd"/>
      <w:r w:rsidRPr="00B91EBC">
        <w:rPr>
          <w:rFonts w:ascii="Simplified Arabic" w:hAnsi="Simplified Arabic" w:cs="Simplified Arabic" w:hint="cs"/>
          <w:sz w:val="28"/>
          <w:szCs w:val="28"/>
          <w:rtl/>
          <w:lang w:bidi="ar-DZ"/>
        </w:rPr>
        <w:t xml:space="preserve"> المجاورة (المحاذية)، وهي توجد ما وراء البحر الإقليمي ويصل عرضها الأقصى إلى </w:t>
      </w:r>
      <w:r w:rsidRPr="00B91EBC">
        <w:rPr>
          <w:rFonts w:ascii="Simplified Arabic" w:hAnsi="Simplified Arabic" w:cs="Simplified Arabic" w:hint="cs"/>
          <w:sz w:val="24"/>
          <w:szCs w:val="24"/>
          <w:rtl/>
          <w:lang w:bidi="ar-DZ"/>
        </w:rPr>
        <w:t>24</w:t>
      </w:r>
      <w:r w:rsidRPr="00B91EBC">
        <w:rPr>
          <w:rFonts w:ascii="Simplified Arabic" w:hAnsi="Simplified Arabic" w:cs="Simplified Arabic" w:hint="cs"/>
          <w:sz w:val="28"/>
          <w:szCs w:val="28"/>
          <w:rtl/>
          <w:lang w:bidi="ar-DZ"/>
        </w:rPr>
        <w:t xml:space="preserve"> ميلا بحريا قياسا من خط الأساس، ويمكن للدّولة أن تمارس فيها اختصاص الرّقابة المتعلّقة بمسائل الهجرة وحماية البيئة والصّحة.</w:t>
      </w:r>
    </w:p>
    <w:p w:rsidR="00AD094B" w:rsidRPr="00B91EBC" w:rsidRDefault="00AD094B" w:rsidP="00AD094B">
      <w:pPr>
        <w:tabs>
          <w:tab w:val="right" w:pos="567"/>
          <w:tab w:val="right" w:pos="850"/>
          <w:tab w:val="right" w:pos="1842"/>
        </w:tabs>
        <w:bidi/>
        <w:ind w:left="113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Pr="00B91EBC">
        <w:rPr>
          <w:rFonts w:ascii="Simplified Arabic" w:hAnsi="Simplified Arabic" w:cs="Simplified Arabic" w:hint="cs"/>
          <w:sz w:val="28"/>
          <w:szCs w:val="28"/>
          <w:rtl/>
          <w:lang w:bidi="ar-DZ"/>
        </w:rPr>
        <w:t xml:space="preserve">المنطقة الاقتصادية الخالصة، وقد كرّست لها اتفاقية قانون البحار الجزء الخامس منها بعد ما كانت محور نقاش دبلوماسي كبير فجّرته مطالبات بعض دول أمريكا اللّاتينية بمنطقة صيد خالصة تمتدّ إلى </w:t>
      </w:r>
      <w:r w:rsidRPr="00B91EBC">
        <w:rPr>
          <w:rFonts w:ascii="Simplified Arabic" w:hAnsi="Simplified Arabic" w:cs="Simplified Arabic" w:hint="cs"/>
          <w:sz w:val="24"/>
          <w:szCs w:val="24"/>
          <w:rtl/>
          <w:lang w:bidi="ar-DZ"/>
        </w:rPr>
        <w:t>200</w:t>
      </w:r>
      <w:r w:rsidRPr="00B91EBC">
        <w:rPr>
          <w:rFonts w:ascii="Simplified Arabic" w:hAnsi="Simplified Arabic" w:cs="Simplified Arabic" w:hint="cs"/>
          <w:sz w:val="28"/>
          <w:szCs w:val="28"/>
          <w:rtl/>
          <w:lang w:bidi="ar-DZ"/>
        </w:rPr>
        <w:t xml:space="preserve"> ميل بحري عن سواحلها، وتملك فيها الدّول بعض الحقوق المتعلّقة بالاستكشاف وإدارة الموارد الاقتصادية والاحتفاظ </w:t>
      </w:r>
      <w:proofErr w:type="spellStart"/>
      <w:r w:rsidRPr="00B91EBC">
        <w:rPr>
          <w:rFonts w:ascii="Simplified Arabic" w:hAnsi="Simplified Arabic" w:cs="Simplified Arabic" w:hint="cs"/>
          <w:sz w:val="28"/>
          <w:szCs w:val="28"/>
          <w:rtl/>
          <w:lang w:bidi="ar-DZ"/>
        </w:rPr>
        <w:t>بها</w:t>
      </w:r>
      <w:proofErr w:type="spellEnd"/>
      <w:r w:rsidRPr="00B91EBC">
        <w:rPr>
          <w:rFonts w:ascii="Simplified Arabic" w:hAnsi="Simplified Arabic" w:cs="Simplified Arabic" w:hint="cs"/>
          <w:sz w:val="28"/>
          <w:szCs w:val="28"/>
          <w:rtl/>
          <w:lang w:bidi="ar-DZ"/>
        </w:rPr>
        <w:t>.</w:t>
      </w:r>
    </w:p>
    <w:p w:rsidR="00AD094B" w:rsidRPr="00591AC0" w:rsidRDefault="00AD094B" w:rsidP="00AD094B">
      <w:pPr>
        <w:tabs>
          <w:tab w:val="right" w:pos="567"/>
          <w:tab w:val="right" w:pos="850"/>
          <w:tab w:val="right" w:pos="1842"/>
        </w:tabs>
        <w:bidi/>
        <w:ind w:left="113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Pr="00591AC0">
        <w:rPr>
          <w:rFonts w:ascii="Simplified Arabic" w:hAnsi="Simplified Arabic" w:cs="Simplified Arabic" w:hint="cs"/>
          <w:sz w:val="28"/>
          <w:szCs w:val="28"/>
          <w:rtl/>
          <w:lang w:bidi="ar-DZ"/>
        </w:rPr>
        <w:t xml:space="preserve">الجرف القارّي، ويمكن تعريفه بالامتداد الطّبيعي لليابسة تحت الماء، وقد ظهر هذا المجال القانوني بعد الحرب العالمية الثّانية، وارتبط بإعلان الرّئيس الأمريكي آنذاك ترومان الذي طالب بامتلاك الولايات المتّحدة الأمريكية الموارد البيولوجية والمعدنية الموجودة تحت أرضها في الجرف القارّي والمغطّاة بأعالي البحار. </w:t>
      </w:r>
      <w:proofErr w:type="gramStart"/>
      <w:r w:rsidRPr="00591AC0">
        <w:rPr>
          <w:rFonts w:ascii="Simplified Arabic" w:hAnsi="Simplified Arabic" w:cs="Simplified Arabic" w:hint="cs"/>
          <w:sz w:val="28"/>
          <w:szCs w:val="28"/>
          <w:rtl/>
          <w:lang w:bidi="ar-DZ"/>
        </w:rPr>
        <w:t>وتمارس</w:t>
      </w:r>
      <w:proofErr w:type="gramEnd"/>
      <w:r w:rsidRPr="00591AC0">
        <w:rPr>
          <w:rFonts w:ascii="Simplified Arabic" w:hAnsi="Simplified Arabic" w:cs="Simplified Arabic" w:hint="cs"/>
          <w:sz w:val="28"/>
          <w:szCs w:val="28"/>
          <w:rtl/>
          <w:lang w:bidi="ar-DZ"/>
        </w:rPr>
        <w:t xml:space="preserve"> الدّولة في هذا المجال عددا من الحقوق المتعلّقة بالاستكشاف واستغلال الموارد الطّبيعية بشرط ألّا تمسّ هذه الممارسة بالمياه المجاورة (أي المنطقة الاقتصادية الخالصة وأعالي البحار)، ولا بالمجال الجوّي.</w:t>
      </w:r>
    </w:p>
    <w:p w:rsidR="00AD094B" w:rsidRPr="00591AC0" w:rsidRDefault="00AD094B" w:rsidP="00AD094B">
      <w:pPr>
        <w:tabs>
          <w:tab w:val="right" w:pos="567"/>
          <w:tab w:val="right" w:pos="850"/>
          <w:tab w:val="right" w:pos="1842"/>
        </w:tabs>
        <w:bidi/>
        <w:ind w:left="113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Pr="00591AC0">
        <w:rPr>
          <w:rFonts w:ascii="Simplified Arabic" w:hAnsi="Simplified Arabic" w:cs="Simplified Arabic" w:hint="cs"/>
          <w:sz w:val="28"/>
          <w:szCs w:val="28"/>
          <w:rtl/>
          <w:lang w:bidi="ar-DZ"/>
        </w:rPr>
        <w:t xml:space="preserve">أعالي البحار، ويعتبر هذا المجال حرّا ولا يخضع لسيادة أيّ دولة بحسب نص المادّة </w:t>
      </w:r>
      <w:r w:rsidRPr="00591AC0">
        <w:rPr>
          <w:rFonts w:ascii="Simplified Arabic" w:hAnsi="Simplified Arabic" w:cs="Simplified Arabic" w:hint="cs"/>
          <w:sz w:val="24"/>
          <w:szCs w:val="24"/>
          <w:rtl/>
          <w:lang w:bidi="ar-DZ"/>
        </w:rPr>
        <w:t>89</w:t>
      </w:r>
      <w:r w:rsidRPr="00591AC0">
        <w:rPr>
          <w:rFonts w:ascii="Simplified Arabic" w:hAnsi="Simplified Arabic" w:cs="Simplified Arabic" w:hint="cs"/>
          <w:sz w:val="28"/>
          <w:szCs w:val="28"/>
          <w:rtl/>
          <w:lang w:bidi="ar-DZ"/>
        </w:rPr>
        <w:t xml:space="preserve"> من اتّفاقية قانون البحار، ويمكن ممارسة عدد من الحرّيات في هذه المنطقة عدّدتها المادّة </w:t>
      </w:r>
      <w:r w:rsidRPr="00591AC0">
        <w:rPr>
          <w:rFonts w:ascii="Simplified Arabic" w:hAnsi="Simplified Arabic" w:cs="Simplified Arabic" w:hint="cs"/>
          <w:sz w:val="24"/>
          <w:szCs w:val="24"/>
          <w:rtl/>
          <w:lang w:bidi="ar-DZ"/>
        </w:rPr>
        <w:t>87</w:t>
      </w:r>
      <w:r w:rsidRPr="00591AC0">
        <w:rPr>
          <w:rFonts w:ascii="Simplified Arabic" w:hAnsi="Simplified Arabic" w:cs="Simplified Arabic" w:hint="cs"/>
          <w:sz w:val="28"/>
          <w:szCs w:val="28"/>
          <w:rtl/>
          <w:lang w:bidi="ar-DZ"/>
        </w:rPr>
        <w:t xml:space="preserve"> من اتّفاقية قانون البحار منها: الملاحة، الطّيران، الصّيد، وضع الأنابيب، إنشاء الجزر الاصطناعية والبحث العلمي. لكن استخدام الوسائل التكنولوجية والمالية للقيام بهذا المستوى من الاستغلال ليس متاحا لجميع الدّول.</w:t>
      </w:r>
    </w:p>
    <w:p w:rsidR="00AD094B" w:rsidRDefault="00AD094B" w:rsidP="00AD094B">
      <w:pPr>
        <w:tabs>
          <w:tab w:val="right" w:pos="567"/>
          <w:tab w:val="right" w:pos="850"/>
          <w:tab w:val="right" w:pos="1842"/>
        </w:tabs>
        <w:bidi/>
        <w:ind w:left="1134" w:hanging="12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بقيت الإشارة إلى أنّ النّزاعات المتعلّقة بهذه التّقسيمات المائية تُعرض على محكمة متخصّصة أنشأتها اتّفاقية </w:t>
      </w:r>
      <w:r w:rsidRPr="00F51FA6">
        <w:rPr>
          <w:rFonts w:ascii="Simplified Arabic" w:hAnsi="Simplified Arabic" w:cs="Simplified Arabic" w:hint="cs"/>
          <w:sz w:val="24"/>
          <w:szCs w:val="24"/>
          <w:rtl/>
          <w:lang w:bidi="ar-DZ"/>
        </w:rPr>
        <w:t>1982</w:t>
      </w:r>
      <w:r>
        <w:rPr>
          <w:rFonts w:ascii="Simplified Arabic" w:hAnsi="Simplified Arabic" w:cs="Simplified Arabic" w:hint="cs"/>
          <w:sz w:val="28"/>
          <w:szCs w:val="28"/>
          <w:rtl/>
          <w:lang w:bidi="ar-DZ"/>
        </w:rPr>
        <w:t>، وهي المحكمة الدّولية لقانون البحار، كما يمكن أن تنظر فيها محكمة العدل الدّولية الجهاز القضائي الرّئيسي للأمم المتّحدة.</w:t>
      </w:r>
    </w:p>
    <w:p w:rsidR="00AD094B" w:rsidRDefault="00AD094B" w:rsidP="00AD094B">
      <w:pPr>
        <w:tabs>
          <w:tab w:val="right" w:pos="567"/>
          <w:tab w:val="right" w:pos="850"/>
        </w:tabs>
        <w:bidi/>
        <w:ind w:left="113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C201A">
        <w:rPr>
          <w:rFonts w:ascii="Simplified Arabic" w:hAnsi="Simplified Arabic" w:cs="Simplified Arabic" w:hint="cs"/>
          <w:b/>
          <w:bCs/>
          <w:sz w:val="28"/>
          <w:szCs w:val="28"/>
          <w:rtl/>
          <w:lang w:bidi="ar-DZ"/>
        </w:rPr>
        <w:t xml:space="preserve">ج- </w:t>
      </w:r>
      <w:proofErr w:type="gramStart"/>
      <w:r w:rsidRPr="006C201A">
        <w:rPr>
          <w:rFonts w:ascii="Simplified Arabic" w:hAnsi="Simplified Arabic" w:cs="Simplified Arabic" w:hint="cs"/>
          <w:b/>
          <w:bCs/>
          <w:sz w:val="28"/>
          <w:szCs w:val="28"/>
          <w:rtl/>
          <w:lang w:bidi="ar-DZ"/>
        </w:rPr>
        <w:t>الإقليم</w:t>
      </w:r>
      <w:proofErr w:type="gramEnd"/>
      <w:r w:rsidRPr="006C201A">
        <w:rPr>
          <w:rFonts w:ascii="Simplified Arabic" w:hAnsi="Simplified Arabic" w:cs="Simplified Arabic" w:hint="cs"/>
          <w:b/>
          <w:bCs/>
          <w:sz w:val="28"/>
          <w:szCs w:val="28"/>
          <w:rtl/>
          <w:lang w:bidi="ar-DZ"/>
        </w:rPr>
        <w:t xml:space="preserve"> الجوّي</w:t>
      </w:r>
      <w:r>
        <w:rPr>
          <w:rFonts w:ascii="Simplified Arabic" w:hAnsi="Simplified Arabic" w:cs="Simplified Arabic" w:hint="cs"/>
          <w:sz w:val="28"/>
          <w:szCs w:val="28"/>
          <w:rtl/>
          <w:lang w:bidi="ar-DZ"/>
        </w:rPr>
        <w:t xml:space="preserve">: 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الطّبقات الهوائية التي تغطّي المجال البرّي والبحر الإقليمي، ويخضع لسيادة الدّولة بحيث يمكنها أن تسمح أو تنظّم أو تمنع المرور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أو التّحليق فيه. ويخضع نظامه القانوني لاتّفاقية شيكاغو </w:t>
      </w:r>
      <w:r w:rsidRPr="00857839">
        <w:rPr>
          <w:rFonts w:ascii="Simplified Arabic" w:hAnsi="Simplified Arabic" w:cs="Simplified Arabic" w:hint="cs"/>
          <w:sz w:val="24"/>
          <w:szCs w:val="24"/>
          <w:rtl/>
          <w:lang w:bidi="ar-DZ"/>
        </w:rPr>
        <w:t>1944</w:t>
      </w:r>
      <w:r>
        <w:rPr>
          <w:rFonts w:ascii="Simplified Arabic" w:hAnsi="Simplified Arabic" w:cs="Simplified Arabic" w:hint="cs"/>
          <w:sz w:val="28"/>
          <w:szCs w:val="28"/>
          <w:rtl/>
          <w:lang w:bidi="ar-DZ"/>
        </w:rPr>
        <w:t xml:space="preserve"> التي تنظّم الاستعمالات التّجارية للمجال الجوّي (أو للطّيران المدني الدّولي). </w:t>
      </w:r>
      <w:proofErr w:type="spellStart"/>
      <w:proofErr w:type="gramStart"/>
      <w:r>
        <w:rPr>
          <w:rFonts w:ascii="Simplified Arabic" w:hAnsi="Simplified Arabic" w:cs="Simplified Arabic" w:hint="cs"/>
          <w:sz w:val="28"/>
          <w:szCs w:val="28"/>
          <w:rtl/>
          <w:lang w:bidi="ar-DZ"/>
        </w:rPr>
        <w:t>وتنصّ</w:t>
      </w:r>
      <w:proofErr w:type="spellEnd"/>
      <w:proofErr w:type="gramEnd"/>
      <w:r>
        <w:rPr>
          <w:rFonts w:ascii="Simplified Arabic" w:hAnsi="Simplified Arabic" w:cs="Simplified Arabic" w:hint="cs"/>
          <w:sz w:val="28"/>
          <w:szCs w:val="28"/>
          <w:rtl/>
          <w:lang w:bidi="ar-DZ"/>
        </w:rPr>
        <w:t xml:space="preserve"> المادّة الأولى منها على أنّه تعترف الدّول المتعاقدة بأنّ لكلّ دولة سيادة كاملة ومطلقة على مجالها الجوّي الذي يعلو إقليمها البرّي، ويبقى تحديد هذا المجال غير دقيق، إذ يُشار إليه على أنّه المجال الذي ينتهي حيث يبدأ مجال الفضاء الخارجي. </w:t>
      </w:r>
      <w:proofErr w:type="gramStart"/>
      <w:r>
        <w:rPr>
          <w:rFonts w:ascii="Simplified Arabic" w:hAnsi="Simplified Arabic" w:cs="Simplified Arabic" w:hint="cs"/>
          <w:sz w:val="28"/>
          <w:szCs w:val="28"/>
          <w:rtl/>
          <w:lang w:bidi="ar-DZ"/>
        </w:rPr>
        <w:t>بينما</w:t>
      </w:r>
      <w:proofErr w:type="gramEnd"/>
      <w:r>
        <w:rPr>
          <w:rFonts w:ascii="Simplified Arabic" w:hAnsi="Simplified Arabic" w:cs="Simplified Arabic" w:hint="cs"/>
          <w:sz w:val="28"/>
          <w:szCs w:val="28"/>
          <w:rtl/>
          <w:lang w:bidi="ar-DZ"/>
        </w:rPr>
        <w:t xml:space="preserve"> مجال الفضاء الخارجي تنظّمه معاهدة لندن لسنة </w:t>
      </w:r>
      <w:r w:rsidRPr="00F51FA6">
        <w:rPr>
          <w:rFonts w:ascii="Simplified Arabic" w:hAnsi="Simplified Arabic" w:cs="Simplified Arabic" w:hint="cs"/>
          <w:sz w:val="24"/>
          <w:szCs w:val="24"/>
          <w:rtl/>
          <w:lang w:bidi="ar-DZ"/>
        </w:rPr>
        <w:t>1967</w:t>
      </w:r>
      <w:r>
        <w:rPr>
          <w:rFonts w:ascii="Simplified Arabic" w:hAnsi="Simplified Arabic" w:cs="Simplified Arabic" w:hint="cs"/>
          <w:sz w:val="28"/>
          <w:szCs w:val="28"/>
          <w:rtl/>
          <w:lang w:bidi="ar-DZ"/>
        </w:rPr>
        <w:t>، وقد كان التّنافس وقت إبرام هذه المعاهدة على أشدّه بين واشنطن وموسكو، ممّا جعله غير قابل للامتلاك، ويخضع لحرّية الاستعمال.</w:t>
      </w:r>
    </w:p>
    <w:p w:rsidR="00AD094B" w:rsidRPr="000C4F9D" w:rsidRDefault="00AD094B" w:rsidP="00AD094B">
      <w:pPr>
        <w:pStyle w:val="Paragraphedeliste"/>
        <w:numPr>
          <w:ilvl w:val="0"/>
          <w:numId w:val="3"/>
        </w:numPr>
        <w:tabs>
          <w:tab w:val="right" w:pos="567"/>
          <w:tab w:val="right" w:pos="850"/>
        </w:tabs>
        <w:bidi/>
        <w:ind w:left="1134"/>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السّكان: </w:t>
      </w:r>
      <w:r>
        <w:rPr>
          <w:rFonts w:ascii="Simplified Arabic" w:hAnsi="Simplified Arabic" w:cs="Simplified Arabic" w:hint="cs"/>
          <w:sz w:val="28"/>
          <w:szCs w:val="28"/>
          <w:rtl/>
          <w:lang w:bidi="ar-DZ"/>
        </w:rPr>
        <w:t xml:space="preserve">هو الأساس </w:t>
      </w:r>
      <w:proofErr w:type="spellStart"/>
      <w:r>
        <w:rPr>
          <w:rFonts w:ascii="Simplified Arabic" w:hAnsi="Simplified Arabic" w:cs="Simplified Arabic" w:hint="cs"/>
          <w:sz w:val="28"/>
          <w:szCs w:val="28"/>
          <w:rtl/>
          <w:lang w:bidi="ar-DZ"/>
        </w:rPr>
        <w:t>الديمغرافي</w:t>
      </w:r>
      <w:proofErr w:type="spellEnd"/>
      <w:r>
        <w:rPr>
          <w:rFonts w:ascii="Simplified Arabic" w:hAnsi="Simplified Arabic" w:cs="Simplified Arabic" w:hint="cs"/>
          <w:sz w:val="28"/>
          <w:szCs w:val="28"/>
          <w:rtl/>
          <w:lang w:bidi="ar-DZ"/>
        </w:rPr>
        <w:t xml:space="preserve"> لقيام الدّولة، ويشير مصطلح السّكان عادة إلى التجمّع البشري الذي يتشكّل من أشخاص طبيعيين يستقرّون في إقليم معيّن، ولا يشترط القانون الدّولي عددا معيّنا من السكان ليكوّنوا دولة، فهناك دول يبلغ تعداد سكانها المليار نسمة مثل الصين، في حين أنّ بعض الدّول لا يتجاوز سكانها بضعة آلاف نسمة. وينقسم السّكان من </w:t>
      </w:r>
      <w:r w:rsidRPr="00AC2D71">
        <w:rPr>
          <w:rFonts w:ascii="Simplified Arabic" w:hAnsi="Simplified Arabic" w:cs="Simplified Arabic" w:hint="cs"/>
          <w:b/>
          <w:bCs/>
          <w:sz w:val="28"/>
          <w:szCs w:val="28"/>
          <w:rtl/>
          <w:lang w:bidi="ar-DZ"/>
        </w:rPr>
        <w:t>النّاحية القانونية</w:t>
      </w:r>
      <w:r>
        <w:rPr>
          <w:rFonts w:ascii="Simplified Arabic" w:hAnsi="Simplified Arabic" w:cs="Simplified Arabic" w:hint="cs"/>
          <w:sz w:val="28"/>
          <w:szCs w:val="28"/>
          <w:rtl/>
          <w:lang w:bidi="ar-DZ"/>
        </w:rPr>
        <w:t xml:space="preserve"> إلى قسمين: </w:t>
      </w:r>
      <w:proofErr w:type="gramStart"/>
      <w:r>
        <w:rPr>
          <w:rFonts w:ascii="Simplified Arabic" w:hAnsi="Simplified Arabic" w:cs="Simplified Arabic" w:hint="cs"/>
          <w:sz w:val="28"/>
          <w:szCs w:val="28"/>
          <w:rtl/>
          <w:lang w:bidi="ar-DZ"/>
        </w:rPr>
        <w:t>المواطنون</w:t>
      </w:r>
      <w:proofErr w:type="gramEnd"/>
      <w:r>
        <w:rPr>
          <w:rFonts w:ascii="Simplified Arabic" w:hAnsi="Simplified Arabic" w:cs="Simplified Arabic" w:hint="cs"/>
          <w:sz w:val="28"/>
          <w:szCs w:val="28"/>
          <w:rtl/>
          <w:lang w:bidi="ar-DZ"/>
        </w:rPr>
        <w:t xml:space="preserve"> والأجانب. </w:t>
      </w:r>
    </w:p>
    <w:p w:rsidR="00AD094B" w:rsidRPr="00F26B82" w:rsidRDefault="00AD094B" w:rsidP="00AD094B">
      <w:pPr>
        <w:pStyle w:val="Paragraphedeliste"/>
        <w:numPr>
          <w:ilvl w:val="0"/>
          <w:numId w:val="4"/>
        </w:numPr>
        <w:tabs>
          <w:tab w:val="right" w:pos="567"/>
          <w:tab w:val="right" w:pos="850"/>
          <w:tab w:val="right" w:pos="1842"/>
        </w:tabs>
        <w:bidi/>
        <w:ind w:left="1134"/>
        <w:jc w:val="both"/>
        <w:rPr>
          <w:rFonts w:ascii="Simplified Arabic" w:hAnsi="Simplified Arabic" w:cs="Simplified Arabic"/>
          <w:b/>
          <w:bCs/>
          <w:sz w:val="28"/>
          <w:szCs w:val="28"/>
          <w:lang w:bidi="ar-DZ"/>
        </w:rPr>
      </w:pPr>
      <w:r w:rsidRPr="00885DDE">
        <w:rPr>
          <w:rFonts w:ascii="Simplified Arabic" w:hAnsi="Simplified Arabic" w:cs="Simplified Arabic" w:hint="cs"/>
          <w:b/>
          <w:bCs/>
          <w:sz w:val="28"/>
          <w:szCs w:val="28"/>
          <w:rtl/>
          <w:lang w:bidi="ar-DZ"/>
        </w:rPr>
        <w:t>المواطنون</w:t>
      </w:r>
      <w:r>
        <w:rPr>
          <w:rFonts w:ascii="Simplified Arabic" w:hAnsi="Simplified Arabic" w:cs="Simplified Arabic" w:hint="cs"/>
          <w:sz w:val="28"/>
          <w:szCs w:val="28"/>
          <w:rtl/>
          <w:lang w:bidi="ar-DZ"/>
        </w:rPr>
        <w:t xml:space="preserve">: هم الأفراد الذي تجمعهم بالدّولة رابطة قانونية وسياسية تسمّى </w:t>
      </w:r>
      <w:proofErr w:type="gramStart"/>
      <w:r>
        <w:rPr>
          <w:rFonts w:ascii="Simplified Arabic" w:hAnsi="Simplified Arabic" w:cs="Simplified Arabic" w:hint="cs"/>
          <w:sz w:val="28"/>
          <w:szCs w:val="28"/>
          <w:rtl/>
          <w:lang w:bidi="ar-DZ"/>
        </w:rPr>
        <w:t>رابطة  الجنسية</w:t>
      </w:r>
      <w:proofErr w:type="gramEnd"/>
      <w:r>
        <w:rPr>
          <w:rFonts w:ascii="Simplified Arabic" w:hAnsi="Simplified Arabic" w:cs="Simplified Arabic" w:hint="cs"/>
          <w:sz w:val="28"/>
          <w:szCs w:val="28"/>
          <w:rtl/>
          <w:lang w:bidi="ar-DZ"/>
        </w:rPr>
        <w:t xml:space="preserve">. وقد ترك القانون الدّولي للدّولة الحرّية في وضع التّشريعات الخاصّة التي تنظّم فيها شروط التّمتع بجنسيتها وكذا أسباب فقدانها، وفي الغالب يكون الحصول على جنسية دولة ما إمّا على أساس رابطة الدّم (النّسب) أو على أساس رابطة الإقليم، وأحيانا تجمع الدّول بين الأساسين معا، لكن وضعت محكمة العدل الدّولية سنة </w:t>
      </w:r>
      <w:r w:rsidRPr="000C4F9D">
        <w:rPr>
          <w:rFonts w:ascii="Simplified Arabic" w:hAnsi="Simplified Arabic" w:cs="Simplified Arabic" w:hint="cs"/>
          <w:sz w:val="24"/>
          <w:szCs w:val="24"/>
          <w:rtl/>
          <w:lang w:bidi="ar-DZ"/>
        </w:rPr>
        <w:t>1955</w:t>
      </w:r>
      <w:r>
        <w:rPr>
          <w:rFonts w:ascii="Simplified Arabic" w:hAnsi="Simplified Arabic" w:cs="Simplified Arabic" w:hint="cs"/>
          <w:sz w:val="28"/>
          <w:szCs w:val="28"/>
          <w:rtl/>
          <w:lang w:bidi="ar-DZ"/>
        </w:rPr>
        <w:t xml:space="preserve"> في قضية </w:t>
      </w:r>
      <w:proofErr w:type="spellStart"/>
      <w:r>
        <w:rPr>
          <w:rFonts w:ascii="Simplified Arabic" w:hAnsi="Simplified Arabic" w:cs="Simplified Arabic" w:hint="cs"/>
          <w:sz w:val="28"/>
          <w:szCs w:val="28"/>
          <w:rtl/>
          <w:lang w:bidi="ar-DZ"/>
        </w:rPr>
        <w:t>نوتنبوهم</w:t>
      </w:r>
      <w:proofErr w:type="spellEnd"/>
      <w:r>
        <w:rPr>
          <w:rFonts w:ascii="Simplified Arabic" w:hAnsi="Simplified Arabic" w:cs="Simplified Arabic" w:hint="cs"/>
          <w:sz w:val="28"/>
          <w:szCs w:val="28"/>
          <w:rtl/>
          <w:lang w:bidi="ar-DZ"/>
        </w:rPr>
        <w:t xml:space="preserve"> مبدأ في القانون الدّولي ينبغي مراعاته في منح الجنسية يسمّى الجنسية الفعلية التي عرّفتها المحكمة بأنّها "علاقة قانونية ترتكز في أساسها على رابطة اجتماعية، وعلى تضامن فعلي يتعلّق بالعيش والمصالح والعواطف، بالإضافة إلى حقوق وواجبات متبادلة". </w:t>
      </w:r>
    </w:p>
    <w:p w:rsidR="00AD094B" w:rsidRPr="007B7D50" w:rsidRDefault="00AD094B" w:rsidP="00AD094B">
      <w:pPr>
        <w:pStyle w:val="Paragraphedeliste"/>
        <w:numPr>
          <w:ilvl w:val="0"/>
          <w:numId w:val="4"/>
        </w:numPr>
        <w:tabs>
          <w:tab w:val="right" w:pos="567"/>
          <w:tab w:val="right" w:pos="850"/>
          <w:tab w:val="right" w:pos="1842"/>
        </w:tabs>
        <w:bidi/>
        <w:ind w:left="1134"/>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lastRenderedPageBreak/>
        <w:t xml:space="preserve"> </w:t>
      </w:r>
      <w:proofErr w:type="gramStart"/>
      <w:r w:rsidRPr="00885DDE">
        <w:rPr>
          <w:rFonts w:ascii="Simplified Arabic" w:hAnsi="Simplified Arabic" w:cs="Simplified Arabic" w:hint="cs"/>
          <w:b/>
          <w:bCs/>
          <w:sz w:val="28"/>
          <w:szCs w:val="28"/>
          <w:rtl/>
          <w:lang w:bidi="ar-DZ"/>
        </w:rPr>
        <w:t>الأجانب</w:t>
      </w:r>
      <w:proofErr w:type="gramEnd"/>
      <w:r>
        <w:rPr>
          <w:rFonts w:ascii="Simplified Arabic" w:hAnsi="Simplified Arabic" w:cs="Simplified Arabic" w:hint="cs"/>
          <w:sz w:val="28"/>
          <w:szCs w:val="28"/>
          <w:rtl/>
          <w:lang w:bidi="ar-DZ"/>
        </w:rPr>
        <w:t xml:space="preserve">: وهم الأفراد الذين لا يتمتّعون بجنسية الدّولة التي يقيمون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بل تربطهم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رابطة الإقامة أو التّوطن. </w:t>
      </w:r>
      <w:proofErr w:type="gramStart"/>
      <w:r>
        <w:rPr>
          <w:rFonts w:ascii="Simplified Arabic" w:hAnsi="Simplified Arabic" w:cs="Simplified Arabic" w:hint="cs"/>
          <w:sz w:val="28"/>
          <w:szCs w:val="28"/>
          <w:rtl/>
          <w:lang w:bidi="ar-DZ"/>
        </w:rPr>
        <w:t>ويخضعون</w:t>
      </w:r>
      <w:proofErr w:type="gramEnd"/>
      <w:r>
        <w:rPr>
          <w:rFonts w:ascii="Simplified Arabic" w:hAnsi="Simplified Arabic" w:cs="Simplified Arabic" w:hint="cs"/>
          <w:sz w:val="28"/>
          <w:szCs w:val="28"/>
          <w:rtl/>
          <w:lang w:bidi="ar-DZ"/>
        </w:rPr>
        <w:t xml:space="preserve"> لوضع قانوني يحدّده القانون الدّاخلي لكلّ دولة، وقد قيّد القانون الدّولي الدّول بأن لا تنزل عن الحدّ الأدنى في معاملتها للأجانب.</w:t>
      </w:r>
    </w:p>
    <w:p w:rsidR="00AD094B" w:rsidRDefault="00AD094B" w:rsidP="00AD094B">
      <w:pPr>
        <w:tabs>
          <w:tab w:val="right" w:pos="567"/>
          <w:tab w:val="right" w:pos="850"/>
          <w:tab w:val="right" w:pos="1842"/>
        </w:tabs>
        <w:bidi/>
        <w:ind w:left="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وهكذا</w:t>
      </w:r>
      <w:proofErr w:type="gramEnd"/>
      <w:r>
        <w:rPr>
          <w:rFonts w:ascii="Simplified Arabic" w:hAnsi="Simplified Arabic" w:cs="Simplified Arabic" w:hint="cs"/>
          <w:sz w:val="28"/>
          <w:szCs w:val="28"/>
          <w:rtl/>
          <w:lang w:bidi="ar-DZ"/>
        </w:rPr>
        <w:t xml:space="preserve"> يتّضح أنّ أساس التّفرقة بين المواطنين والأجانب هو رابطة الجنسية، الأمر الذي يترتّب عليه نوعين من الآثار: </w:t>
      </w:r>
    </w:p>
    <w:p w:rsidR="00AD094B" w:rsidRDefault="00AD094B" w:rsidP="00AD094B">
      <w:pPr>
        <w:pStyle w:val="Paragraphedeliste"/>
        <w:numPr>
          <w:ilvl w:val="0"/>
          <w:numId w:val="2"/>
        </w:numPr>
        <w:tabs>
          <w:tab w:val="right" w:pos="567"/>
          <w:tab w:val="right" w:pos="850"/>
          <w:tab w:val="right" w:pos="184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على المستوى الدّاخلي يتمّ التمييز بين المواطنين والأجانب داخل إقليم الدّولة، لأنّه إذا كان الاثنان يشكّلان سكان الدّولة فإنّهما لا يخضعان للنّظام القانوني نفسه، إذ أنّ المواطنين يرتبطون بصفة دائمة بالدّولة التي يحملون جنسيتها، بينما الأجانب يخضعون لسلطة الدّولة ما داموا مقيمين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وفقا لمبدأ "إقليمية القوانين"، كما أنّ بعض الحقوق يقتصر منحها للمواطنين فقط مثل حق تولّي بعض المناصب الخاصّة نظرا لأسباب أمنية أو لطبيعة الوظيفة، والأمر نفسه ينطبق على الحقوق ذات الطّبيعة السّياسية مثل حق التّرشح وحق الانتخاب.</w:t>
      </w:r>
    </w:p>
    <w:p w:rsidR="00AD094B" w:rsidRDefault="00AD094B" w:rsidP="00AD094B">
      <w:pPr>
        <w:pStyle w:val="Paragraphedeliste"/>
        <w:numPr>
          <w:ilvl w:val="0"/>
          <w:numId w:val="2"/>
        </w:numPr>
        <w:tabs>
          <w:tab w:val="right" w:pos="567"/>
          <w:tab w:val="right" w:pos="850"/>
          <w:tab w:val="right" w:pos="184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على المستوى الدّولي يتبع </w:t>
      </w:r>
      <w:proofErr w:type="gramStart"/>
      <w:r>
        <w:rPr>
          <w:rFonts w:ascii="Simplified Arabic" w:hAnsi="Simplified Arabic" w:cs="Simplified Arabic" w:hint="cs"/>
          <w:sz w:val="28"/>
          <w:szCs w:val="28"/>
          <w:rtl/>
          <w:lang w:bidi="ar-DZ"/>
        </w:rPr>
        <w:t>اختصاص</w:t>
      </w:r>
      <w:proofErr w:type="gramEnd"/>
      <w:r>
        <w:rPr>
          <w:rFonts w:ascii="Simplified Arabic" w:hAnsi="Simplified Arabic" w:cs="Simplified Arabic" w:hint="cs"/>
          <w:sz w:val="28"/>
          <w:szCs w:val="28"/>
          <w:rtl/>
          <w:lang w:bidi="ar-DZ"/>
        </w:rPr>
        <w:t xml:space="preserve"> الدّولة مواطنيها أينما كانوا، والذي يحكمه مبدأ "شخصية القوانين" أو الاختصاص الشّخصي للدّولة في مواجهة مواطنيها. </w:t>
      </w:r>
      <w:proofErr w:type="gramStart"/>
      <w:r>
        <w:rPr>
          <w:rFonts w:ascii="Simplified Arabic" w:hAnsi="Simplified Arabic" w:cs="Simplified Arabic" w:hint="cs"/>
          <w:sz w:val="28"/>
          <w:szCs w:val="28"/>
          <w:rtl/>
          <w:lang w:bidi="ar-DZ"/>
        </w:rPr>
        <w:t>ويتّضح</w:t>
      </w:r>
      <w:proofErr w:type="gramEnd"/>
      <w:r>
        <w:rPr>
          <w:rFonts w:ascii="Simplified Arabic" w:hAnsi="Simplified Arabic" w:cs="Simplified Arabic" w:hint="cs"/>
          <w:sz w:val="28"/>
          <w:szCs w:val="28"/>
          <w:rtl/>
          <w:lang w:bidi="ar-DZ"/>
        </w:rPr>
        <w:t xml:space="preserve"> ذلك خاصّة في الأحوال الشّخصية، في التّشريع الضّريبي وفي الخدمة العسكرية الإلزامية، لكن في مقابل الواجبات المفروضة على المواطنين، يجب على الدّولة أن توفّر الحماية لمواطنيها في الخارج، وهو ما يسمّى بالحماية الدّبلوماسية.</w:t>
      </w:r>
    </w:p>
    <w:p w:rsidR="00AD094B" w:rsidRDefault="00AD094B" w:rsidP="00AD094B">
      <w:pPr>
        <w:tabs>
          <w:tab w:val="right" w:pos="567"/>
          <w:tab w:val="right" w:pos="850"/>
          <w:tab w:val="right" w:pos="184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تجدر الإشارة إلى أنّ الإعلان العالمي لحقوق الإنسان لسنة </w:t>
      </w:r>
      <w:r w:rsidRPr="00472A49">
        <w:rPr>
          <w:rFonts w:ascii="Simplified Arabic" w:hAnsi="Simplified Arabic" w:cs="Simplified Arabic" w:hint="cs"/>
          <w:sz w:val="24"/>
          <w:szCs w:val="24"/>
          <w:rtl/>
          <w:lang w:bidi="ar-DZ"/>
        </w:rPr>
        <w:t>1948</w:t>
      </w:r>
      <w:r>
        <w:rPr>
          <w:rFonts w:ascii="Simplified Arabic" w:hAnsi="Simplified Arabic" w:cs="Simplified Arabic" w:hint="cs"/>
          <w:sz w:val="28"/>
          <w:szCs w:val="28"/>
          <w:rtl/>
          <w:lang w:bidi="ar-DZ"/>
        </w:rPr>
        <w:t xml:space="preserve"> يؤكّد أنّه لكلّ فرد الحق في الجنسية (المادة </w:t>
      </w:r>
      <w:r w:rsidRPr="00472A49">
        <w:rPr>
          <w:rFonts w:ascii="Simplified Arabic" w:hAnsi="Simplified Arabic" w:cs="Simplified Arabic" w:hint="cs"/>
          <w:sz w:val="24"/>
          <w:szCs w:val="24"/>
          <w:rtl/>
          <w:lang w:bidi="ar-DZ"/>
        </w:rPr>
        <w:t>15/1</w:t>
      </w:r>
      <w:r>
        <w:rPr>
          <w:rFonts w:ascii="Simplified Arabic" w:hAnsi="Simplified Arabic" w:cs="Simplified Arabic" w:hint="cs"/>
          <w:sz w:val="28"/>
          <w:szCs w:val="28"/>
          <w:rtl/>
          <w:lang w:bidi="ar-DZ"/>
        </w:rPr>
        <w:t xml:space="preserve">)، ورغم ذلك فإنّه توجد اليوم الكثير من حالات </w:t>
      </w:r>
      <w:r w:rsidRPr="00877EFC">
        <w:rPr>
          <w:rFonts w:ascii="Simplified Arabic" w:hAnsi="Simplified Arabic" w:cs="Simplified Arabic" w:hint="cs"/>
          <w:b/>
          <w:bCs/>
          <w:sz w:val="28"/>
          <w:szCs w:val="28"/>
          <w:rtl/>
          <w:lang w:bidi="ar-DZ"/>
        </w:rPr>
        <w:t>عديمي الجنسية</w:t>
      </w:r>
      <w:r w:rsidRPr="00CF5F57">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sidRPr="00877EFC">
        <w:rPr>
          <w:rFonts w:asciiTheme="majorBidi" w:hAnsiTheme="majorBidi" w:cstheme="majorBidi"/>
          <w:sz w:val="28"/>
          <w:szCs w:val="28"/>
          <w:lang w:bidi="ar-DZ"/>
        </w:rPr>
        <w:t>apatrides</w:t>
      </w:r>
      <w:r w:rsidRPr="00CF5F5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وهم الأشخاص الذين لا يملكون أيّ جنسية، وبالتّالي لا يتمتعون بأيّة حماية، وقد أُبرمت لحلّ هذا الإشكال اتّفاقيتان دوليتان: الأولى متعلّقة بنظام عديمي الجنسية وأُبرمت بتاريخ </w:t>
      </w:r>
      <w:r w:rsidRPr="00885DDE">
        <w:rPr>
          <w:rFonts w:ascii="Simplified Arabic" w:hAnsi="Simplified Arabic" w:cs="Simplified Arabic" w:hint="cs"/>
          <w:sz w:val="24"/>
          <w:szCs w:val="24"/>
          <w:rtl/>
          <w:lang w:bidi="ar-DZ"/>
        </w:rPr>
        <w:t>28</w:t>
      </w:r>
      <w:r>
        <w:rPr>
          <w:rFonts w:ascii="Simplified Arabic" w:hAnsi="Simplified Arabic" w:cs="Simplified Arabic" w:hint="cs"/>
          <w:sz w:val="28"/>
          <w:szCs w:val="28"/>
          <w:rtl/>
          <w:lang w:bidi="ar-DZ"/>
        </w:rPr>
        <w:t xml:space="preserve"> سبتمبر </w:t>
      </w:r>
      <w:r w:rsidRPr="00302A39">
        <w:rPr>
          <w:rFonts w:ascii="Simplified Arabic" w:hAnsi="Simplified Arabic" w:cs="Simplified Arabic" w:hint="cs"/>
          <w:sz w:val="24"/>
          <w:szCs w:val="24"/>
          <w:rtl/>
          <w:lang w:bidi="ar-DZ"/>
        </w:rPr>
        <w:t>1954</w:t>
      </w:r>
      <w:r>
        <w:rPr>
          <w:rFonts w:ascii="Simplified Arabic" w:hAnsi="Simplified Arabic" w:cs="Simplified Arabic" w:hint="cs"/>
          <w:sz w:val="28"/>
          <w:szCs w:val="28"/>
          <w:rtl/>
          <w:lang w:bidi="ar-DZ"/>
        </w:rPr>
        <w:t xml:space="preserve"> والتي حاولت أن تقرّب نظام عديمي الجنسية من نظام الأجانب في الدّول التي يوجدون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والثّانية اتّفاقية نيويورك المبرمة بتاريخ </w:t>
      </w:r>
      <w:r w:rsidRPr="00885DDE">
        <w:rPr>
          <w:rFonts w:ascii="Simplified Arabic" w:hAnsi="Simplified Arabic" w:cs="Simplified Arabic" w:hint="cs"/>
          <w:sz w:val="24"/>
          <w:szCs w:val="24"/>
          <w:rtl/>
          <w:lang w:bidi="ar-DZ"/>
        </w:rPr>
        <w:t>30</w:t>
      </w:r>
      <w:r>
        <w:rPr>
          <w:rFonts w:ascii="Simplified Arabic" w:hAnsi="Simplified Arabic" w:cs="Simplified Arabic" w:hint="cs"/>
          <w:sz w:val="28"/>
          <w:szCs w:val="28"/>
          <w:rtl/>
          <w:lang w:bidi="ar-DZ"/>
        </w:rPr>
        <w:t xml:space="preserve"> أوت </w:t>
      </w:r>
      <w:r w:rsidRPr="00302A39">
        <w:rPr>
          <w:rFonts w:ascii="Simplified Arabic" w:hAnsi="Simplified Arabic" w:cs="Simplified Arabic" w:hint="cs"/>
          <w:sz w:val="24"/>
          <w:szCs w:val="24"/>
          <w:rtl/>
          <w:lang w:bidi="ar-DZ"/>
        </w:rPr>
        <w:t>1961</w:t>
      </w:r>
      <w:r w:rsidRPr="00CF5F5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التي حاولت التّقليل من حالات انعدام الجنسية.</w:t>
      </w:r>
    </w:p>
    <w:p w:rsidR="00AD094B" w:rsidRDefault="00AD094B" w:rsidP="00AD094B">
      <w:pPr>
        <w:tabs>
          <w:tab w:val="right" w:pos="567"/>
          <w:tab w:val="right" w:pos="850"/>
          <w:tab w:val="right" w:pos="184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إضافة إلى الفئات التي تُشكّل السكان والمذكورة سابقا، تظهر أيضا على المستوى الدّولي فئة </w:t>
      </w:r>
      <w:r w:rsidRPr="00885DDE">
        <w:rPr>
          <w:rFonts w:ascii="Simplified Arabic" w:hAnsi="Simplified Arabic" w:cs="Simplified Arabic" w:hint="cs"/>
          <w:b/>
          <w:bCs/>
          <w:sz w:val="28"/>
          <w:szCs w:val="28"/>
          <w:rtl/>
          <w:lang w:bidi="ar-DZ"/>
        </w:rPr>
        <w:t>اللّاجئين</w:t>
      </w:r>
      <w:r>
        <w:rPr>
          <w:rFonts w:ascii="Simplified Arabic" w:hAnsi="Simplified Arabic" w:cs="Simplified Arabic" w:hint="cs"/>
          <w:sz w:val="28"/>
          <w:szCs w:val="28"/>
          <w:rtl/>
          <w:lang w:bidi="ar-DZ"/>
        </w:rPr>
        <w:t xml:space="preserve">، وهم الأشخاص الذين دفعتهم ظروف قاسية كانوا من ضحاياها، مثل الكوارث الطّبيعية والاضطرابات السّياسية، إلى اللّجوء إلى دول أخرى طلبا للأمن والحماية. </w:t>
      </w:r>
      <w:proofErr w:type="gramStart"/>
      <w:r>
        <w:rPr>
          <w:rFonts w:ascii="Simplified Arabic" w:hAnsi="Simplified Arabic" w:cs="Simplified Arabic" w:hint="cs"/>
          <w:sz w:val="28"/>
          <w:szCs w:val="28"/>
          <w:rtl/>
          <w:lang w:bidi="ar-DZ"/>
        </w:rPr>
        <w:t>ورغم</w:t>
      </w:r>
      <w:proofErr w:type="gramEnd"/>
      <w:r>
        <w:rPr>
          <w:rFonts w:ascii="Simplified Arabic" w:hAnsi="Simplified Arabic" w:cs="Simplified Arabic" w:hint="cs"/>
          <w:sz w:val="28"/>
          <w:szCs w:val="28"/>
          <w:rtl/>
          <w:lang w:bidi="ar-DZ"/>
        </w:rPr>
        <w:t xml:space="preserve"> أنّ المادّة </w:t>
      </w:r>
      <w:r w:rsidRPr="006D391C">
        <w:rPr>
          <w:rFonts w:ascii="Simplified Arabic" w:hAnsi="Simplified Arabic" w:cs="Simplified Arabic" w:hint="cs"/>
          <w:sz w:val="24"/>
          <w:szCs w:val="24"/>
          <w:rtl/>
          <w:lang w:bidi="ar-DZ"/>
        </w:rPr>
        <w:t>14</w:t>
      </w:r>
      <w:r>
        <w:rPr>
          <w:rFonts w:ascii="Simplified Arabic" w:hAnsi="Simplified Arabic" w:cs="Simplified Arabic" w:hint="cs"/>
          <w:sz w:val="28"/>
          <w:szCs w:val="28"/>
          <w:rtl/>
          <w:lang w:bidi="ar-DZ"/>
        </w:rPr>
        <w:t xml:space="preserve"> من الإعلان العالمي لحقوق الإنسان تمنح حق اللجوء لكلّ من تعرّض في بلده لاضطهاد إلّا أنّ القانون الدّولي ترك للدّول حرّية تنظيم حق اللّجوء وأساليبه ضمن تشريعاتها الدّاخلية. وقد حثّت اتفاقية </w:t>
      </w:r>
      <w:r w:rsidRPr="00756DCB">
        <w:rPr>
          <w:rFonts w:ascii="Simplified Arabic" w:hAnsi="Simplified Arabic" w:cs="Simplified Arabic" w:hint="cs"/>
          <w:sz w:val="24"/>
          <w:szCs w:val="24"/>
          <w:rtl/>
          <w:lang w:bidi="ar-DZ"/>
        </w:rPr>
        <w:t>28</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w:t>
      </w:r>
      <w:r w:rsidRPr="00756DCB">
        <w:rPr>
          <w:rFonts w:ascii="Simplified Arabic" w:hAnsi="Simplified Arabic" w:cs="Simplified Arabic" w:hint="cs"/>
          <w:sz w:val="24"/>
          <w:szCs w:val="24"/>
          <w:rtl/>
          <w:lang w:bidi="ar-DZ"/>
        </w:rPr>
        <w:t>1954</w:t>
      </w:r>
      <w:r>
        <w:rPr>
          <w:rFonts w:ascii="Simplified Arabic" w:hAnsi="Simplified Arabic" w:cs="Simplified Arabic" w:hint="cs"/>
          <w:sz w:val="28"/>
          <w:szCs w:val="28"/>
          <w:rtl/>
          <w:lang w:bidi="ar-DZ"/>
        </w:rPr>
        <w:t xml:space="preserve"> وبروتوكول </w:t>
      </w:r>
      <w:r w:rsidRPr="00756DCB">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جانفي</w:t>
      </w:r>
      <w:proofErr w:type="spellEnd"/>
      <w:r>
        <w:rPr>
          <w:rFonts w:ascii="Simplified Arabic" w:hAnsi="Simplified Arabic" w:cs="Simplified Arabic" w:hint="cs"/>
          <w:sz w:val="28"/>
          <w:szCs w:val="28"/>
          <w:rtl/>
          <w:lang w:bidi="ar-DZ"/>
        </w:rPr>
        <w:t xml:space="preserve"> </w:t>
      </w:r>
      <w:r w:rsidRPr="00756DCB">
        <w:rPr>
          <w:rFonts w:ascii="Simplified Arabic" w:hAnsi="Simplified Arabic" w:cs="Simplified Arabic" w:hint="cs"/>
          <w:sz w:val="24"/>
          <w:szCs w:val="24"/>
          <w:rtl/>
          <w:lang w:bidi="ar-DZ"/>
        </w:rPr>
        <w:t>1967</w:t>
      </w:r>
      <w:r>
        <w:rPr>
          <w:rFonts w:ascii="Simplified Arabic" w:hAnsi="Simplified Arabic" w:cs="Simplified Arabic" w:hint="cs"/>
          <w:sz w:val="28"/>
          <w:szCs w:val="28"/>
          <w:rtl/>
          <w:lang w:bidi="ar-DZ"/>
        </w:rPr>
        <w:t xml:space="preserve"> المتعلّقان بنظام اللّاجئين الدّول الأطراف فيها على الالتزام بمعاملتهم معاملة مماثلة للمعاملة التي يحظى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مواطنوها، كما يظهر اهتمام الجماعة الدّولية بموضوع اللّاجئين من خلال إنشاء مؤسسة تتابع شؤونهم تسمّى المفوّضية العليا للأمم المتّحدة للّاجئين.</w:t>
      </w:r>
    </w:p>
    <w:p w:rsidR="00AD094B" w:rsidRDefault="00AD094B" w:rsidP="00AD094B">
      <w:pPr>
        <w:tabs>
          <w:tab w:val="right" w:pos="567"/>
          <w:tab w:val="right" w:pos="850"/>
          <w:tab w:val="right" w:pos="184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ويضمّ عنصر السّكان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أيضا- كيانات اجتماعية ذات خصوصية تسمّى </w:t>
      </w:r>
      <w:r w:rsidRPr="00245685">
        <w:rPr>
          <w:rFonts w:ascii="Simplified Arabic" w:hAnsi="Simplified Arabic" w:cs="Simplified Arabic" w:hint="cs"/>
          <w:b/>
          <w:bCs/>
          <w:sz w:val="28"/>
          <w:szCs w:val="28"/>
          <w:rtl/>
          <w:lang w:bidi="ar-DZ"/>
        </w:rPr>
        <w:t>الأقلّيات</w:t>
      </w:r>
      <w:r w:rsidRPr="0024568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ويُطلق مصطلح الأقلّية على مجموعة ذات رابطة دينية أو عرقية أو لغوية أو </w:t>
      </w:r>
      <w:proofErr w:type="spellStart"/>
      <w:r>
        <w:rPr>
          <w:rFonts w:ascii="Simplified Arabic" w:hAnsi="Simplified Arabic" w:cs="Simplified Arabic" w:hint="cs"/>
          <w:sz w:val="28"/>
          <w:szCs w:val="28"/>
          <w:rtl/>
          <w:lang w:bidi="ar-DZ"/>
        </w:rPr>
        <w:t>إثنية</w:t>
      </w:r>
      <w:proofErr w:type="spellEnd"/>
      <w:r>
        <w:rPr>
          <w:rFonts w:ascii="Simplified Arabic" w:hAnsi="Simplified Arabic" w:cs="Simplified Arabic" w:hint="cs"/>
          <w:sz w:val="28"/>
          <w:szCs w:val="28"/>
          <w:rtl/>
          <w:lang w:bidi="ar-DZ"/>
        </w:rPr>
        <w:t xml:space="preserve"> واحدة توجد مندمجة في سكان يفوقونها من حيث العدد، ولا تملك معهم مرجعية مماثلة. ومن الجدير بالذّكر أنّ احتجاجات الأقلّيات في العالم ليست كلّها متعلّقة بالهوّية، فبعضهم يُطالب باحترام ممارسة حقوقه كأقلّية، وبعضهم يتطلّع إلى استقلالية أكبر أو إلى اعتراف دولي. ويحتلّ موضوع الأقلّيات أهمية بالغة في القانون الدّولي، حيث هناك العديد من الوثائق الدّولية التي </w:t>
      </w:r>
      <w:proofErr w:type="spellStart"/>
      <w:r>
        <w:rPr>
          <w:rFonts w:ascii="Simplified Arabic" w:hAnsi="Simplified Arabic" w:cs="Simplified Arabic" w:hint="cs"/>
          <w:sz w:val="28"/>
          <w:szCs w:val="28"/>
          <w:rtl/>
          <w:lang w:bidi="ar-DZ"/>
        </w:rPr>
        <w:t>تنصّ</w:t>
      </w:r>
      <w:proofErr w:type="spellEnd"/>
      <w:r>
        <w:rPr>
          <w:rFonts w:ascii="Simplified Arabic" w:hAnsi="Simplified Arabic" w:cs="Simplified Arabic" w:hint="cs"/>
          <w:sz w:val="28"/>
          <w:szCs w:val="28"/>
          <w:rtl/>
          <w:lang w:bidi="ar-DZ"/>
        </w:rPr>
        <w:t xml:space="preserve"> على حمايتهم منها العهد الدّولي للحقوق المدنية والسّياسية المؤرخ في </w:t>
      </w:r>
      <w:r w:rsidRPr="003E7C8B">
        <w:rPr>
          <w:rFonts w:ascii="Simplified Arabic" w:hAnsi="Simplified Arabic" w:cs="Simplified Arabic" w:hint="cs"/>
          <w:sz w:val="24"/>
          <w:szCs w:val="24"/>
          <w:rtl/>
          <w:lang w:bidi="ar-DZ"/>
        </w:rPr>
        <w:t>16</w:t>
      </w:r>
      <w:r>
        <w:rPr>
          <w:rFonts w:ascii="Simplified Arabic" w:hAnsi="Simplified Arabic" w:cs="Simplified Arabic" w:hint="cs"/>
          <w:sz w:val="28"/>
          <w:szCs w:val="28"/>
          <w:rtl/>
          <w:lang w:bidi="ar-DZ"/>
        </w:rPr>
        <w:t xml:space="preserve"> ديسمبر</w:t>
      </w:r>
      <w:r w:rsidRPr="003E7C8B">
        <w:rPr>
          <w:rFonts w:ascii="Simplified Arabic" w:hAnsi="Simplified Arabic" w:cs="Simplified Arabic" w:hint="cs"/>
          <w:sz w:val="24"/>
          <w:szCs w:val="24"/>
          <w:rtl/>
          <w:lang w:bidi="ar-DZ"/>
        </w:rPr>
        <w:t>1966</w:t>
      </w:r>
      <w:r>
        <w:rPr>
          <w:rFonts w:ascii="Simplified Arabic" w:hAnsi="Simplified Arabic" w:cs="Simplified Arabic" w:hint="cs"/>
          <w:sz w:val="28"/>
          <w:szCs w:val="28"/>
          <w:rtl/>
          <w:lang w:bidi="ar-DZ"/>
        </w:rPr>
        <w:t xml:space="preserve"> الذي يدعو الدّول ذات الأقلّيات في المادّة 27 إلى عدم حرمان الأقليات </w:t>
      </w:r>
      <w:proofErr w:type="spellStart"/>
      <w:r>
        <w:rPr>
          <w:rFonts w:ascii="Simplified Arabic" w:hAnsi="Simplified Arabic" w:cs="Simplified Arabic" w:hint="cs"/>
          <w:sz w:val="28"/>
          <w:szCs w:val="28"/>
          <w:rtl/>
          <w:lang w:bidi="ar-DZ"/>
        </w:rPr>
        <w:t>الإثنية</w:t>
      </w:r>
      <w:proofErr w:type="spellEnd"/>
      <w:r>
        <w:rPr>
          <w:rFonts w:ascii="Simplified Arabic" w:hAnsi="Simplified Arabic" w:cs="Simplified Arabic" w:hint="cs"/>
          <w:sz w:val="28"/>
          <w:szCs w:val="28"/>
          <w:rtl/>
          <w:lang w:bidi="ar-DZ"/>
        </w:rPr>
        <w:t>، الدّينية واللّغوية من ممارسة حياتهم الثّقافية الخاصّة، ومن تطبيق تعاليم دينهم، ومن استعمال لغتهم.</w:t>
      </w:r>
    </w:p>
    <w:p w:rsidR="00AD094B" w:rsidRPr="00AF7F45" w:rsidRDefault="00AD094B" w:rsidP="00AD094B">
      <w:pPr>
        <w:pStyle w:val="Paragraphedeliste"/>
        <w:numPr>
          <w:ilvl w:val="0"/>
          <w:numId w:val="3"/>
        </w:numPr>
        <w:tabs>
          <w:tab w:val="right" w:pos="567"/>
          <w:tab w:val="right" w:pos="850"/>
          <w:tab w:val="right" w:pos="1701"/>
        </w:tabs>
        <w:bidi/>
        <w:ind w:left="1134"/>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السّلطة السّياسية: </w:t>
      </w:r>
      <w:r>
        <w:rPr>
          <w:rFonts w:ascii="Simplified Arabic" w:hAnsi="Simplified Arabic" w:cs="Simplified Arabic" w:hint="cs"/>
          <w:sz w:val="28"/>
          <w:szCs w:val="28"/>
          <w:rtl/>
          <w:lang w:bidi="ar-DZ"/>
        </w:rPr>
        <w:t xml:space="preserve">يُقصد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التّنظيم أو الهيئات التي تتولّى مهام الدّولة وتمثيلها في الدّاخل والخارج، إذ باعتبار الدّولة شخصا معنويا فهي تحتاج إلى من يعبّر عن إرادتها بواسطة أشخاص طبيعيين من منتخبين وعسكريين وموظّفين، ويسمّى هؤلاء بأجهزة الدّولة وهم يمارسون باسمها السّلطة السّياسية. وتتّخذ السّلطة داخل الدّولة عدّة أشكال، من سلطة مباشرة كما كانت عليه في المجتمعات البدائية إلى سلطة مجسّدة تعتمد على شخصية الحاكم وكاريزميته إلى سلطة مؤسّسة تعتمد على المؤسّسات المستمرّة رغم تغيّر الأشخاص. </w:t>
      </w:r>
    </w:p>
    <w:p w:rsidR="00AD094B" w:rsidRDefault="00AD094B" w:rsidP="00AD094B">
      <w:pPr>
        <w:pStyle w:val="Paragraphedeliste"/>
        <w:tabs>
          <w:tab w:val="right" w:pos="567"/>
          <w:tab w:val="right" w:pos="850"/>
        </w:tabs>
        <w:bidi/>
        <w:ind w:left="113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proofErr w:type="gramStart"/>
      <w:r w:rsidRPr="00AF7F45">
        <w:rPr>
          <w:rFonts w:ascii="Simplified Arabic" w:hAnsi="Simplified Arabic" w:cs="Simplified Arabic" w:hint="cs"/>
          <w:sz w:val="28"/>
          <w:szCs w:val="28"/>
          <w:rtl/>
          <w:lang w:bidi="ar-DZ"/>
        </w:rPr>
        <w:t>والواقع</w:t>
      </w:r>
      <w:proofErr w:type="gramEnd"/>
      <w:r w:rsidRPr="00AF7F4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تعدّ السّلطة أحد الأركان المهمّة في قيام الدّولة من وجهة نظر القانون الدّولي، حيث ذكرت محكمة العدل الدّولية في رأيها الاستشاري المتعلّق بالصّحراء الغربية سنة </w:t>
      </w:r>
      <w:r w:rsidRPr="005515B4">
        <w:rPr>
          <w:rFonts w:ascii="Simplified Arabic" w:hAnsi="Simplified Arabic" w:cs="Simplified Arabic" w:hint="cs"/>
          <w:sz w:val="24"/>
          <w:szCs w:val="24"/>
          <w:rtl/>
          <w:lang w:bidi="ar-DZ"/>
        </w:rPr>
        <w:t>1975</w:t>
      </w:r>
      <w:r>
        <w:rPr>
          <w:rFonts w:ascii="Simplified Arabic" w:hAnsi="Simplified Arabic" w:cs="Simplified Arabic" w:hint="cs"/>
          <w:sz w:val="28"/>
          <w:szCs w:val="28"/>
          <w:rtl/>
          <w:lang w:bidi="ar-DZ"/>
        </w:rPr>
        <w:t xml:space="preserve"> بضرورة وجود سلطات عامّة لتكوين الدّولة تتولّى الإشراف على الإقليم وعلى السّكان في الوقت نفسه. ولا يشترط القانون الدّولي شكلا معيّنا لنظام الحكم في الدّولة استنادا إلى مبدأ الحياد الإيديولوجي والاستقلال السّياسي، حيث </w:t>
      </w:r>
      <w:proofErr w:type="spellStart"/>
      <w:r>
        <w:rPr>
          <w:rFonts w:ascii="Simplified Arabic" w:hAnsi="Simplified Arabic" w:cs="Simplified Arabic" w:hint="cs"/>
          <w:sz w:val="28"/>
          <w:szCs w:val="28"/>
          <w:rtl/>
          <w:lang w:bidi="ar-DZ"/>
        </w:rPr>
        <w:t>تنصّ</w:t>
      </w:r>
      <w:proofErr w:type="spellEnd"/>
      <w:r>
        <w:rPr>
          <w:rFonts w:ascii="Simplified Arabic" w:hAnsi="Simplified Arabic" w:cs="Simplified Arabic" w:hint="cs"/>
          <w:sz w:val="28"/>
          <w:szCs w:val="28"/>
          <w:rtl/>
          <w:lang w:bidi="ar-DZ"/>
        </w:rPr>
        <w:t xml:space="preserve"> المادّة الأولى من العهد الدّولي للحقوق المدنية والسّياسية على أنّ "كلّ الشّعوب حرّة في اختيار نظامها السّياسي"، ممّا يعني أنّ هذا الحق هو نتيجة مترتبة عن حق الشّعوب في تقرير مصيرها. ولكن سجّل المجتمع الدّولي بعض التّدخلات في فرض نمط معيّن من الحكم بإصباغ الشّرعية عليه، مثل اعتماد الدّول الأوربية لمبدأ "الشّرعية الملكية" في مؤتمر فينا سنة </w:t>
      </w:r>
      <w:r w:rsidRPr="00180DF8">
        <w:rPr>
          <w:rFonts w:ascii="Simplified Arabic" w:hAnsi="Simplified Arabic" w:cs="Simplified Arabic" w:hint="cs"/>
          <w:sz w:val="24"/>
          <w:szCs w:val="24"/>
          <w:rtl/>
          <w:lang w:bidi="ar-DZ"/>
        </w:rPr>
        <w:t>1815</w:t>
      </w:r>
      <w:r>
        <w:rPr>
          <w:rFonts w:ascii="Simplified Arabic" w:hAnsi="Simplified Arabic" w:cs="Simplified Arabic" w:hint="cs"/>
          <w:sz w:val="28"/>
          <w:szCs w:val="28"/>
          <w:rtl/>
          <w:lang w:bidi="ar-DZ"/>
        </w:rPr>
        <w:t xml:space="preserve">، وتدخّل مجلس الأمن التّابع للأمم المتّحدة، في سابقة له، في قضية الانقلاب العسكري الذي حدث في هايتي سنة    </w:t>
      </w:r>
      <w:r w:rsidRPr="00825D03">
        <w:rPr>
          <w:rFonts w:ascii="Simplified Arabic" w:hAnsi="Simplified Arabic" w:cs="Simplified Arabic" w:hint="cs"/>
          <w:sz w:val="24"/>
          <w:szCs w:val="24"/>
          <w:rtl/>
          <w:lang w:bidi="ar-DZ"/>
        </w:rPr>
        <w:t>1994</w:t>
      </w:r>
      <w:r>
        <w:rPr>
          <w:rFonts w:ascii="Simplified Arabic" w:hAnsi="Simplified Arabic" w:cs="Simplified Arabic" w:hint="cs"/>
          <w:sz w:val="28"/>
          <w:szCs w:val="28"/>
          <w:rtl/>
          <w:lang w:bidi="ar-DZ"/>
        </w:rPr>
        <w:t xml:space="preserve">، </w:t>
      </w:r>
      <w:r w:rsidRPr="00AF7F4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حيث اشترط في قضية داخلية إقامة نظام على "الشّرعية الدّيمقراطية".</w:t>
      </w:r>
    </w:p>
    <w:p w:rsidR="00AD094B" w:rsidRPr="00591AC0" w:rsidRDefault="00AD094B" w:rsidP="00AD094B">
      <w:pPr>
        <w:tabs>
          <w:tab w:val="right" w:pos="567"/>
          <w:tab w:val="right" w:pos="850"/>
          <w:tab w:val="right" w:pos="1134"/>
        </w:tabs>
        <w:bidi/>
        <w:ind w:left="113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91AC0">
        <w:rPr>
          <w:rFonts w:ascii="Simplified Arabic" w:hAnsi="Simplified Arabic" w:cs="Simplified Arabic" w:hint="cs"/>
          <w:sz w:val="28"/>
          <w:szCs w:val="28"/>
          <w:rtl/>
          <w:lang w:bidi="ar-DZ"/>
        </w:rPr>
        <w:t xml:space="preserve">غير أنّ القانون الدّولي يشترط في السّلطة لكي تكون ركنا مؤسّسا للدّولة </w:t>
      </w:r>
      <w:r w:rsidRPr="00591AC0">
        <w:rPr>
          <w:rFonts w:ascii="Simplified Arabic" w:hAnsi="Simplified Arabic" w:cs="Simplified Arabic" w:hint="cs"/>
          <w:b/>
          <w:bCs/>
          <w:sz w:val="28"/>
          <w:szCs w:val="28"/>
          <w:rtl/>
          <w:lang w:bidi="ar-DZ"/>
        </w:rPr>
        <w:t>الفعلية</w:t>
      </w:r>
      <w:r w:rsidRPr="00591AC0">
        <w:rPr>
          <w:rFonts w:ascii="Simplified Arabic" w:hAnsi="Simplified Arabic" w:cs="Simplified Arabic" w:hint="cs"/>
          <w:sz w:val="28"/>
          <w:szCs w:val="28"/>
          <w:rtl/>
          <w:lang w:bidi="ar-DZ"/>
        </w:rPr>
        <w:t xml:space="preserve"> التي تعني ممارسة السّلطات في الدّولة ممارسة واقعية عن طريق المؤسّسات، وتظهر أهمية هذا الشّرط في حالة وجود سلطتين متنازعتين عن الحكم، فيكون التعامل الدّولي مع السّلطة التي تباشر السّلطات الدّاخلية والخارجية فعليا. </w:t>
      </w:r>
      <w:proofErr w:type="gramStart"/>
      <w:r w:rsidRPr="00591AC0">
        <w:rPr>
          <w:rFonts w:ascii="Simplified Arabic" w:hAnsi="Simplified Arabic" w:cs="Simplified Arabic" w:hint="cs"/>
          <w:sz w:val="28"/>
          <w:szCs w:val="28"/>
          <w:rtl/>
          <w:lang w:bidi="ar-DZ"/>
        </w:rPr>
        <w:t>كما</w:t>
      </w:r>
      <w:proofErr w:type="gramEnd"/>
      <w:r w:rsidRPr="00591AC0">
        <w:rPr>
          <w:rFonts w:ascii="Simplified Arabic" w:hAnsi="Simplified Arabic" w:cs="Simplified Arabic" w:hint="cs"/>
          <w:sz w:val="28"/>
          <w:szCs w:val="28"/>
          <w:rtl/>
          <w:lang w:bidi="ar-DZ"/>
        </w:rPr>
        <w:t xml:space="preserve"> يشترط القانون الدّولي أيضا في السّلطة أن تكون </w:t>
      </w:r>
      <w:r w:rsidRPr="00591AC0">
        <w:rPr>
          <w:rFonts w:ascii="Simplified Arabic" w:hAnsi="Simplified Arabic" w:cs="Simplified Arabic" w:hint="cs"/>
          <w:b/>
          <w:bCs/>
          <w:sz w:val="28"/>
          <w:szCs w:val="28"/>
          <w:rtl/>
          <w:lang w:bidi="ar-DZ"/>
        </w:rPr>
        <w:t>مستقلّة</w:t>
      </w:r>
      <w:r w:rsidRPr="00591AC0">
        <w:rPr>
          <w:rFonts w:ascii="Simplified Arabic" w:hAnsi="Simplified Arabic" w:cs="Simplified Arabic" w:hint="cs"/>
          <w:sz w:val="28"/>
          <w:szCs w:val="28"/>
          <w:rtl/>
          <w:lang w:bidi="ar-DZ"/>
        </w:rPr>
        <w:t>، والذي يعني أن تكون الحكومة قادرة على تنظيم شؤونها الدّاخلية والخارجية بحرّية تامة بعيدا عن أيّ سيطرة أجنبية.</w:t>
      </w:r>
    </w:p>
    <w:p w:rsidR="00AD094B" w:rsidRDefault="00AD094B" w:rsidP="00AD094B">
      <w:pPr>
        <w:tabs>
          <w:tab w:val="right" w:pos="567"/>
          <w:tab w:val="right" w:pos="850"/>
          <w:tab w:val="right" w:pos="184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2</w:t>
      </w:r>
      <w:r w:rsidRPr="00AB3563">
        <w:rPr>
          <w:rFonts w:ascii="Simplified Arabic" w:hAnsi="Simplified Arabic" w:cs="Simplified Arabic" w:hint="cs"/>
          <w:b/>
          <w:bCs/>
          <w:sz w:val="28"/>
          <w:szCs w:val="28"/>
          <w:rtl/>
          <w:lang w:bidi="ar-DZ"/>
        </w:rPr>
        <w:t xml:space="preserve"> </w:t>
      </w:r>
      <w:r w:rsidRPr="00AB3563">
        <w:rPr>
          <w:rFonts w:ascii="Simplified Arabic" w:hAnsi="Simplified Arabic" w:cs="Simplified Arabic" w:hint="cs"/>
          <w:sz w:val="28"/>
          <w:szCs w:val="28"/>
          <w:rtl/>
          <w:lang w:bidi="ar-DZ"/>
        </w:rPr>
        <w:t xml:space="preserve">/ </w:t>
      </w:r>
      <w:r w:rsidRPr="00AB3563">
        <w:rPr>
          <w:rFonts w:ascii="Simplified Arabic" w:hAnsi="Simplified Arabic" w:cs="Simplified Arabic" w:hint="cs"/>
          <w:b/>
          <w:bCs/>
          <w:sz w:val="28"/>
          <w:szCs w:val="28"/>
          <w:rtl/>
          <w:lang w:bidi="ar-DZ"/>
        </w:rPr>
        <w:t>الخصائص القانونية للدّولة:</w:t>
      </w:r>
      <w:r w:rsidRPr="00AB3563">
        <w:rPr>
          <w:rFonts w:ascii="Simplified Arabic" w:hAnsi="Simplified Arabic" w:cs="Simplified Arabic" w:hint="cs"/>
          <w:sz w:val="28"/>
          <w:szCs w:val="28"/>
          <w:rtl/>
          <w:lang w:bidi="ar-DZ"/>
        </w:rPr>
        <w:t xml:space="preserve"> </w:t>
      </w:r>
    </w:p>
    <w:p w:rsidR="00AD094B" w:rsidRDefault="00AD094B" w:rsidP="00AD094B">
      <w:pPr>
        <w:tabs>
          <w:tab w:val="right" w:pos="283"/>
          <w:tab w:val="right" w:pos="567"/>
          <w:tab w:val="right" w:pos="850"/>
          <w:tab w:val="right" w:pos="1842"/>
        </w:tabs>
        <w:bidi/>
        <w:ind w:left="113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تنبغي</w:t>
      </w:r>
      <w:proofErr w:type="gramEnd"/>
      <w:r>
        <w:rPr>
          <w:rFonts w:ascii="Simplified Arabic" w:hAnsi="Simplified Arabic" w:cs="Simplified Arabic" w:hint="cs"/>
          <w:sz w:val="28"/>
          <w:szCs w:val="28"/>
          <w:rtl/>
          <w:lang w:bidi="ar-DZ"/>
        </w:rPr>
        <w:t xml:space="preserve"> الإشارة في البدء إلى أنّ هناك بعض الكتّاب في القانون الدّولي يعتبرون هذه   الخصائص هي عناصر معنوية في تكوين الدّولة، وتتمثّل في خاصيتين: الشّخصية القانونية والسّيادة.</w:t>
      </w:r>
    </w:p>
    <w:p w:rsidR="00AD094B" w:rsidRPr="001C0884" w:rsidRDefault="00AD094B" w:rsidP="00AD094B">
      <w:pPr>
        <w:pStyle w:val="Paragraphedeliste"/>
        <w:numPr>
          <w:ilvl w:val="0"/>
          <w:numId w:val="3"/>
        </w:numPr>
        <w:tabs>
          <w:tab w:val="right" w:pos="567"/>
          <w:tab w:val="right" w:pos="850"/>
        </w:tabs>
        <w:bidi/>
        <w:ind w:left="1134"/>
        <w:jc w:val="both"/>
        <w:rPr>
          <w:rFonts w:ascii="Simplified Arabic" w:hAnsi="Simplified Arabic" w:cs="Simplified Arabic"/>
          <w:b/>
          <w:bCs/>
          <w:sz w:val="28"/>
          <w:szCs w:val="28"/>
          <w:lang w:bidi="ar-DZ"/>
        </w:rPr>
      </w:pPr>
      <w:proofErr w:type="gramStart"/>
      <w:r w:rsidRPr="00AB3563">
        <w:rPr>
          <w:rFonts w:ascii="Simplified Arabic" w:hAnsi="Simplified Arabic" w:cs="Simplified Arabic" w:hint="cs"/>
          <w:b/>
          <w:bCs/>
          <w:sz w:val="28"/>
          <w:szCs w:val="28"/>
          <w:rtl/>
          <w:lang w:bidi="ar-DZ"/>
        </w:rPr>
        <w:t>الشّخصية</w:t>
      </w:r>
      <w:proofErr w:type="gramEnd"/>
      <w:r w:rsidRPr="00AB3563">
        <w:rPr>
          <w:rFonts w:ascii="Simplified Arabic" w:hAnsi="Simplified Arabic" w:cs="Simplified Arabic" w:hint="cs"/>
          <w:b/>
          <w:bCs/>
          <w:sz w:val="28"/>
          <w:szCs w:val="28"/>
          <w:rtl/>
          <w:lang w:bidi="ar-DZ"/>
        </w:rPr>
        <w:t xml:space="preserve"> القانونية</w:t>
      </w:r>
      <w:r>
        <w:rPr>
          <w:rFonts w:ascii="Simplified Arabic" w:hAnsi="Simplified Arabic" w:cs="Simplified Arabic" w:hint="cs"/>
          <w:b/>
          <w:bCs/>
          <w:sz w:val="28"/>
          <w:szCs w:val="28"/>
          <w:rtl/>
          <w:lang w:bidi="ar-DZ"/>
        </w:rPr>
        <w:t xml:space="preserve"> الدّولية</w:t>
      </w:r>
      <w:r w:rsidRPr="00AB3563">
        <w:rPr>
          <w:rFonts w:ascii="Simplified Arabic" w:hAnsi="Simplified Arabic" w:cs="Simplified Arabic" w:hint="cs"/>
          <w:b/>
          <w:bCs/>
          <w:sz w:val="28"/>
          <w:szCs w:val="28"/>
          <w:rtl/>
          <w:lang w:bidi="ar-DZ"/>
        </w:rPr>
        <w:t xml:space="preserve">: </w:t>
      </w:r>
      <w:r w:rsidRPr="00AB3563">
        <w:rPr>
          <w:rFonts w:ascii="Simplified Arabic" w:hAnsi="Simplified Arabic" w:cs="Simplified Arabic" w:hint="cs"/>
          <w:sz w:val="28"/>
          <w:szCs w:val="28"/>
          <w:rtl/>
          <w:lang w:bidi="ar-DZ"/>
        </w:rPr>
        <w:t>وي</w:t>
      </w:r>
      <w:r>
        <w:rPr>
          <w:rFonts w:ascii="Simplified Arabic" w:hAnsi="Simplified Arabic" w:cs="Simplified Arabic" w:hint="cs"/>
          <w:sz w:val="28"/>
          <w:szCs w:val="28"/>
          <w:rtl/>
          <w:lang w:bidi="ar-DZ"/>
        </w:rPr>
        <w:t>ُ</w:t>
      </w:r>
      <w:r w:rsidRPr="00AB3563">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 xml:space="preserve">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أهلية الدّولة لاكتساب الحقوق والتّحمل بالالتزامات التي يفرضها القانون الدّولي من جهة، والقدرة على إنشاء قواعد قانونية دولية من جهة أخرى عبر التّراضي مع غيرها من الوحدات الدّولية على وضع هذه القواعد.</w:t>
      </w:r>
    </w:p>
    <w:p w:rsidR="00AD094B" w:rsidRDefault="00AD094B" w:rsidP="00AD094B">
      <w:pPr>
        <w:pStyle w:val="Paragraphedeliste"/>
        <w:tabs>
          <w:tab w:val="right" w:pos="567"/>
          <w:tab w:val="right" w:pos="850"/>
          <w:tab w:val="right" w:pos="1134"/>
        </w:tabs>
        <w:bidi/>
        <w:ind w:left="1134" w:firstLine="666"/>
        <w:jc w:val="both"/>
        <w:rPr>
          <w:rFonts w:ascii="Simplified Arabic" w:hAnsi="Simplified Arabic" w:cs="Simplified Arabic"/>
          <w:sz w:val="28"/>
          <w:szCs w:val="28"/>
          <w:rtl/>
          <w:lang w:bidi="ar-DZ"/>
        </w:rPr>
      </w:pPr>
      <w:r w:rsidRPr="00BE62B8">
        <w:rPr>
          <w:rFonts w:ascii="Simplified Arabic" w:hAnsi="Simplified Arabic" w:cs="Simplified Arabic" w:hint="cs"/>
          <w:sz w:val="28"/>
          <w:szCs w:val="28"/>
          <w:rtl/>
          <w:lang w:bidi="ar-DZ"/>
        </w:rPr>
        <w:lastRenderedPageBreak/>
        <w:t>وينبغي التّنبيه</w:t>
      </w:r>
      <w:r>
        <w:rPr>
          <w:rFonts w:ascii="Simplified Arabic" w:hAnsi="Simplified Arabic" w:cs="Simplified Arabic" w:hint="cs"/>
          <w:sz w:val="28"/>
          <w:szCs w:val="28"/>
          <w:rtl/>
          <w:lang w:bidi="ar-DZ"/>
        </w:rPr>
        <w:t xml:space="preserve"> إلى أنّ الدّولة هي أحد أشخاص القانون الدّاخلي والقانون الدّولي على السّواء، لكن كلّ قانون يحدّد مركزها بما يتناسب مع طبيعته، ففي القانون الدّاخلي تعتبر الدّولة هي السّلطة العليا ما لم تتنازل عن هذه السّلطة وتباشر تصرّفاتها باعتبارها شخصا عاديا، بينما في القانون الدّولي يتساوى مركزها القانوني مع غيرها من الدّول. لكن نظرا لتطابق مفهوم الشّخصية القانونية الدّولية للدّولة مع مفهوم الشّخصية القانونية التي مُنحت للمنظمات الدّولية الحكومية، فقد أكّدت محكمة العدل الدّولية، في رأيها الاستشاري الذي أصدرته في قضية </w:t>
      </w:r>
      <w:proofErr w:type="spellStart"/>
      <w:r>
        <w:rPr>
          <w:rFonts w:ascii="Simplified Arabic" w:hAnsi="Simplified Arabic" w:cs="Simplified Arabic" w:hint="cs"/>
          <w:sz w:val="28"/>
          <w:szCs w:val="28"/>
          <w:rtl/>
          <w:lang w:bidi="ar-DZ"/>
        </w:rPr>
        <w:t>الكونت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برنادوت</w:t>
      </w:r>
      <w:proofErr w:type="spellEnd"/>
      <w:r>
        <w:rPr>
          <w:rFonts w:ascii="Simplified Arabic" w:hAnsi="Simplified Arabic" w:cs="Simplified Arabic" w:hint="cs"/>
          <w:sz w:val="28"/>
          <w:szCs w:val="28"/>
          <w:rtl/>
          <w:lang w:bidi="ar-DZ"/>
        </w:rPr>
        <w:t xml:space="preserve"> سنة </w:t>
      </w:r>
      <w:r w:rsidRPr="00C13874">
        <w:rPr>
          <w:rFonts w:ascii="Simplified Arabic" w:hAnsi="Simplified Arabic" w:cs="Simplified Arabic" w:hint="cs"/>
          <w:sz w:val="24"/>
          <w:szCs w:val="24"/>
          <w:rtl/>
          <w:lang w:bidi="ar-DZ"/>
        </w:rPr>
        <w:t>1949</w:t>
      </w:r>
      <w:r>
        <w:rPr>
          <w:rFonts w:ascii="Simplified Arabic" w:hAnsi="Simplified Arabic" w:cs="Simplified Arabic" w:hint="cs"/>
          <w:sz w:val="28"/>
          <w:szCs w:val="28"/>
          <w:rtl/>
          <w:lang w:bidi="ar-DZ"/>
        </w:rPr>
        <w:t xml:space="preserve"> أنّ الدّولة هي الشّخص المعنوي الوحيد الذي يتمتّع بالشّخصية القانونية الدّولية الكاملة، وبالتّالي تتمتّع بكافة الحقوق والواجبات التي يقرّها القانون الدّولي. فضلا عن أنّ الدّولة تتمتّع بالشّخصية القانونية الدّولية بصفة أصلية، وليست نابعة من إرادة أخرى مثل المنظمات الدولية التي أنشأتها الدّول ومنحتها هذه الشّخصية إمّا صراحة أو بصفة ضمنية.</w:t>
      </w:r>
    </w:p>
    <w:p w:rsidR="00AD094B" w:rsidRPr="000C5AA8" w:rsidRDefault="00AD094B" w:rsidP="00AD094B">
      <w:pPr>
        <w:pStyle w:val="Paragraphedeliste"/>
        <w:numPr>
          <w:ilvl w:val="0"/>
          <w:numId w:val="3"/>
        </w:numPr>
        <w:tabs>
          <w:tab w:val="right" w:pos="567"/>
          <w:tab w:val="right" w:pos="850"/>
        </w:tabs>
        <w:bidi/>
        <w:ind w:left="1134"/>
        <w:jc w:val="both"/>
        <w:rPr>
          <w:rFonts w:ascii="Simplified Arabic" w:hAnsi="Simplified Arabic" w:cs="Simplified Arabic"/>
          <w:b/>
          <w:bCs/>
          <w:sz w:val="28"/>
          <w:szCs w:val="28"/>
          <w:lang w:bidi="ar-DZ"/>
        </w:rPr>
      </w:pPr>
      <w:r w:rsidRPr="00C13874">
        <w:rPr>
          <w:rFonts w:ascii="Simplified Arabic" w:hAnsi="Simplified Arabic" w:cs="Simplified Arabic" w:hint="cs"/>
          <w:b/>
          <w:bCs/>
          <w:sz w:val="28"/>
          <w:szCs w:val="28"/>
          <w:rtl/>
          <w:lang w:bidi="ar-DZ"/>
        </w:rPr>
        <w:t>السّيادة: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إذا كانت الدّولة تحتلّ مكانة هامّة في المجتمع الدّولي، فلأنّها الوحدة القانونية الوحيدة التي تملك السّيادة باعتبارها الشخص الأصيل للقانون الدّولي، ويمكن تفسير نشأة هذا القانون بوجود تعايش بين </w:t>
      </w:r>
      <w:proofErr w:type="spellStart"/>
      <w:r>
        <w:rPr>
          <w:rFonts w:ascii="Simplified Arabic" w:hAnsi="Simplified Arabic" w:cs="Simplified Arabic" w:hint="cs"/>
          <w:sz w:val="28"/>
          <w:szCs w:val="28"/>
          <w:rtl/>
          <w:lang w:bidi="ar-DZ"/>
        </w:rPr>
        <w:t>السّيادات</w:t>
      </w:r>
      <w:proofErr w:type="spellEnd"/>
      <w:r>
        <w:rPr>
          <w:rFonts w:ascii="Simplified Arabic" w:hAnsi="Simplified Arabic" w:cs="Simplified Arabic" w:hint="cs"/>
          <w:sz w:val="28"/>
          <w:szCs w:val="28"/>
          <w:rtl/>
          <w:lang w:bidi="ar-DZ"/>
        </w:rPr>
        <w:t xml:space="preserve"> الوطنية. فما المقصود بالسّيادة؟ وهل تخضع سيادة الدّولة لقيود؟</w:t>
      </w:r>
    </w:p>
    <w:p w:rsidR="00AD094B" w:rsidRPr="009A72BC" w:rsidRDefault="00AD094B" w:rsidP="00AD094B">
      <w:pPr>
        <w:pStyle w:val="Paragraphedeliste"/>
        <w:numPr>
          <w:ilvl w:val="0"/>
          <w:numId w:val="5"/>
        </w:numPr>
        <w:tabs>
          <w:tab w:val="right" w:pos="567"/>
          <w:tab w:val="right" w:pos="850"/>
          <w:tab w:val="right" w:pos="1842"/>
        </w:tabs>
        <w:bidi/>
        <w:ind w:left="1134"/>
        <w:jc w:val="both"/>
        <w:rPr>
          <w:rFonts w:ascii="Simplified Arabic" w:hAnsi="Simplified Arabic" w:cs="Simplified Arabic"/>
          <w:b/>
          <w:bCs/>
          <w:sz w:val="28"/>
          <w:szCs w:val="28"/>
          <w:lang w:bidi="ar-DZ"/>
        </w:rPr>
      </w:pPr>
      <w:r w:rsidRPr="000C5AA8">
        <w:rPr>
          <w:rFonts w:ascii="Simplified Arabic" w:hAnsi="Simplified Arabic" w:cs="Simplified Arabic" w:hint="cs"/>
          <w:b/>
          <w:bCs/>
          <w:sz w:val="28"/>
          <w:szCs w:val="28"/>
          <w:rtl/>
          <w:lang w:bidi="ar-DZ"/>
        </w:rPr>
        <w:t xml:space="preserve">مفهوم السّيادة: </w:t>
      </w:r>
      <w:r w:rsidRPr="000C5AA8">
        <w:rPr>
          <w:rFonts w:ascii="Simplified Arabic" w:hAnsi="Simplified Arabic" w:cs="Simplified Arabic" w:hint="cs"/>
          <w:sz w:val="28"/>
          <w:szCs w:val="28"/>
          <w:rtl/>
          <w:lang w:bidi="ar-DZ"/>
        </w:rPr>
        <w:t>تمّ</w:t>
      </w:r>
      <w:r>
        <w:rPr>
          <w:rFonts w:ascii="Simplified Arabic" w:hAnsi="Simplified Arabic" w:cs="Simplified Arabic" w:hint="cs"/>
          <w:sz w:val="28"/>
          <w:szCs w:val="28"/>
          <w:rtl/>
          <w:lang w:bidi="ar-DZ"/>
        </w:rPr>
        <w:t xml:space="preserve"> تعريف السّيادة تحديدا من طرف الفقيه </w:t>
      </w:r>
      <w:r w:rsidRPr="000C5AA8">
        <w:rPr>
          <w:rFonts w:asciiTheme="majorBidi" w:hAnsiTheme="majorBidi" w:cstheme="majorBidi"/>
          <w:sz w:val="28"/>
          <w:szCs w:val="28"/>
          <w:lang w:bidi="ar-DZ"/>
        </w:rPr>
        <w:t xml:space="preserve"> Carré de</w:t>
      </w:r>
      <w:r>
        <w:rPr>
          <w:rFonts w:ascii="Simplified Arabic" w:hAnsi="Simplified Arabic" w:cs="Simplified Arabic"/>
          <w:sz w:val="28"/>
          <w:szCs w:val="28"/>
          <w:lang w:bidi="ar-DZ"/>
        </w:rPr>
        <w:t xml:space="preserve"> </w:t>
      </w:r>
      <w:r>
        <w:rPr>
          <w:rFonts w:asciiTheme="majorBidi" w:hAnsiTheme="majorBidi" w:cstheme="majorBidi"/>
          <w:sz w:val="28"/>
          <w:szCs w:val="28"/>
          <w:lang w:bidi="ar-DZ"/>
        </w:rPr>
        <w:t>Malberg</w:t>
      </w:r>
      <w:r>
        <w:rPr>
          <w:rFonts w:asciiTheme="majorBidi" w:hAnsiTheme="majorBidi" w:cstheme="majorBidi" w:hint="cs"/>
          <w:sz w:val="28"/>
          <w:szCs w:val="28"/>
          <w:rtl/>
          <w:lang w:bidi="ar-DZ"/>
        </w:rPr>
        <w:t xml:space="preserve"> </w:t>
      </w:r>
      <w:r w:rsidRPr="009A72BC">
        <w:rPr>
          <w:rFonts w:ascii="Simplified Arabic" w:hAnsi="Simplified Arabic" w:cs="Simplified Arabic"/>
          <w:sz w:val="28"/>
          <w:szCs w:val="28"/>
          <w:rtl/>
          <w:lang w:bidi="ar-DZ"/>
        </w:rPr>
        <w:t>على أنّها "الخاصّية العليا لسلطة تامّة الاستقلال، وخاصّة سلطة الدّولة" ، ومن ثم فالسّيادة هي مباشرة جهة الحكم لكافة الاختصاصات ومظاهر</w:t>
      </w:r>
      <w:r>
        <w:rPr>
          <w:rFonts w:ascii="Simplified Arabic" w:hAnsi="Simplified Arabic" w:cs="Simplified Arabic" w:hint="cs"/>
          <w:sz w:val="28"/>
          <w:szCs w:val="28"/>
          <w:rtl/>
          <w:lang w:bidi="ar-DZ"/>
        </w:rPr>
        <w:t xml:space="preserve"> السّلطة الدّاخلية والخارجية دون خضوعها لهيئة أعلى. </w:t>
      </w:r>
      <w:proofErr w:type="gramStart"/>
      <w:r>
        <w:rPr>
          <w:rFonts w:ascii="Simplified Arabic" w:hAnsi="Simplified Arabic" w:cs="Simplified Arabic" w:hint="cs"/>
          <w:sz w:val="28"/>
          <w:szCs w:val="28"/>
          <w:rtl/>
          <w:lang w:bidi="ar-DZ"/>
        </w:rPr>
        <w:t>وفي</w:t>
      </w:r>
      <w:proofErr w:type="gramEnd"/>
      <w:r>
        <w:rPr>
          <w:rFonts w:ascii="Simplified Arabic" w:hAnsi="Simplified Arabic" w:cs="Simplified Arabic" w:hint="cs"/>
          <w:sz w:val="28"/>
          <w:szCs w:val="28"/>
          <w:rtl/>
          <w:lang w:bidi="ar-DZ"/>
        </w:rPr>
        <w:t xml:space="preserve"> القانون الدّاخلي، لا تنطبق السّيادة مباشرة على الدّولة، ولكن على صاحبها أي من يملك السّيادة، وفي هذا الخصوص ظهرت نظريتان في الفكر السّياسي الغربي هما نظرية سيادة الأمّة وسيادة الشّعب.  </w:t>
      </w:r>
    </w:p>
    <w:p w:rsidR="00AD094B" w:rsidRPr="00A1360C" w:rsidRDefault="00AD094B" w:rsidP="00AD094B">
      <w:pPr>
        <w:pStyle w:val="Paragraphedeliste"/>
        <w:numPr>
          <w:ilvl w:val="0"/>
          <w:numId w:val="5"/>
        </w:numPr>
        <w:tabs>
          <w:tab w:val="right" w:pos="567"/>
          <w:tab w:val="right" w:pos="850"/>
          <w:tab w:val="right" w:pos="1842"/>
        </w:tabs>
        <w:bidi/>
        <w:ind w:left="1134"/>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9A72BC">
        <w:rPr>
          <w:rFonts w:ascii="Simplified Arabic" w:hAnsi="Simplified Arabic" w:cs="Simplified Arabic" w:hint="cs"/>
          <w:b/>
          <w:bCs/>
          <w:sz w:val="28"/>
          <w:szCs w:val="28"/>
          <w:rtl/>
          <w:lang w:bidi="ar-DZ"/>
        </w:rPr>
        <w:t>حدود السّيادة:</w:t>
      </w:r>
      <w:r w:rsidRPr="009A72BC">
        <w:rPr>
          <w:rFonts w:asciiTheme="majorBidi" w:hAnsiTheme="majorBidi" w:cstheme="majorBidi" w:hint="cs"/>
          <w:sz w:val="28"/>
          <w:szCs w:val="28"/>
          <w:rtl/>
          <w:lang w:bidi="ar-DZ"/>
        </w:rPr>
        <w:t xml:space="preserve"> </w:t>
      </w:r>
      <w:r w:rsidRPr="002B130A">
        <w:rPr>
          <w:rFonts w:ascii="Simplified Arabic" w:hAnsi="Simplified Arabic" w:cs="Simplified Arabic"/>
          <w:sz w:val="28"/>
          <w:szCs w:val="28"/>
          <w:rtl/>
          <w:lang w:bidi="ar-DZ"/>
        </w:rPr>
        <w:t>يجب ع</w:t>
      </w:r>
      <w:r>
        <w:rPr>
          <w:rFonts w:ascii="Simplified Arabic" w:hAnsi="Simplified Arabic" w:cs="Simplified Arabic" w:hint="cs"/>
          <w:sz w:val="28"/>
          <w:szCs w:val="28"/>
          <w:rtl/>
          <w:lang w:bidi="ar-DZ"/>
        </w:rPr>
        <w:t xml:space="preserve">لى الدّولة، وهي تمارس اختصاصاتها كاملة، أن تحترم بعض الالتزامات المهمّة التي تضمن دوامها والنّظام القانوني الدّولي في حدّ ذاته، وقد ورد في لائحة الجمعية العامة للأمم المتّحدة رقم </w:t>
      </w:r>
      <w:r w:rsidRPr="00ED18A5">
        <w:rPr>
          <w:rFonts w:ascii="Simplified Arabic" w:hAnsi="Simplified Arabic" w:cs="Simplified Arabic" w:hint="cs"/>
          <w:sz w:val="24"/>
          <w:szCs w:val="24"/>
          <w:rtl/>
          <w:lang w:bidi="ar-DZ"/>
        </w:rPr>
        <w:t>2625</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(xxv)</w:t>
      </w:r>
      <w:r>
        <w:rPr>
          <w:rFonts w:ascii="Simplified Arabic" w:hAnsi="Simplified Arabic" w:cs="Simplified Arabic" w:hint="cs"/>
          <w:sz w:val="28"/>
          <w:szCs w:val="28"/>
          <w:rtl/>
          <w:lang w:bidi="ar-DZ"/>
        </w:rPr>
        <w:t xml:space="preserve"> أنّه "يجب على كلّ دولة أن تحترم شخصية الدّول الأخرى". ونبّهت المحكمة الدّائمة للعدل الدّولي في قضية النّظام الجمركي الألماني- النّمساوي بأنّ "حدود السّيادة المفروضة أو المتعاقد بشأنها بين الدّول لا تؤثّر في </w:t>
      </w:r>
      <w:r>
        <w:rPr>
          <w:rFonts w:ascii="Simplified Arabic" w:hAnsi="Simplified Arabic" w:cs="Simplified Arabic" w:hint="cs"/>
          <w:sz w:val="28"/>
          <w:szCs w:val="28"/>
          <w:rtl/>
          <w:lang w:bidi="ar-DZ"/>
        </w:rPr>
        <w:lastRenderedPageBreak/>
        <w:t xml:space="preserve">استقلاليتها، بل قد تعمل على تعزيزها". </w:t>
      </w:r>
      <w:proofErr w:type="gramStart"/>
      <w:r>
        <w:rPr>
          <w:rFonts w:ascii="Simplified Arabic" w:hAnsi="Simplified Arabic" w:cs="Simplified Arabic" w:hint="cs"/>
          <w:sz w:val="28"/>
          <w:szCs w:val="28"/>
          <w:rtl/>
          <w:lang w:bidi="ar-DZ"/>
        </w:rPr>
        <w:t>وعليه</w:t>
      </w:r>
      <w:proofErr w:type="gramEnd"/>
      <w:r>
        <w:rPr>
          <w:rFonts w:ascii="Simplified Arabic" w:hAnsi="Simplified Arabic" w:cs="Simplified Arabic" w:hint="cs"/>
          <w:sz w:val="28"/>
          <w:szCs w:val="28"/>
          <w:rtl/>
          <w:lang w:bidi="ar-DZ"/>
        </w:rPr>
        <w:t xml:space="preserve"> يمكن تصنيف القيود التي تحدّ من سيادة الدّولة إلى نوعين: حدود مفروضة بموجب القانون الدّولي وحدود يفرضها الانضمام إلى منظمة دولية حكومية على التّفصيل التّالي:</w:t>
      </w:r>
    </w:p>
    <w:p w:rsidR="00AD094B" w:rsidRPr="00A1360C" w:rsidRDefault="00AD094B" w:rsidP="00AD094B">
      <w:pPr>
        <w:pStyle w:val="Paragraphedeliste"/>
        <w:numPr>
          <w:ilvl w:val="0"/>
          <w:numId w:val="2"/>
        </w:numPr>
        <w:tabs>
          <w:tab w:val="right" w:pos="567"/>
          <w:tab w:val="right" w:pos="850"/>
          <w:tab w:val="right" w:pos="1842"/>
        </w:tabs>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A1360C">
        <w:rPr>
          <w:rFonts w:ascii="Simplified Arabic" w:hAnsi="Simplified Arabic" w:cs="Simplified Arabic" w:hint="cs"/>
          <w:b/>
          <w:bCs/>
          <w:sz w:val="28"/>
          <w:szCs w:val="28"/>
          <w:rtl/>
          <w:lang w:bidi="ar-DZ"/>
        </w:rPr>
        <w:t>الحدود المفروضة بموجب القانون الدّولي</w:t>
      </w:r>
      <w:r>
        <w:rPr>
          <w:rFonts w:ascii="Simplified Arabic" w:hAnsi="Simplified Arabic" w:cs="Simplified Arabic" w:hint="cs"/>
          <w:sz w:val="28"/>
          <w:szCs w:val="28"/>
          <w:rtl/>
          <w:lang w:bidi="ar-DZ"/>
        </w:rPr>
        <w:t>:</w:t>
      </w:r>
    </w:p>
    <w:p w:rsidR="00AD094B" w:rsidRDefault="00AD094B" w:rsidP="00AD094B">
      <w:pPr>
        <w:pStyle w:val="Paragraphedeliste"/>
        <w:tabs>
          <w:tab w:val="right" w:pos="567"/>
          <w:tab w:val="right" w:pos="850"/>
          <w:tab w:val="right" w:pos="1842"/>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يمكن للدّولة أن تتعدّى قواعد القانون الدّولي إذا اصطدمت سيادتها مع </w:t>
      </w:r>
      <w:proofErr w:type="spellStart"/>
      <w:r>
        <w:rPr>
          <w:rFonts w:ascii="Simplified Arabic" w:hAnsi="Simplified Arabic" w:cs="Simplified Arabic" w:hint="cs"/>
          <w:sz w:val="28"/>
          <w:szCs w:val="28"/>
          <w:rtl/>
          <w:lang w:bidi="ar-DZ"/>
        </w:rPr>
        <w:t>سيادات</w:t>
      </w:r>
      <w:proofErr w:type="spellEnd"/>
      <w:r>
        <w:rPr>
          <w:rFonts w:ascii="Simplified Arabic" w:hAnsi="Simplified Arabic" w:cs="Simplified Arabic" w:hint="cs"/>
          <w:sz w:val="28"/>
          <w:szCs w:val="28"/>
          <w:rtl/>
          <w:lang w:bidi="ar-DZ"/>
        </w:rPr>
        <w:t xml:space="preserve"> دول أخرى، لأنّ القانون الدّولي ما هو إلّا وسيلة تسمح للدّول بالتّعايش سلميا في إطار المجتمع الدّولي، والسّيادة هي مجموعة من الاختصاصات المستمدّة من هذا القانون. ويمكن إجمال هذه القواعد التي لا يجوز للدّول انتهاكها باسم السّيادة </w:t>
      </w:r>
      <w:proofErr w:type="gramStart"/>
      <w:r>
        <w:rPr>
          <w:rFonts w:ascii="Simplified Arabic" w:hAnsi="Simplified Arabic" w:cs="Simplified Arabic" w:hint="cs"/>
          <w:sz w:val="28"/>
          <w:szCs w:val="28"/>
          <w:rtl/>
          <w:lang w:bidi="ar-DZ"/>
        </w:rPr>
        <w:t>فيما</w:t>
      </w:r>
      <w:proofErr w:type="gramEnd"/>
      <w:r>
        <w:rPr>
          <w:rFonts w:ascii="Simplified Arabic" w:hAnsi="Simplified Arabic" w:cs="Simplified Arabic" w:hint="cs"/>
          <w:sz w:val="28"/>
          <w:szCs w:val="28"/>
          <w:rtl/>
          <w:lang w:bidi="ar-DZ"/>
        </w:rPr>
        <w:t xml:space="preserve"> يلي:</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proofErr w:type="gramStart"/>
      <w:r w:rsidRPr="0049737D">
        <w:rPr>
          <w:rFonts w:ascii="Simplified Arabic" w:hAnsi="Simplified Arabic" w:cs="Simplified Arabic" w:hint="cs"/>
          <w:b/>
          <w:bCs/>
          <w:sz w:val="28"/>
          <w:szCs w:val="28"/>
          <w:rtl/>
          <w:lang w:bidi="ar-DZ"/>
        </w:rPr>
        <w:t>حظر</w:t>
      </w:r>
      <w:proofErr w:type="gramEnd"/>
      <w:r w:rsidRPr="0049737D">
        <w:rPr>
          <w:rFonts w:ascii="Simplified Arabic" w:hAnsi="Simplified Arabic" w:cs="Simplified Arabic" w:hint="cs"/>
          <w:b/>
          <w:bCs/>
          <w:sz w:val="28"/>
          <w:szCs w:val="28"/>
          <w:rtl/>
          <w:lang w:bidi="ar-DZ"/>
        </w:rPr>
        <w:t xml:space="preserve"> اللّجوء إلى القوّة المسلّحة في العلاقات الدّولية</w:t>
      </w:r>
      <w:r w:rsidRPr="00424BF1">
        <w:rPr>
          <w:rFonts w:ascii="Simplified Arabic" w:hAnsi="Simplified Arabic" w:cs="Simplified Arabic" w:hint="cs"/>
          <w:sz w:val="28"/>
          <w:szCs w:val="28"/>
          <w:rtl/>
          <w:lang w:bidi="ar-DZ"/>
        </w:rPr>
        <w:t xml:space="preserve">، حيث أنّه بعد الحرب العالمية الأولى قرّر المجتمع الدّولي، في إطار عصبة الأمم، تنظيم اللّجوء إلى القوّة المسلّحة. وبعد انتهاء الحرب بسنوات قليلة، ونتيجة توتّر في العلاقات بين فرنسا والولايات المتّحدة الأمريكية تمّ اعتماد عهد باريس (المعروف </w:t>
      </w:r>
      <w:r w:rsidRPr="00424BF1">
        <w:rPr>
          <w:rFonts w:ascii="Simplified Arabic" w:hAnsi="Simplified Arabic" w:cs="Simplified Arabic"/>
          <w:sz w:val="28"/>
          <w:szCs w:val="28"/>
          <w:rtl/>
          <w:lang w:bidi="ar-DZ"/>
        </w:rPr>
        <w:t>بعهد</w:t>
      </w:r>
      <w:r w:rsidRPr="00424BF1">
        <w:rPr>
          <w:rFonts w:ascii="Simplified Arabic" w:hAnsi="Simplified Arabic" w:cs="Simplified Arabic" w:hint="cs"/>
          <w:sz w:val="28"/>
          <w:szCs w:val="28"/>
          <w:rtl/>
          <w:lang w:bidi="ar-DZ"/>
        </w:rPr>
        <w:t xml:space="preserve">  </w:t>
      </w:r>
      <w:r w:rsidRPr="00424BF1">
        <w:rPr>
          <w:rFonts w:asciiTheme="majorBidi" w:hAnsiTheme="majorBidi" w:cstheme="majorBidi"/>
          <w:sz w:val="28"/>
          <w:szCs w:val="28"/>
          <w:lang w:bidi="ar-DZ"/>
        </w:rPr>
        <w:t xml:space="preserve"> Briand-Kellog</w:t>
      </w:r>
      <w:r w:rsidRPr="00424BF1">
        <w:rPr>
          <w:rFonts w:asciiTheme="majorBidi" w:hAnsiTheme="majorBidi" w:cstheme="majorBidi"/>
          <w:sz w:val="28"/>
          <w:szCs w:val="28"/>
          <w:rtl/>
          <w:lang w:bidi="ar-DZ"/>
        </w:rPr>
        <w:t xml:space="preserve"> </w:t>
      </w:r>
      <w:r w:rsidRPr="00424BF1">
        <w:rPr>
          <w:rFonts w:asciiTheme="majorBidi" w:hAnsiTheme="majorBidi" w:cstheme="majorBidi" w:hint="cs"/>
          <w:sz w:val="28"/>
          <w:szCs w:val="28"/>
          <w:rtl/>
          <w:lang w:bidi="ar-DZ"/>
        </w:rPr>
        <w:t xml:space="preserve">) </w:t>
      </w:r>
      <w:r w:rsidRPr="00424BF1">
        <w:rPr>
          <w:rFonts w:ascii="Simplified Arabic" w:hAnsi="Simplified Arabic" w:cs="Simplified Arabic"/>
          <w:sz w:val="28"/>
          <w:szCs w:val="28"/>
          <w:rtl/>
          <w:lang w:bidi="ar-DZ"/>
        </w:rPr>
        <w:t xml:space="preserve">في </w:t>
      </w:r>
      <w:r w:rsidRPr="00424BF1">
        <w:rPr>
          <w:rFonts w:ascii="Simplified Arabic" w:hAnsi="Simplified Arabic" w:cs="Simplified Arabic"/>
          <w:sz w:val="24"/>
          <w:szCs w:val="24"/>
          <w:rtl/>
          <w:lang w:bidi="ar-DZ"/>
        </w:rPr>
        <w:t>27</w:t>
      </w:r>
      <w:r w:rsidRPr="00424BF1">
        <w:rPr>
          <w:rFonts w:ascii="Simplified Arabic" w:hAnsi="Simplified Arabic" w:cs="Simplified Arabic"/>
          <w:sz w:val="28"/>
          <w:szCs w:val="28"/>
          <w:rtl/>
          <w:lang w:bidi="ar-DZ"/>
        </w:rPr>
        <w:t xml:space="preserve"> أوت </w:t>
      </w:r>
      <w:r w:rsidRPr="00424BF1">
        <w:rPr>
          <w:rFonts w:ascii="Simplified Arabic" w:hAnsi="Simplified Arabic" w:cs="Simplified Arabic"/>
          <w:sz w:val="24"/>
          <w:szCs w:val="24"/>
          <w:rtl/>
          <w:lang w:bidi="ar-DZ"/>
        </w:rPr>
        <w:t>1928</w:t>
      </w:r>
      <w:r w:rsidRPr="00424BF1">
        <w:rPr>
          <w:rFonts w:ascii="Simplified Arabic" w:hAnsi="Simplified Arabic" w:cs="Simplified Arabic"/>
          <w:sz w:val="28"/>
          <w:szCs w:val="28"/>
          <w:rtl/>
          <w:lang w:bidi="ar-DZ"/>
        </w:rPr>
        <w:t xml:space="preserve"> </w:t>
      </w:r>
      <w:r w:rsidRPr="00424BF1">
        <w:rPr>
          <w:rFonts w:ascii="Simplified Arabic" w:hAnsi="Simplified Arabic" w:cs="Simplified Arabic" w:hint="cs"/>
          <w:sz w:val="28"/>
          <w:szCs w:val="28"/>
          <w:rtl/>
          <w:lang w:bidi="ar-DZ"/>
        </w:rPr>
        <w:t xml:space="preserve">الذي أدان الحرب، وقَبِل أعضاؤه التّخلّي عن استخدام القوّة المسلّحة في علاقاتهم المتبادلة. وبعد الحرب العالمية الثّانية، أعلن ميثاق الأمم المتّحدة أنّ الهدف الأوّل من إنشاء هذه المنظمة هو" إنقاذ الأجيال المقبلة من ويلات الحرب" و"حفظ السّلم والأمن الدّوليين"، وهكذا أصبح يُحظَر على الدّول كل استخدام للقوّة المسلّحة ما لم يكن وفقا للمادّة </w:t>
      </w:r>
      <w:r w:rsidRPr="00424BF1">
        <w:rPr>
          <w:rFonts w:ascii="Simplified Arabic" w:hAnsi="Simplified Arabic" w:cs="Simplified Arabic" w:hint="cs"/>
          <w:sz w:val="24"/>
          <w:szCs w:val="24"/>
          <w:rtl/>
          <w:lang w:bidi="ar-DZ"/>
        </w:rPr>
        <w:t>42</w:t>
      </w:r>
      <w:r w:rsidRPr="00424BF1">
        <w:rPr>
          <w:rFonts w:ascii="Simplified Arabic" w:hAnsi="Simplified Arabic" w:cs="Simplified Arabic" w:hint="cs"/>
          <w:sz w:val="28"/>
          <w:szCs w:val="28"/>
          <w:rtl/>
          <w:lang w:bidi="ar-DZ"/>
        </w:rPr>
        <w:t xml:space="preserve"> من الميثاق المتعلّقة بالتّحرك الجماعي من طرف مجلس الأمن أو تَبعا لحق الدّفاع الشّرعي المنصوص عليه في المادّة </w:t>
      </w:r>
      <w:r w:rsidRPr="00424BF1">
        <w:rPr>
          <w:rFonts w:ascii="Simplified Arabic" w:hAnsi="Simplified Arabic" w:cs="Simplified Arabic" w:hint="cs"/>
          <w:sz w:val="24"/>
          <w:szCs w:val="24"/>
          <w:rtl/>
          <w:lang w:bidi="ar-DZ"/>
        </w:rPr>
        <w:t>51</w:t>
      </w:r>
      <w:r w:rsidRPr="00424BF1">
        <w:rPr>
          <w:rFonts w:ascii="Simplified Arabic" w:hAnsi="Simplified Arabic" w:cs="Simplified Arabic" w:hint="cs"/>
          <w:sz w:val="28"/>
          <w:szCs w:val="28"/>
          <w:rtl/>
          <w:lang w:bidi="ar-DZ"/>
        </w:rPr>
        <w:t xml:space="preserve"> من الميثاق. وتوسّع هذا المبدأ، الذي كان لا يمكن تطبيقه إلّا على الدّول الأعضاء في الأمم المتّحدة لِيشمل جميع الدّول، إذ أوضحت محكمة العدل الدّولية، في قضية النشاطات الحربية في </w:t>
      </w:r>
      <w:proofErr w:type="spellStart"/>
      <w:r w:rsidRPr="00424BF1">
        <w:rPr>
          <w:rFonts w:ascii="Simplified Arabic" w:hAnsi="Simplified Arabic" w:cs="Simplified Arabic" w:hint="cs"/>
          <w:sz w:val="28"/>
          <w:szCs w:val="28"/>
          <w:rtl/>
          <w:lang w:bidi="ar-DZ"/>
        </w:rPr>
        <w:t>نيكارغوا</w:t>
      </w:r>
      <w:proofErr w:type="spellEnd"/>
      <w:r w:rsidRPr="00424BF1">
        <w:rPr>
          <w:rFonts w:ascii="Simplified Arabic" w:hAnsi="Simplified Arabic" w:cs="Simplified Arabic" w:hint="cs"/>
          <w:sz w:val="28"/>
          <w:szCs w:val="28"/>
          <w:rtl/>
          <w:lang w:bidi="ar-DZ"/>
        </w:rPr>
        <w:t xml:space="preserve"> وضدّها سنة 1986، أنّ عدم استخدام القوّة، كمبدأ عرفي في القانون الدّولي، </w:t>
      </w:r>
      <w:r>
        <w:rPr>
          <w:rFonts w:ascii="Simplified Arabic" w:hAnsi="Simplified Arabic" w:cs="Simplified Arabic" w:hint="cs"/>
          <w:sz w:val="28"/>
          <w:szCs w:val="28"/>
          <w:rtl/>
          <w:lang w:bidi="ar-DZ"/>
        </w:rPr>
        <w:t>غير مشروط بالأحكام المتعلّقة بالأمن الجماعي.</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r w:rsidRPr="0049737D">
        <w:rPr>
          <w:rFonts w:ascii="Simplified Arabic" w:hAnsi="Simplified Arabic" w:cs="Simplified Arabic" w:hint="cs"/>
          <w:b/>
          <w:bCs/>
          <w:sz w:val="28"/>
          <w:szCs w:val="28"/>
          <w:rtl/>
          <w:lang w:bidi="ar-DZ"/>
        </w:rPr>
        <w:t>الالتزام بحلّ المنازعات حلّا سلميا</w:t>
      </w:r>
      <w:r>
        <w:rPr>
          <w:rFonts w:ascii="Simplified Arabic" w:hAnsi="Simplified Arabic" w:cs="Simplified Arabic" w:hint="cs"/>
          <w:sz w:val="28"/>
          <w:szCs w:val="28"/>
          <w:rtl/>
          <w:lang w:bidi="ar-DZ"/>
        </w:rPr>
        <w:t xml:space="preserve">، إذ يؤكّد ميثاق الأمم المتّحدة، إضافة إلى حظر اللّجوء إلى استخدام القوّة المسلّحة، على جميع أعضاء المنظّمة "أن يفضّوا منازعاتهم الدّولية بالوسائل السّلمية على وجه لا يجعل السّلم والأمن والعدل الدّولي عُرضة للخطر".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عدّد الميثاق في نص المادّة 33 منه جملة من هذه الوسائل مثل المفاوضة، التحقيق، الوساطة، التوفيق، التحكيم، </w:t>
      </w:r>
      <w:r>
        <w:rPr>
          <w:rFonts w:ascii="Simplified Arabic" w:hAnsi="Simplified Arabic" w:cs="Simplified Arabic" w:hint="cs"/>
          <w:sz w:val="28"/>
          <w:szCs w:val="28"/>
          <w:rtl/>
          <w:lang w:bidi="ar-DZ"/>
        </w:rPr>
        <w:lastRenderedPageBreak/>
        <w:t>التّسوية القضائية وغيرها. وقد عُمِّم هذا المبدأ في 15 نوفمبر 1982 بموجب إعلان مانيلّا حول التّسوية السّلمية للنّزاعات.</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proofErr w:type="gramStart"/>
      <w:r w:rsidRPr="0049737D">
        <w:rPr>
          <w:rFonts w:ascii="Simplified Arabic" w:hAnsi="Simplified Arabic" w:cs="Simplified Arabic" w:hint="cs"/>
          <w:b/>
          <w:bCs/>
          <w:sz w:val="28"/>
          <w:szCs w:val="28"/>
          <w:rtl/>
          <w:lang w:bidi="ar-DZ"/>
        </w:rPr>
        <w:t>عدم</w:t>
      </w:r>
      <w:proofErr w:type="gramEnd"/>
      <w:r w:rsidRPr="0049737D">
        <w:rPr>
          <w:rFonts w:ascii="Simplified Arabic" w:hAnsi="Simplified Arabic" w:cs="Simplified Arabic" w:hint="cs"/>
          <w:b/>
          <w:bCs/>
          <w:sz w:val="28"/>
          <w:szCs w:val="28"/>
          <w:rtl/>
          <w:lang w:bidi="ar-DZ"/>
        </w:rPr>
        <w:t xml:space="preserve"> التّدخل في الشؤون الدّاخلية للدّول</w:t>
      </w:r>
      <w:r>
        <w:rPr>
          <w:rFonts w:ascii="Simplified Arabic" w:hAnsi="Simplified Arabic" w:cs="Simplified Arabic" w:hint="cs"/>
          <w:sz w:val="28"/>
          <w:szCs w:val="28"/>
          <w:rtl/>
          <w:lang w:bidi="ar-DZ"/>
        </w:rPr>
        <w:t xml:space="preserve">، ويضمن هذا المبدأ الوحدة الإقليمية للدّولة من جهة، وممارستها لاختصاصاتها داخل إقليمها بصفة مطلقة من جهة أخرى. ويُقصد بعدم التّدخل </w:t>
      </w:r>
    </w:p>
    <w:p w:rsidR="00AD094B" w:rsidRDefault="00AD094B" w:rsidP="00AD094B">
      <w:pPr>
        <w:pStyle w:val="Paragraphedeliste"/>
        <w:tabs>
          <w:tab w:val="right" w:pos="567"/>
          <w:tab w:val="right" w:pos="850"/>
          <w:tab w:val="right" w:pos="1842"/>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عموما- هو العمليات التي تتضمّن استعمال القوّة أو الإجراءات التي تستهدف اختلال الحكومة أو اختلالا في الدّولة، غير أنّ هناك حالات أخرى تُطرح فيها شرعية التّدخل كالحالة التي </w:t>
      </w:r>
      <w:r w:rsidRPr="0049737D">
        <w:rPr>
          <w:rFonts w:ascii="Simplified Arabic" w:hAnsi="Simplified Arabic" w:cs="Simplified Arabic" w:hint="cs"/>
          <w:b/>
          <w:bCs/>
          <w:sz w:val="28"/>
          <w:szCs w:val="28"/>
          <w:rtl/>
          <w:lang w:bidi="ar-DZ"/>
        </w:rPr>
        <w:t>تطلب فيها دولة تدخل دولة أخرى</w:t>
      </w:r>
      <w:r>
        <w:rPr>
          <w:rFonts w:ascii="Simplified Arabic" w:hAnsi="Simplified Arabic" w:cs="Simplified Arabic" w:hint="cs"/>
          <w:sz w:val="28"/>
          <w:szCs w:val="28"/>
          <w:rtl/>
          <w:lang w:bidi="ar-DZ"/>
        </w:rPr>
        <w:t xml:space="preserve"> مثلما حدث مع الحكومة اللّبنانية عندما طلبت مساعدة الولايات المتّحدة الأمريكية في مواجهة إنشاء الجمهورية العربية المتّحدة بين مصر وسوريا سنة </w:t>
      </w:r>
      <w:r w:rsidRPr="000C35CE">
        <w:rPr>
          <w:rFonts w:ascii="Simplified Arabic" w:hAnsi="Simplified Arabic" w:cs="Simplified Arabic" w:hint="cs"/>
          <w:sz w:val="24"/>
          <w:szCs w:val="24"/>
          <w:rtl/>
          <w:lang w:bidi="ar-DZ"/>
        </w:rPr>
        <w:t>1958</w:t>
      </w:r>
      <w:r>
        <w:rPr>
          <w:rFonts w:ascii="Simplified Arabic" w:hAnsi="Simplified Arabic" w:cs="Simplified Arabic" w:hint="cs"/>
          <w:sz w:val="28"/>
          <w:szCs w:val="28"/>
          <w:rtl/>
          <w:lang w:bidi="ar-DZ"/>
        </w:rPr>
        <w:t xml:space="preserve"> . </w:t>
      </w:r>
      <w:proofErr w:type="gramStart"/>
      <w:r>
        <w:rPr>
          <w:rFonts w:ascii="Simplified Arabic" w:hAnsi="Simplified Arabic" w:cs="Simplified Arabic" w:hint="cs"/>
          <w:sz w:val="28"/>
          <w:szCs w:val="28"/>
          <w:rtl/>
          <w:lang w:bidi="ar-DZ"/>
        </w:rPr>
        <w:t>كذلك</w:t>
      </w:r>
      <w:proofErr w:type="gramEnd"/>
      <w:r>
        <w:rPr>
          <w:rFonts w:ascii="Simplified Arabic" w:hAnsi="Simplified Arabic" w:cs="Simplified Arabic" w:hint="cs"/>
          <w:sz w:val="28"/>
          <w:szCs w:val="28"/>
          <w:rtl/>
          <w:lang w:bidi="ar-DZ"/>
        </w:rPr>
        <w:t xml:space="preserve"> عندما </w:t>
      </w:r>
      <w:r w:rsidRPr="0049737D">
        <w:rPr>
          <w:rFonts w:ascii="Simplified Arabic" w:hAnsi="Simplified Arabic" w:cs="Simplified Arabic" w:hint="cs"/>
          <w:sz w:val="28"/>
          <w:szCs w:val="28"/>
          <w:rtl/>
          <w:lang w:bidi="ar-DZ"/>
        </w:rPr>
        <w:t>يكون هناك</w:t>
      </w:r>
      <w:r w:rsidRPr="0049737D">
        <w:rPr>
          <w:rFonts w:ascii="Simplified Arabic" w:hAnsi="Simplified Arabic" w:cs="Simplified Arabic" w:hint="cs"/>
          <w:b/>
          <w:bCs/>
          <w:sz w:val="28"/>
          <w:szCs w:val="28"/>
          <w:rtl/>
          <w:lang w:bidi="ar-DZ"/>
        </w:rPr>
        <w:t xml:space="preserve"> تدخل إنساني</w:t>
      </w:r>
      <w:r>
        <w:rPr>
          <w:rFonts w:ascii="Simplified Arabic" w:hAnsi="Simplified Arabic" w:cs="Simplified Arabic" w:hint="cs"/>
          <w:sz w:val="28"/>
          <w:szCs w:val="28"/>
          <w:rtl/>
          <w:lang w:bidi="ar-DZ"/>
        </w:rPr>
        <w:t xml:space="preserve"> الذي ظهر في القرن التّاسع عشر، والذي يسمح للدّولة بأن تتدخّل في إقليم دولة أخرى لدواعي إنسانية، وتحديدا لحماية مواطنيها وممتلكاتها من خطر محدق كما تدخّلت بلجيكا في الكونغو سنة </w:t>
      </w:r>
      <w:r w:rsidRPr="0049737D">
        <w:rPr>
          <w:rFonts w:ascii="Simplified Arabic" w:hAnsi="Simplified Arabic" w:cs="Simplified Arabic" w:hint="cs"/>
          <w:sz w:val="24"/>
          <w:szCs w:val="24"/>
          <w:rtl/>
          <w:lang w:bidi="ar-DZ"/>
        </w:rPr>
        <w:t>1964</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تباينت الآراء في القضاء الدّولي حول مشروعية هذا التّدخل، وما زال محلّ نقاش في الفقه الدّولي. أمّا الحالة الثّالثة التي يجوز فيها التّدخل فتتعلّق </w:t>
      </w:r>
      <w:r w:rsidRPr="0049737D">
        <w:rPr>
          <w:rFonts w:ascii="Simplified Arabic" w:hAnsi="Simplified Arabic" w:cs="Simplified Arabic" w:hint="cs"/>
          <w:b/>
          <w:bCs/>
          <w:sz w:val="28"/>
          <w:szCs w:val="28"/>
          <w:rtl/>
          <w:lang w:bidi="ar-DZ"/>
        </w:rPr>
        <w:t>بالحق في المساعدة الإنسانية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الذي اعتمدته الجمعية العامة أوّل مرّة سنة 1988 وهو لا يتعلّق باستخدام القوّة المسلّحة ولا بالدّبلوماسية، وإنّما بأعمال إنقاذ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خواصّ أو منظّمات غير حكومية أو حتّى دول لتقديم المساعدة لضحايا الكوارث الطّبيعية أو الأزمات السّياسية، ومن أجل حماية سيادة الدّول تتطلّب هذه الأعمال الإنسانية موافقة الدّول للدّخول إلى إقليمها.</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r w:rsidRPr="00542134">
        <w:rPr>
          <w:rFonts w:ascii="Simplified Arabic" w:hAnsi="Simplified Arabic" w:cs="Simplified Arabic" w:hint="cs"/>
          <w:b/>
          <w:bCs/>
          <w:sz w:val="28"/>
          <w:szCs w:val="28"/>
          <w:rtl/>
          <w:lang w:bidi="ar-DZ"/>
        </w:rPr>
        <w:t>مسؤولية توفير الحماية</w:t>
      </w:r>
      <w:r>
        <w:rPr>
          <w:rFonts w:ascii="Simplified Arabic" w:hAnsi="Simplified Arabic" w:cs="Simplified Arabic" w:hint="cs"/>
          <w:sz w:val="28"/>
          <w:szCs w:val="28"/>
          <w:rtl/>
          <w:lang w:bidi="ar-DZ"/>
        </w:rPr>
        <w:t>، وقد اعتمد هذا المبدأ في القمّة العالمية التي عقدتها الجمعية العامة للأمم المتّحدة سنة 2005، ومضمونها أنّه إذا عانى سكان من آثار حرب أهلية أو تمرّد أو قمع من طرف دولة أو فشل في سياستها، وكانت هذه الدّولة غير قادرة على وضع حدّ لهذه المعاناة، فإنّ المسؤولية الدّولية حول الحماية تطغى على مبدأ عدم التّدخل، وعلى الأمم المتّحدة أن تتدخّل في إطار "التّدخل السّريع" المنصوص عليه في المادّة 24 من الميثاق التي تخوّل لمجلس الأمن مسؤولية حفظ السّلم والأمن الدّوليين.</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احترام البيئة الدّولية، </w:t>
      </w:r>
      <w:r>
        <w:rPr>
          <w:rFonts w:ascii="Simplified Arabic" w:hAnsi="Simplified Arabic" w:cs="Simplified Arabic" w:hint="cs"/>
          <w:sz w:val="28"/>
          <w:szCs w:val="28"/>
          <w:rtl/>
          <w:lang w:bidi="ar-DZ"/>
        </w:rPr>
        <w:t xml:space="preserve">فقد كان ظهور سياسة دولية بشـأن البيئة ظاهرة جديدة لها آثارها على </w:t>
      </w:r>
      <w:proofErr w:type="spellStart"/>
      <w:r>
        <w:rPr>
          <w:rFonts w:ascii="Simplified Arabic" w:hAnsi="Simplified Arabic" w:cs="Simplified Arabic" w:hint="cs"/>
          <w:sz w:val="28"/>
          <w:szCs w:val="28"/>
          <w:rtl/>
          <w:lang w:bidi="ar-DZ"/>
        </w:rPr>
        <w:t>سلوكات</w:t>
      </w:r>
      <w:proofErr w:type="spellEnd"/>
      <w:r>
        <w:rPr>
          <w:rFonts w:ascii="Simplified Arabic" w:hAnsi="Simplified Arabic" w:cs="Simplified Arabic" w:hint="cs"/>
          <w:sz w:val="28"/>
          <w:szCs w:val="28"/>
          <w:rtl/>
          <w:lang w:bidi="ar-DZ"/>
        </w:rPr>
        <w:t xml:space="preserve"> الدّول، وقد أكّدت سابقا محكمة العدل الدّولية في قضية مضيق </w:t>
      </w:r>
      <w:proofErr w:type="spellStart"/>
      <w:r>
        <w:rPr>
          <w:rFonts w:ascii="Simplified Arabic" w:hAnsi="Simplified Arabic" w:cs="Simplified Arabic" w:hint="cs"/>
          <w:sz w:val="28"/>
          <w:szCs w:val="28"/>
          <w:rtl/>
          <w:lang w:bidi="ar-DZ"/>
        </w:rPr>
        <w:t>كورفو</w:t>
      </w:r>
      <w:proofErr w:type="spellEnd"/>
      <w:r>
        <w:rPr>
          <w:rFonts w:ascii="Simplified Arabic" w:hAnsi="Simplified Arabic" w:cs="Simplified Arabic" w:hint="cs"/>
          <w:sz w:val="28"/>
          <w:szCs w:val="28"/>
          <w:rtl/>
          <w:lang w:bidi="ar-DZ"/>
        </w:rPr>
        <w:t xml:space="preserve"> على التزام الدّول بألّا تترك إقليمها يُستخدم لأغراض مخالفة لحقوق الدّول الأخرى. وحديثا أكّد المبدأ الثّاني من </w:t>
      </w:r>
      <w:r>
        <w:rPr>
          <w:rFonts w:ascii="Simplified Arabic" w:hAnsi="Simplified Arabic" w:cs="Simplified Arabic" w:hint="cs"/>
          <w:sz w:val="28"/>
          <w:szCs w:val="28"/>
          <w:rtl/>
          <w:lang w:bidi="ar-DZ"/>
        </w:rPr>
        <w:lastRenderedPageBreak/>
        <w:t xml:space="preserve">إعلان </w:t>
      </w:r>
      <w:proofErr w:type="spellStart"/>
      <w:r>
        <w:rPr>
          <w:rFonts w:ascii="Simplified Arabic" w:hAnsi="Simplified Arabic" w:cs="Simplified Arabic" w:hint="cs"/>
          <w:sz w:val="28"/>
          <w:szCs w:val="28"/>
          <w:rtl/>
          <w:lang w:bidi="ar-DZ"/>
        </w:rPr>
        <w:t>ريو</w:t>
      </w:r>
      <w:proofErr w:type="spellEnd"/>
      <w:r>
        <w:rPr>
          <w:rFonts w:ascii="Simplified Arabic" w:hAnsi="Simplified Arabic" w:cs="Simplified Arabic" w:hint="cs"/>
          <w:sz w:val="28"/>
          <w:szCs w:val="28"/>
          <w:rtl/>
          <w:lang w:bidi="ar-DZ"/>
        </w:rPr>
        <w:t xml:space="preserve"> 1992 أنّه يحق لكلّ دولة أن تستغلّ مواردها وفق ما تقتضيه سياستها البيئية، وعليها واجب عدم الإضرار ببيئة الدّول الأخرى أو ببيئة المناطق التي لا تخضع لأيّ اختصاص وطني.</w:t>
      </w:r>
    </w:p>
    <w:p w:rsidR="00AD094B" w:rsidRPr="00133626" w:rsidRDefault="00AD094B" w:rsidP="00AD094B">
      <w:pPr>
        <w:pStyle w:val="Paragraphedeliste"/>
        <w:numPr>
          <w:ilvl w:val="0"/>
          <w:numId w:val="2"/>
        </w:numPr>
        <w:tabs>
          <w:tab w:val="right" w:pos="567"/>
          <w:tab w:val="right" w:pos="850"/>
          <w:tab w:val="right" w:pos="184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133626">
        <w:rPr>
          <w:rFonts w:ascii="Simplified Arabic" w:hAnsi="Simplified Arabic" w:cs="Simplified Arabic" w:hint="cs"/>
          <w:b/>
          <w:bCs/>
          <w:sz w:val="28"/>
          <w:szCs w:val="28"/>
          <w:rtl/>
          <w:lang w:bidi="ar-DZ"/>
        </w:rPr>
        <w:t xml:space="preserve">الحدود المفروضة نتيجة الانضمام إلى منظمة دولية: </w:t>
      </w:r>
    </w:p>
    <w:p w:rsidR="00AD094B" w:rsidRDefault="00AD094B" w:rsidP="00AD094B">
      <w:pPr>
        <w:pStyle w:val="Paragraphedeliste"/>
        <w:tabs>
          <w:tab w:val="right" w:pos="567"/>
          <w:tab w:val="right" w:pos="850"/>
          <w:tab w:val="right" w:pos="1842"/>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يفرض الانضمام إلى منظمة دولية على الدّولة نوعين من القيود يحدّان من سيادتها، </w:t>
      </w:r>
      <w:proofErr w:type="gramStart"/>
      <w:r>
        <w:rPr>
          <w:rFonts w:ascii="Simplified Arabic" w:hAnsi="Simplified Arabic" w:cs="Simplified Arabic" w:hint="cs"/>
          <w:sz w:val="28"/>
          <w:szCs w:val="28"/>
          <w:rtl/>
          <w:lang w:bidi="ar-DZ"/>
        </w:rPr>
        <w:t>وهما</w:t>
      </w:r>
      <w:proofErr w:type="gramEnd"/>
      <w:r>
        <w:rPr>
          <w:rFonts w:ascii="Simplified Arabic" w:hAnsi="Simplified Arabic" w:cs="Simplified Arabic" w:hint="cs"/>
          <w:sz w:val="28"/>
          <w:szCs w:val="28"/>
          <w:rtl/>
          <w:lang w:bidi="ar-DZ"/>
        </w:rPr>
        <w:t>:</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r w:rsidRPr="00CC1B15">
        <w:rPr>
          <w:rFonts w:ascii="Simplified Arabic" w:hAnsi="Simplified Arabic" w:cs="Simplified Arabic" w:hint="cs"/>
          <w:b/>
          <w:bCs/>
          <w:sz w:val="28"/>
          <w:szCs w:val="28"/>
          <w:rtl/>
          <w:lang w:bidi="ar-DZ"/>
        </w:rPr>
        <w:t>تطبيق الالتزامات المنصوص عليها في المعاهدة التي أنشأتها</w:t>
      </w:r>
      <w:r>
        <w:rPr>
          <w:rFonts w:ascii="Simplified Arabic" w:hAnsi="Simplified Arabic" w:cs="Simplified Arabic" w:hint="cs"/>
          <w:sz w:val="28"/>
          <w:szCs w:val="28"/>
          <w:rtl/>
          <w:lang w:bidi="ar-DZ"/>
        </w:rPr>
        <w:t>، وذلك طبقا لمبدأ العقد شريعة المتعاقدين، وحسب نص المادّة السادسة من اتّفاقية فينا لقانون المعاهدات تعتبر كلّ معاهدة سارية المفعول تربط الدّول، ويجب أن تُنفّذ بحسن نيّة.</w:t>
      </w:r>
    </w:p>
    <w:p w:rsidR="00AD094B" w:rsidRDefault="00AD094B" w:rsidP="00AD094B">
      <w:pPr>
        <w:pStyle w:val="Paragraphedeliste"/>
        <w:numPr>
          <w:ilvl w:val="0"/>
          <w:numId w:val="1"/>
        </w:numPr>
        <w:tabs>
          <w:tab w:val="right" w:pos="567"/>
          <w:tab w:val="right" w:pos="850"/>
          <w:tab w:val="right" w:pos="1842"/>
        </w:tabs>
        <w:bidi/>
        <w:jc w:val="both"/>
        <w:rPr>
          <w:rFonts w:ascii="Simplified Arabic" w:hAnsi="Simplified Arabic" w:cs="Simplified Arabic"/>
          <w:sz w:val="28"/>
          <w:szCs w:val="28"/>
          <w:lang w:bidi="ar-DZ"/>
        </w:rPr>
      </w:pPr>
      <w:proofErr w:type="gramStart"/>
      <w:r w:rsidRPr="00CC1B15">
        <w:rPr>
          <w:rFonts w:ascii="Simplified Arabic" w:hAnsi="Simplified Arabic" w:cs="Simplified Arabic" w:hint="cs"/>
          <w:b/>
          <w:bCs/>
          <w:sz w:val="28"/>
          <w:szCs w:val="28"/>
          <w:rtl/>
          <w:lang w:bidi="ar-DZ"/>
        </w:rPr>
        <w:t>تطبيق</w:t>
      </w:r>
      <w:proofErr w:type="gramEnd"/>
      <w:r w:rsidRPr="00CC1B15">
        <w:rPr>
          <w:rFonts w:ascii="Simplified Arabic" w:hAnsi="Simplified Arabic" w:cs="Simplified Arabic" w:hint="cs"/>
          <w:b/>
          <w:bCs/>
          <w:sz w:val="28"/>
          <w:szCs w:val="28"/>
          <w:rtl/>
          <w:lang w:bidi="ar-DZ"/>
        </w:rPr>
        <w:t xml:space="preserve"> كلّ ما يصدر عن المنظّمة الدّولية من أعمال قانونية</w:t>
      </w:r>
      <w:r>
        <w:rPr>
          <w:rFonts w:ascii="Simplified Arabic" w:hAnsi="Simplified Arabic" w:cs="Simplified Arabic" w:hint="cs"/>
          <w:sz w:val="28"/>
          <w:szCs w:val="28"/>
          <w:rtl/>
          <w:lang w:bidi="ar-DZ"/>
        </w:rPr>
        <w:t xml:space="preserve"> انفرادية مثل القرارات، التوصيات، الآراء الاستشارية، القواعد التّوجيهية وغيرها.</w:t>
      </w:r>
    </w:p>
    <w:p w:rsidR="00AD094B" w:rsidRDefault="00AD094B" w:rsidP="00AD094B">
      <w:pPr>
        <w:tabs>
          <w:tab w:val="right" w:pos="567"/>
          <w:tab w:val="right" w:pos="850"/>
          <w:tab w:val="right" w:pos="1842"/>
        </w:tabs>
        <w:bidi/>
        <w:ind w:left="360"/>
        <w:jc w:val="both"/>
        <w:rPr>
          <w:rFonts w:ascii="Simplified Arabic" w:hAnsi="Simplified Arabic" w:cs="Simplified Arabic"/>
          <w:b/>
          <w:bCs/>
          <w:sz w:val="28"/>
          <w:szCs w:val="28"/>
          <w:rtl/>
          <w:lang w:bidi="ar-DZ"/>
        </w:rPr>
      </w:pPr>
      <w:r w:rsidRPr="00B72FEC">
        <w:rPr>
          <w:rFonts w:ascii="Simplified Arabic" w:hAnsi="Simplified Arabic" w:cs="Simplified Arabic" w:hint="cs"/>
          <w:b/>
          <w:bCs/>
          <w:sz w:val="28"/>
          <w:szCs w:val="28"/>
          <w:rtl/>
          <w:lang w:bidi="ar-DZ"/>
        </w:rPr>
        <w:t xml:space="preserve"> ثانيا: الاعتراف بالدّولة في القانون الدّولي </w:t>
      </w:r>
    </w:p>
    <w:p w:rsidR="00AD094B" w:rsidRDefault="00AD094B" w:rsidP="00AD094B">
      <w:pPr>
        <w:tabs>
          <w:tab w:val="right" w:pos="567"/>
          <w:tab w:val="right" w:pos="850"/>
          <w:tab w:val="right" w:pos="1842"/>
        </w:tabs>
        <w:bidi/>
        <w:ind w:left="992" w:hanging="63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BB6320">
        <w:rPr>
          <w:rFonts w:ascii="Simplified Arabic" w:hAnsi="Simplified Arabic" w:cs="Simplified Arabic" w:hint="cs"/>
          <w:sz w:val="28"/>
          <w:szCs w:val="28"/>
          <w:rtl/>
          <w:lang w:bidi="ar-DZ"/>
        </w:rPr>
        <w:t>يكتسي</w:t>
      </w:r>
      <w:r>
        <w:rPr>
          <w:rFonts w:ascii="Simplified Arabic" w:hAnsi="Simplified Arabic" w:cs="Simplified Arabic" w:hint="cs"/>
          <w:sz w:val="28"/>
          <w:szCs w:val="28"/>
          <w:rtl/>
          <w:lang w:bidi="ar-DZ"/>
        </w:rPr>
        <w:t xml:space="preserve"> موضوع الاعتراف أهمية بالغة في المجتمع الدّولي نظرا لارتباطه بسيادة الدّولة الخارجية، حيث تملك الدّول في ممارسته تجاه الوضعيات الجديدة السلطة التّقديرية الكاملة، كما يرتبط الاعتراف في الكثير من الأحيان باعتبارات سياسية ولا يقتصر فقط على الاعتبارات القانونية. ولمعالجة هذا الموضوع سيتم التطرّق إلى تعريف الاعتراف، طبيعته القانونية، </w:t>
      </w:r>
      <w:proofErr w:type="gramStart"/>
      <w:r>
        <w:rPr>
          <w:rFonts w:ascii="Simplified Arabic" w:hAnsi="Simplified Arabic" w:cs="Simplified Arabic" w:hint="cs"/>
          <w:sz w:val="28"/>
          <w:szCs w:val="28"/>
          <w:rtl/>
          <w:lang w:bidi="ar-DZ"/>
        </w:rPr>
        <w:t>خصائصه</w:t>
      </w:r>
      <w:proofErr w:type="gramEnd"/>
      <w:r>
        <w:rPr>
          <w:rFonts w:ascii="Simplified Arabic" w:hAnsi="Simplified Arabic" w:cs="Simplified Arabic" w:hint="cs"/>
          <w:sz w:val="28"/>
          <w:szCs w:val="28"/>
          <w:rtl/>
          <w:lang w:bidi="ar-DZ"/>
        </w:rPr>
        <w:t xml:space="preserve"> وأشكاله.</w:t>
      </w:r>
    </w:p>
    <w:p w:rsidR="00AD094B" w:rsidRPr="00091344" w:rsidRDefault="00AD094B" w:rsidP="00AD094B">
      <w:pPr>
        <w:pStyle w:val="Paragraphedeliste"/>
        <w:numPr>
          <w:ilvl w:val="0"/>
          <w:numId w:val="3"/>
        </w:numPr>
        <w:tabs>
          <w:tab w:val="right" w:pos="567"/>
          <w:tab w:val="right" w:pos="850"/>
        </w:tabs>
        <w:bidi/>
        <w:ind w:left="992"/>
        <w:jc w:val="both"/>
        <w:rPr>
          <w:rFonts w:ascii="Simplified Arabic" w:hAnsi="Simplified Arabic" w:cs="Simplified Arabic"/>
          <w:sz w:val="28"/>
          <w:szCs w:val="28"/>
          <w:lang w:bidi="ar-DZ"/>
        </w:rPr>
      </w:pPr>
      <w:r w:rsidRPr="00091344">
        <w:rPr>
          <w:rFonts w:ascii="Simplified Arabic" w:hAnsi="Simplified Arabic" w:cs="Simplified Arabic" w:hint="cs"/>
          <w:b/>
          <w:bCs/>
          <w:sz w:val="28"/>
          <w:szCs w:val="28"/>
          <w:rtl/>
          <w:lang w:bidi="ar-DZ"/>
        </w:rPr>
        <w:t>تعريف الاعتراف بالدّولة</w:t>
      </w:r>
      <w:r w:rsidRPr="00091344">
        <w:rPr>
          <w:rFonts w:ascii="Simplified Arabic" w:hAnsi="Simplified Arabic" w:cs="Simplified Arabic" w:hint="cs"/>
          <w:sz w:val="28"/>
          <w:szCs w:val="28"/>
          <w:rtl/>
          <w:lang w:bidi="ar-DZ"/>
        </w:rPr>
        <w:t>:</w:t>
      </w:r>
    </w:p>
    <w:p w:rsidR="00AD094B" w:rsidRDefault="00AD094B" w:rsidP="00AD094B">
      <w:pPr>
        <w:pStyle w:val="Paragraphedeliste"/>
        <w:tabs>
          <w:tab w:val="right" w:pos="567"/>
          <w:tab w:val="right" w:pos="850"/>
        </w:tabs>
        <w:bidi/>
        <w:ind w:left="99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proofErr w:type="gramStart"/>
      <w:r w:rsidRPr="00091344">
        <w:rPr>
          <w:rFonts w:ascii="Simplified Arabic" w:hAnsi="Simplified Arabic" w:cs="Simplified Arabic" w:hint="cs"/>
          <w:sz w:val="28"/>
          <w:szCs w:val="28"/>
          <w:rtl/>
          <w:lang w:bidi="ar-DZ"/>
        </w:rPr>
        <w:t>عرّف</w:t>
      </w:r>
      <w:proofErr w:type="gramEnd"/>
      <w:r>
        <w:rPr>
          <w:rFonts w:ascii="Simplified Arabic" w:hAnsi="Simplified Arabic" w:cs="Simplified Arabic" w:hint="cs"/>
          <w:sz w:val="28"/>
          <w:szCs w:val="28"/>
          <w:rtl/>
          <w:lang w:bidi="ar-DZ"/>
        </w:rPr>
        <w:t xml:space="preserve"> معهد القانون الدّولي الاعتراف بالدّولة بأنّه " تصرّف حرّ يصدر عن دولة واحدة أو عن عدّة دول، للإقرار بوجود جماعة بشرية فوق إقليم معيّن، تتمتّع بتنظيم سياسي واستقلال كامل، وتقدر على الوفاء بالتزاماتها الدّولية".</w:t>
      </w:r>
    </w:p>
    <w:p w:rsidR="00AD094B" w:rsidRDefault="00AD094B" w:rsidP="00AD094B">
      <w:pPr>
        <w:pStyle w:val="Paragraphedeliste"/>
        <w:tabs>
          <w:tab w:val="right" w:pos="567"/>
          <w:tab w:val="right" w:pos="850"/>
        </w:tabs>
        <w:bidi/>
        <w:ind w:left="99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وعرّفه</w:t>
      </w:r>
      <w:proofErr w:type="gramEnd"/>
      <w:r>
        <w:rPr>
          <w:rFonts w:ascii="Simplified Arabic" w:hAnsi="Simplified Arabic" w:cs="Simplified Arabic" w:hint="cs"/>
          <w:sz w:val="28"/>
          <w:szCs w:val="28"/>
          <w:rtl/>
          <w:lang w:bidi="ar-DZ"/>
        </w:rPr>
        <w:t xml:space="preserve"> بعض الكتاب في القانون الدّولي بأنّه "إقرار من جانب دولة بقيام وضع دولي معيّن والتّسليم بمشروعيته".</w:t>
      </w:r>
    </w:p>
    <w:p w:rsidR="00AD094B" w:rsidRDefault="00AD094B" w:rsidP="00AD094B">
      <w:pPr>
        <w:pStyle w:val="Paragraphedeliste"/>
        <w:tabs>
          <w:tab w:val="right" w:pos="567"/>
        </w:tabs>
        <w:bidi/>
        <w:ind w:left="99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وينبغي التّنبيه هنا أنّ هناك فرق بين الاعتراف بالدّولة والاعتراف بالحكومة، إذ أنّ </w:t>
      </w:r>
      <w:r w:rsidRPr="00B778F9">
        <w:rPr>
          <w:rFonts w:ascii="Simplified Arabic" w:hAnsi="Simplified Arabic" w:cs="Simplified Arabic" w:hint="cs"/>
          <w:b/>
          <w:bCs/>
          <w:sz w:val="28"/>
          <w:szCs w:val="28"/>
          <w:rtl/>
          <w:lang w:bidi="ar-DZ"/>
        </w:rPr>
        <w:t>الاعتراف بالدّولة</w:t>
      </w:r>
      <w:r>
        <w:rPr>
          <w:rFonts w:ascii="Simplified Arabic" w:hAnsi="Simplified Arabic" w:cs="Simplified Arabic" w:hint="cs"/>
          <w:sz w:val="28"/>
          <w:szCs w:val="28"/>
          <w:rtl/>
          <w:lang w:bidi="ar-DZ"/>
        </w:rPr>
        <w:t xml:space="preserve"> يكون في حالة ظهور دولة جديدة في السّاحة الدّولية، بينما </w:t>
      </w:r>
      <w:r w:rsidRPr="00693752">
        <w:rPr>
          <w:rFonts w:ascii="Simplified Arabic" w:hAnsi="Simplified Arabic" w:cs="Simplified Arabic" w:hint="cs"/>
          <w:b/>
          <w:bCs/>
          <w:sz w:val="28"/>
          <w:szCs w:val="28"/>
          <w:rtl/>
          <w:lang w:bidi="ar-DZ"/>
        </w:rPr>
        <w:t>الاعتراف بالحكومة</w:t>
      </w:r>
      <w:r>
        <w:rPr>
          <w:rFonts w:ascii="Simplified Arabic" w:hAnsi="Simplified Arabic" w:cs="Simplified Arabic" w:hint="cs"/>
          <w:sz w:val="28"/>
          <w:szCs w:val="28"/>
          <w:rtl/>
          <w:lang w:bidi="ar-DZ"/>
        </w:rPr>
        <w:t xml:space="preserve"> فيكون في حالة حدوث تغيير في الحكومة بطريقة غير دستورية مع دوام الدّولة </w:t>
      </w:r>
      <w:r>
        <w:rPr>
          <w:rFonts w:ascii="Simplified Arabic" w:hAnsi="Simplified Arabic" w:cs="Simplified Arabic" w:hint="cs"/>
          <w:sz w:val="28"/>
          <w:szCs w:val="28"/>
          <w:rtl/>
          <w:lang w:bidi="ar-DZ"/>
        </w:rPr>
        <w:lastRenderedPageBreak/>
        <w:t xml:space="preserve">واستمرارها، حيث تُطرح في هذه الحالة إشكالية الاعتراف بالحكومة لسببين: الأوّل يتعلّق بشرعيتها، والثّاني يتعلّق بفاعليتها خصوصا في حالة وجود حكومتين متعارضتين وكلاهما تدّعي بأحقّيتها في الحكم. وعليه يستند الاعتراف بالحكومة على فعليتها، ويترتب عليه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على المستوى الدّولي- تحديد الممثّل الحقيقي للدّولة في المؤتمرات أو المنظّمات الدّولية، ويسمح بتحديد مسؤولية الحكومة في حالة قيامها بفعل غير مشروع، ومعرفة لمن تعود السّفارات والسّلطة المختصّة بالتّفاوض في المعاهدات.</w:t>
      </w:r>
    </w:p>
    <w:p w:rsidR="00AD094B" w:rsidRDefault="00AD094B" w:rsidP="00AD094B">
      <w:pPr>
        <w:pStyle w:val="Paragraphedeliste"/>
        <w:numPr>
          <w:ilvl w:val="0"/>
          <w:numId w:val="3"/>
        </w:numPr>
        <w:tabs>
          <w:tab w:val="right" w:pos="567"/>
        </w:tabs>
        <w:bidi/>
        <w:ind w:left="992" w:firstLine="0"/>
        <w:jc w:val="both"/>
        <w:rPr>
          <w:rFonts w:ascii="Simplified Arabic" w:hAnsi="Simplified Arabic" w:cs="Simplified Arabic"/>
          <w:b/>
          <w:bCs/>
          <w:sz w:val="28"/>
          <w:szCs w:val="28"/>
          <w:lang w:bidi="ar-DZ"/>
        </w:rPr>
      </w:pPr>
      <w:r w:rsidRPr="00AF6F21">
        <w:rPr>
          <w:rFonts w:ascii="Simplified Arabic" w:hAnsi="Simplified Arabic" w:cs="Simplified Arabic" w:hint="cs"/>
          <w:b/>
          <w:bCs/>
          <w:sz w:val="28"/>
          <w:szCs w:val="28"/>
          <w:rtl/>
          <w:lang w:bidi="ar-DZ"/>
        </w:rPr>
        <w:t>الطبيعة القانونية للاعتراف</w:t>
      </w:r>
      <w:r>
        <w:rPr>
          <w:rFonts w:ascii="Simplified Arabic" w:hAnsi="Simplified Arabic" w:cs="Simplified Arabic" w:hint="cs"/>
          <w:b/>
          <w:bCs/>
          <w:sz w:val="28"/>
          <w:szCs w:val="28"/>
          <w:rtl/>
          <w:lang w:bidi="ar-DZ"/>
        </w:rPr>
        <w:t xml:space="preserve">: </w:t>
      </w:r>
    </w:p>
    <w:p w:rsidR="00AD094B" w:rsidRDefault="00AD094B" w:rsidP="00AD094B">
      <w:pPr>
        <w:pStyle w:val="Paragraphedeliste"/>
        <w:tabs>
          <w:tab w:val="right" w:pos="567"/>
        </w:tabs>
        <w:bidi/>
        <w:ind w:left="99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proofErr w:type="gramStart"/>
      <w:r w:rsidRPr="00F8073A">
        <w:rPr>
          <w:rFonts w:ascii="Simplified Arabic" w:hAnsi="Simplified Arabic" w:cs="Simplified Arabic" w:hint="cs"/>
          <w:sz w:val="28"/>
          <w:szCs w:val="28"/>
          <w:rtl/>
          <w:lang w:bidi="ar-DZ"/>
        </w:rPr>
        <w:t>اختلف</w:t>
      </w:r>
      <w:proofErr w:type="gramEnd"/>
      <w:r>
        <w:rPr>
          <w:rFonts w:ascii="Simplified Arabic" w:hAnsi="Simplified Arabic" w:cs="Simplified Arabic" w:hint="cs"/>
          <w:sz w:val="28"/>
          <w:szCs w:val="28"/>
          <w:rtl/>
          <w:lang w:bidi="ar-DZ"/>
        </w:rPr>
        <w:t xml:space="preserve"> الفقه الدّولي في الطبيعية القانونية للاعتراف، وظهرت في هذا الخصوص نظريتان: نظرية الاعتراف المنشئ للدّولة ونظرية الاعتراف المقرّر أو الكاشف للدّولة:</w:t>
      </w:r>
    </w:p>
    <w:p w:rsidR="00AD094B" w:rsidRPr="00D5754A" w:rsidRDefault="00AD094B" w:rsidP="00AD094B">
      <w:pPr>
        <w:pStyle w:val="Paragraphedeliste"/>
        <w:numPr>
          <w:ilvl w:val="0"/>
          <w:numId w:val="1"/>
        </w:numPr>
        <w:tabs>
          <w:tab w:val="right" w:pos="567"/>
        </w:tabs>
        <w:bidi/>
        <w:jc w:val="both"/>
        <w:rPr>
          <w:rFonts w:ascii="Simplified Arabic" w:hAnsi="Simplified Arabic" w:cs="Simplified Arabic"/>
          <w:b/>
          <w:bCs/>
          <w:sz w:val="28"/>
          <w:szCs w:val="28"/>
          <w:lang w:bidi="ar-DZ"/>
        </w:rPr>
      </w:pPr>
      <w:proofErr w:type="gramStart"/>
      <w:r w:rsidRPr="00F8073A">
        <w:rPr>
          <w:rFonts w:ascii="Simplified Arabic" w:hAnsi="Simplified Arabic" w:cs="Simplified Arabic" w:hint="cs"/>
          <w:b/>
          <w:bCs/>
          <w:sz w:val="28"/>
          <w:szCs w:val="28"/>
          <w:rtl/>
          <w:lang w:bidi="ar-DZ"/>
        </w:rPr>
        <w:t>نظرية</w:t>
      </w:r>
      <w:proofErr w:type="gramEnd"/>
      <w:r w:rsidRPr="00F8073A">
        <w:rPr>
          <w:rFonts w:ascii="Simplified Arabic" w:hAnsi="Simplified Arabic" w:cs="Simplified Arabic" w:hint="cs"/>
          <w:b/>
          <w:bCs/>
          <w:sz w:val="28"/>
          <w:szCs w:val="28"/>
          <w:rtl/>
          <w:lang w:bidi="ar-DZ"/>
        </w:rPr>
        <w:t xml:space="preserve"> الاعتراف المنشئ للدّولة: </w:t>
      </w:r>
      <w:r>
        <w:rPr>
          <w:rFonts w:ascii="Simplified Arabic" w:hAnsi="Simplified Arabic" w:cs="Simplified Arabic" w:hint="cs"/>
          <w:sz w:val="28"/>
          <w:szCs w:val="28"/>
          <w:rtl/>
          <w:lang w:bidi="ar-DZ"/>
        </w:rPr>
        <w:t xml:space="preserve">يرى أصحاب هذه النّظرية أنّ تكوين الدّولة غير كامل رغم وجود الإقليم، السكان والسّلطة دون وجود الاعتراف بهذه الدّولة من طرف الدّول الأخرى. </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5754A">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تتّفق هذه النّظرية مع فلسفة المدرسة الإرادية للقانون الدّولي، التي تعتبر أنّه لا وجود للقانون الدّولي خارج إرادة الدّول، ويترتّب عنها أنّه لا يمكن للدّولة الجديدة أن تحصل على الشّخصية القانونية الدّولية إلّا بموافقة الدّول الأقدم منها ظهورا، وهذا يتعارض مع الواقع التّاريخي للدّول ومع تعاملاتها فيما بينها، حيث أنّ تكوين الدّول يخضع لتطوّر تتداخل فيه عدّة عوامل جغرافية واقتصادية وإنسانية تنتهي بسلطة مستقلّة تحكمها، وعدم الاعتراف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من طرف دول أخرى لا يمنعها من ممارسة شخصيتها القانونية الدّولية، ومن الدّخول في علاقات دولية مع الدّول التي قَبِلت التّعامل معها.</w:t>
      </w:r>
    </w:p>
    <w:p w:rsidR="00AD094B" w:rsidRDefault="00AD094B" w:rsidP="00AD094B">
      <w:pPr>
        <w:pStyle w:val="Paragraphedeliste"/>
        <w:tabs>
          <w:tab w:val="right" w:pos="567"/>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أنّ القول بإخضاع وجود الدّولة الجديدة إلى إرادة غيرها من الدّول يترتّب عنه التّشكيك في مبدأ المساواة بين الدّول، حيث يمنح الأفضلية والتّفوّق القانوني للدّول القديمة التي سبقتها في الوجود.</w:t>
      </w:r>
      <w:r>
        <w:rPr>
          <w:rFonts w:ascii="Simplified Arabic" w:hAnsi="Simplified Arabic" w:cs="Simplified Arabic" w:hint="cs"/>
          <w:b/>
          <w:bCs/>
          <w:sz w:val="28"/>
          <w:szCs w:val="28"/>
          <w:rtl/>
          <w:lang w:bidi="ar-DZ"/>
        </w:rPr>
        <w:t xml:space="preserve"> </w:t>
      </w:r>
    </w:p>
    <w:p w:rsidR="00AD094B" w:rsidRPr="00142203" w:rsidRDefault="00AD094B" w:rsidP="00AD094B">
      <w:pPr>
        <w:pStyle w:val="Paragraphedeliste"/>
        <w:numPr>
          <w:ilvl w:val="0"/>
          <w:numId w:val="1"/>
        </w:numPr>
        <w:tabs>
          <w:tab w:val="right" w:pos="567"/>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نظرية الاعتراف الكاشف: </w:t>
      </w:r>
      <w:r>
        <w:rPr>
          <w:rFonts w:ascii="Simplified Arabic" w:hAnsi="Simplified Arabic" w:cs="Simplified Arabic" w:hint="cs"/>
          <w:sz w:val="28"/>
          <w:szCs w:val="28"/>
          <w:rtl/>
          <w:lang w:bidi="ar-DZ"/>
        </w:rPr>
        <w:t xml:space="preserve">ويرى أنصار هذه النّظرية أنّ قيام الدّولة يكون باجتماع الأركان الثّلاثة: الإقليم، السّكان والسّلطة، ولا يتوقّف وجودها على تقدير دول أخرى، ففي اللّحظة التي توجد فيها الدّولة في الواقع توجد أيضا في القانون، وينحصر دور الاعتراف في الكشف أو الإقرار بوجود الدّولة فقط. ويشير الواقع العملي إلى رجحان كفّة هذه النّظرية عن النّظرية السّابقة، وأحدث مثال يمكن ذكره في هذا الشّأن هو رأي لجنة التحكيم التّابعة للإتحاد الأوربي الخاصة بيوغسلافيا </w:t>
      </w:r>
      <w:r>
        <w:rPr>
          <w:rFonts w:ascii="Simplified Arabic" w:hAnsi="Simplified Arabic" w:cs="Simplified Arabic" w:hint="cs"/>
          <w:sz w:val="28"/>
          <w:szCs w:val="28"/>
          <w:rtl/>
          <w:lang w:bidi="ar-DZ"/>
        </w:rPr>
        <w:lastRenderedPageBreak/>
        <w:t xml:space="preserve">المؤرخ في </w:t>
      </w:r>
      <w:r w:rsidRPr="00142203">
        <w:rPr>
          <w:rFonts w:ascii="Simplified Arabic" w:hAnsi="Simplified Arabic" w:cs="Simplified Arabic" w:hint="cs"/>
          <w:rtl/>
          <w:lang w:bidi="ar-DZ"/>
        </w:rPr>
        <w:t>9</w:t>
      </w:r>
      <w:r>
        <w:rPr>
          <w:rFonts w:ascii="Simplified Arabic" w:hAnsi="Simplified Arabic" w:cs="Simplified Arabic" w:hint="cs"/>
          <w:sz w:val="28"/>
          <w:szCs w:val="28"/>
          <w:rtl/>
          <w:lang w:bidi="ar-DZ"/>
        </w:rPr>
        <w:t xml:space="preserve"> نوفمبر </w:t>
      </w:r>
      <w:r w:rsidRPr="00142203">
        <w:rPr>
          <w:rFonts w:ascii="Simplified Arabic" w:hAnsi="Simplified Arabic" w:cs="Simplified Arabic" w:hint="cs"/>
          <w:sz w:val="24"/>
          <w:szCs w:val="24"/>
          <w:rtl/>
          <w:lang w:bidi="ar-DZ"/>
        </w:rPr>
        <w:t>1991</w:t>
      </w:r>
      <w:r>
        <w:rPr>
          <w:rFonts w:ascii="Simplified Arabic" w:hAnsi="Simplified Arabic" w:cs="Simplified Arabic" w:hint="cs"/>
          <w:sz w:val="28"/>
          <w:szCs w:val="28"/>
          <w:rtl/>
          <w:lang w:bidi="ar-DZ"/>
        </w:rPr>
        <w:t xml:space="preserve">، حيث ورد فيه أنّ "وجود الدّولة أو زوالها تعدّ مسألة واقع، والاعتراف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من طرف الدّول الأخرى له آثار كاشفة بحتة".</w:t>
      </w:r>
    </w:p>
    <w:p w:rsidR="00AD094B" w:rsidRPr="00A22099" w:rsidRDefault="00AD094B" w:rsidP="00AD094B">
      <w:pPr>
        <w:pStyle w:val="Paragraphedeliste"/>
        <w:numPr>
          <w:ilvl w:val="0"/>
          <w:numId w:val="3"/>
        </w:numPr>
        <w:tabs>
          <w:tab w:val="right" w:pos="567"/>
        </w:tabs>
        <w:bidi/>
        <w:ind w:left="85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خصائص الاعتراف: </w:t>
      </w:r>
      <w:r w:rsidRPr="00142203">
        <w:rPr>
          <w:rFonts w:ascii="Simplified Arabic" w:hAnsi="Simplified Arabic" w:cs="Simplified Arabic" w:hint="cs"/>
          <w:sz w:val="28"/>
          <w:szCs w:val="28"/>
          <w:rtl/>
          <w:lang w:bidi="ar-DZ"/>
        </w:rPr>
        <w:t>بما</w:t>
      </w:r>
      <w:r>
        <w:rPr>
          <w:rFonts w:ascii="Simplified Arabic" w:hAnsi="Simplified Arabic" w:cs="Simplified Arabic" w:hint="cs"/>
          <w:sz w:val="28"/>
          <w:szCs w:val="28"/>
          <w:rtl/>
          <w:lang w:bidi="ar-DZ"/>
        </w:rPr>
        <w:t xml:space="preserve"> أنّ الاعتراف لا ينشئ الدّولة ولكن يحدّد آثارها القانونية، فإنّه في واقع الأمر هو تصرّف يُدخل الدّولة المعترف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حديثا في النّظام القانوني الدّولي بمنحها حقوقا من جهة، وبفرض التزامات عليها من جهة أخرى. وعليه يفرض المجتمع الدّولي على الدّولة الجديدة "وعدا بالسّلوك الحسن"، بمعنى يفرض عليها احترام قواعد القانون الدّولي. </w:t>
      </w:r>
      <w:proofErr w:type="gramStart"/>
      <w:r>
        <w:rPr>
          <w:rFonts w:ascii="Simplified Arabic" w:hAnsi="Simplified Arabic" w:cs="Simplified Arabic" w:hint="cs"/>
          <w:sz w:val="28"/>
          <w:szCs w:val="28"/>
          <w:rtl/>
          <w:lang w:bidi="ar-DZ"/>
        </w:rPr>
        <w:t>وانطلاقا</w:t>
      </w:r>
      <w:proofErr w:type="gramEnd"/>
      <w:r>
        <w:rPr>
          <w:rFonts w:ascii="Simplified Arabic" w:hAnsi="Simplified Arabic" w:cs="Simplified Arabic" w:hint="cs"/>
          <w:sz w:val="28"/>
          <w:szCs w:val="28"/>
          <w:rtl/>
          <w:lang w:bidi="ar-DZ"/>
        </w:rPr>
        <w:t xml:space="preserve"> من هذا المعطى، يمكن أن نستنتج خاصّيتين أساسيتين في الاعتراف هما:</w:t>
      </w:r>
    </w:p>
    <w:p w:rsidR="00AD094B" w:rsidRPr="00CD585E" w:rsidRDefault="00AD094B" w:rsidP="00AD094B">
      <w:pPr>
        <w:pStyle w:val="Paragraphedeliste"/>
        <w:numPr>
          <w:ilvl w:val="0"/>
          <w:numId w:val="1"/>
        </w:numPr>
        <w:tabs>
          <w:tab w:val="right" w:pos="567"/>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الاعتراف تصرّف تقديري، </w:t>
      </w:r>
      <w:r>
        <w:rPr>
          <w:rFonts w:ascii="Simplified Arabic" w:hAnsi="Simplified Arabic" w:cs="Simplified Arabic" w:hint="cs"/>
          <w:sz w:val="28"/>
          <w:szCs w:val="28"/>
          <w:rtl/>
          <w:lang w:bidi="ar-DZ"/>
        </w:rPr>
        <w:t xml:space="preserve">بمعنى أنّه رغم اجتماع الأركان التأسيسية للدّولة من إقليم، سكان وسلطة سياسية، فإنّ الدّول الأخرى غير مجبرة بالاعتراف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فطبقا لرأي لجنة التّحكيم التّابعة للإتحاد الأوربي الخاصّة بيوغسلافيا "يعتبر الاعتراف تصرّفا تقديريا يمكن أن تقوم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الدّول الأخرى في الوقت الذي تختاره، وفي الشّكل الذي تقرّره بحرّية". </w:t>
      </w:r>
    </w:p>
    <w:p w:rsidR="00AD094B" w:rsidRPr="00F90803" w:rsidRDefault="00AD094B" w:rsidP="00AD094B">
      <w:pPr>
        <w:pStyle w:val="Paragraphedeliste"/>
        <w:numPr>
          <w:ilvl w:val="0"/>
          <w:numId w:val="1"/>
        </w:numPr>
        <w:tabs>
          <w:tab w:val="right" w:pos="567"/>
        </w:tabs>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الاعتراف</w:t>
      </w:r>
      <w:proofErr w:type="gramEnd"/>
      <w:r>
        <w:rPr>
          <w:rFonts w:ascii="Simplified Arabic" w:hAnsi="Simplified Arabic" w:cs="Simplified Arabic" w:hint="cs"/>
          <w:b/>
          <w:bCs/>
          <w:sz w:val="28"/>
          <w:szCs w:val="28"/>
          <w:rtl/>
          <w:lang w:bidi="ar-DZ"/>
        </w:rPr>
        <w:t xml:space="preserve"> تصرّف يمكن ربطه بشروط، </w:t>
      </w:r>
      <w:r>
        <w:rPr>
          <w:rFonts w:ascii="Simplified Arabic" w:hAnsi="Simplified Arabic" w:cs="Simplified Arabic" w:hint="cs"/>
          <w:sz w:val="28"/>
          <w:szCs w:val="28"/>
          <w:rtl/>
          <w:lang w:bidi="ar-DZ"/>
        </w:rPr>
        <w:t xml:space="preserve">ويعني ذلك أنّه طالما أنّ الاعتراف يعتبر تصرّفا تقديريا، فإنّه يعطي للدّول الأخرى الحق في عدم الاعتراف بدولة جديدة إذا ارتكبت أفعالا مخالفة للقانون الدّولي. ففي سنة </w:t>
      </w:r>
      <w:r w:rsidRPr="00CD585E">
        <w:rPr>
          <w:rFonts w:ascii="Simplified Arabic" w:hAnsi="Simplified Arabic" w:cs="Simplified Arabic" w:hint="cs"/>
          <w:sz w:val="24"/>
          <w:szCs w:val="24"/>
          <w:rtl/>
          <w:lang w:bidi="ar-DZ"/>
        </w:rPr>
        <w:t>1931</w:t>
      </w:r>
      <w:r>
        <w:rPr>
          <w:rFonts w:ascii="Simplified Arabic" w:hAnsi="Simplified Arabic" w:cs="Simplified Arabic" w:hint="cs"/>
          <w:sz w:val="28"/>
          <w:szCs w:val="28"/>
          <w:rtl/>
          <w:lang w:bidi="ar-DZ"/>
        </w:rPr>
        <w:t xml:space="preserve">، وتبعا لاحتلال اليابان لإقليم </w:t>
      </w:r>
      <w:proofErr w:type="spellStart"/>
      <w:r>
        <w:rPr>
          <w:rFonts w:ascii="Simplified Arabic" w:hAnsi="Simplified Arabic" w:cs="Simplified Arabic" w:hint="cs"/>
          <w:sz w:val="28"/>
          <w:szCs w:val="28"/>
          <w:rtl/>
          <w:lang w:bidi="ar-DZ"/>
        </w:rPr>
        <w:t>منشوريا</w:t>
      </w:r>
      <w:proofErr w:type="spellEnd"/>
      <w:r>
        <w:rPr>
          <w:rFonts w:ascii="Simplified Arabic" w:hAnsi="Simplified Arabic" w:cs="Simplified Arabic" w:hint="cs"/>
          <w:sz w:val="28"/>
          <w:szCs w:val="28"/>
          <w:rtl/>
          <w:lang w:bidi="ar-DZ"/>
        </w:rPr>
        <w:t xml:space="preserve"> الصّيني، أعلن كاتب الدّولة للخارجية للولايات المتّحدة الأمريكية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آنذاك- </w:t>
      </w:r>
      <w:proofErr w:type="spellStart"/>
      <w:r>
        <w:rPr>
          <w:rFonts w:ascii="Simplified Arabic" w:hAnsi="Simplified Arabic" w:cs="Simplified Arabic" w:hint="cs"/>
          <w:sz w:val="28"/>
          <w:szCs w:val="28"/>
          <w:rtl/>
          <w:lang w:bidi="ar-DZ"/>
        </w:rPr>
        <w:t>ستيمسون</w:t>
      </w:r>
      <w:proofErr w:type="spellEnd"/>
      <w:r>
        <w:rPr>
          <w:rFonts w:ascii="Simplified Arabic" w:hAnsi="Simplified Arabic" w:cs="Simplified Arabic" w:hint="cs"/>
          <w:sz w:val="28"/>
          <w:szCs w:val="28"/>
          <w:rtl/>
          <w:lang w:bidi="ar-DZ"/>
        </w:rPr>
        <w:t xml:space="preserve"> أنّ حكومة دولته لا تملك النّية في الاعتراف بوضعية أو معاهدة أو اتّفاق تمّ بأساليب مخالفة للالتزامات النّاجمة عن عهد باريس لسنة </w:t>
      </w:r>
      <w:r w:rsidRPr="00F90803">
        <w:rPr>
          <w:rFonts w:ascii="Simplified Arabic" w:hAnsi="Simplified Arabic" w:cs="Simplified Arabic" w:hint="cs"/>
          <w:sz w:val="24"/>
          <w:szCs w:val="24"/>
          <w:rtl/>
          <w:lang w:bidi="ar-DZ"/>
        </w:rPr>
        <w:t>1928</w:t>
      </w:r>
      <w:r>
        <w:rPr>
          <w:rFonts w:ascii="Simplified Arabic" w:hAnsi="Simplified Arabic" w:cs="Simplified Arabic" w:hint="cs"/>
          <w:sz w:val="28"/>
          <w:szCs w:val="28"/>
          <w:rtl/>
          <w:lang w:bidi="ar-DZ"/>
        </w:rPr>
        <w:t>.</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ويمكن أن نلاحظ الأمر نفسه لدى محكمة العدل الدّولية، عندما أشارت في رأيها الاستشاري حول الآثار القانونية للتّواجد المستمرّ لجنوب إفريقيا في ناميبيا سنة</w:t>
      </w:r>
      <w:r w:rsidRPr="00F90803">
        <w:rPr>
          <w:rFonts w:ascii="Simplified Arabic" w:hAnsi="Simplified Arabic" w:cs="Simplified Arabic" w:hint="cs"/>
          <w:sz w:val="24"/>
          <w:szCs w:val="24"/>
          <w:rtl/>
          <w:lang w:bidi="ar-DZ"/>
        </w:rPr>
        <w:t>1971</w:t>
      </w:r>
      <w:r>
        <w:rPr>
          <w:rFonts w:ascii="Simplified Arabic" w:hAnsi="Simplified Arabic" w:cs="Simplified Arabic" w:hint="cs"/>
          <w:sz w:val="28"/>
          <w:szCs w:val="28"/>
          <w:rtl/>
          <w:lang w:bidi="ar-DZ"/>
        </w:rPr>
        <w:t>، إلى التزام الدّول بعدم الاعتراف بأيّة وَحدة تتشكّل بانتهاك قرارات الأمم المتّحدة.</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اعتمد حديثا وزراء خارجية الدّول الأوربية في بروكسل سنة </w:t>
      </w:r>
      <w:r w:rsidRPr="00A37F53">
        <w:rPr>
          <w:rFonts w:ascii="Simplified Arabic" w:hAnsi="Simplified Arabic" w:cs="Simplified Arabic" w:hint="cs"/>
          <w:sz w:val="24"/>
          <w:szCs w:val="24"/>
          <w:rtl/>
          <w:lang w:bidi="ar-DZ"/>
        </w:rPr>
        <w:t>1991</w:t>
      </w:r>
      <w:r>
        <w:rPr>
          <w:rFonts w:ascii="Simplified Arabic" w:hAnsi="Simplified Arabic" w:cs="Simplified Arabic" w:hint="cs"/>
          <w:sz w:val="28"/>
          <w:szCs w:val="28"/>
          <w:rtl/>
          <w:lang w:bidi="ar-DZ"/>
        </w:rPr>
        <w:t xml:space="preserve"> "القواعد التّوجيهية" في الاعتراف بالدّول الجديدة في أوربا الشّرقية والمنبثقة عن تفكّك الاتحاد السوفييتي، إذ ربطت الاعتراف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بعدّة شروط تتعلّق معظمها بالدّيمقراطية، احترام حقوق الإنسان، ضمان حماية الأقلّيات، حرمة الحدود والاستقرار الإقليمي. لكن تبقى هذه </w:t>
      </w:r>
      <w:proofErr w:type="spellStart"/>
      <w:r>
        <w:rPr>
          <w:rFonts w:ascii="Simplified Arabic" w:hAnsi="Simplified Arabic" w:cs="Simplified Arabic" w:hint="cs"/>
          <w:sz w:val="28"/>
          <w:szCs w:val="28"/>
          <w:rtl/>
          <w:lang w:bidi="ar-DZ"/>
        </w:rPr>
        <w:t>المشروطية</w:t>
      </w:r>
      <w:proofErr w:type="spellEnd"/>
      <w:r>
        <w:rPr>
          <w:rFonts w:ascii="Simplified Arabic" w:hAnsi="Simplified Arabic" w:cs="Simplified Arabic" w:hint="cs"/>
          <w:sz w:val="28"/>
          <w:szCs w:val="28"/>
          <w:rtl/>
          <w:lang w:bidi="ar-DZ"/>
        </w:rPr>
        <w:t xml:space="preserve"> غير معمّمة لحداثتها، ولارتباطها بدول القارّة الأوربية.</w:t>
      </w:r>
    </w:p>
    <w:p w:rsidR="00AD094B" w:rsidRDefault="00AD094B" w:rsidP="00AD094B">
      <w:pPr>
        <w:pStyle w:val="Paragraphedeliste"/>
        <w:numPr>
          <w:ilvl w:val="0"/>
          <w:numId w:val="3"/>
        </w:numPr>
        <w:tabs>
          <w:tab w:val="right" w:pos="567"/>
        </w:tabs>
        <w:bidi/>
        <w:ind w:left="708"/>
        <w:jc w:val="both"/>
        <w:rPr>
          <w:rFonts w:ascii="Simplified Arabic" w:hAnsi="Simplified Arabic" w:cs="Simplified Arabic"/>
          <w:sz w:val="28"/>
          <w:szCs w:val="28"/>
          <w:lang w:bidi="ar-DZ"/>
        </w:rPr>
      </w:pPr>
      <w:proofErr w:type="gramStart"/>
      <w:r w:rsidRPr="00A37F53">
        <w:rPr>
          <w:rFonts w:ascii="Simplified Arabic" w:hAnsi="Simplified Arabic" w:cs="Simplified Arabic" w:hint="cs"/>
          <w:b/>
          <w:bCs/>
          <w:sz w:val="28"/>
          <w:szCs w:val="28"/>
          <w:rtl/>
          <w:lang w:bidi="ar-DZ"/>
        </w:rPr>
        <w:lastRenderedPageBreak/>
        <w:t>أشكال</w:t>
      </w:r>
      <w:proofErr w:type="gramEnd"/>
      <w:r w:rsidRPr="00A37F53">
        <w:rPr>
          <w:rFonts w:ascii="Simplified Arabic" w:hAnsi="Simplified Arabic" w:cs="Simplified Arabic" w:hint="cs"/>
          <w:b/>
          <w:bCs/>
          <w:sz w:val="28"/>
          <w:szCs w:val="28"/>
          <w:rtl/>
          <w:lang w:bidi="ar-DZ"/>
        </w:rPr>
        <w:t xml:space="preserve"> الاعتراف</w:t>
      </w:r>
      <w:r>
        <w:rPr>
          <w:rFonts w:ascii="Simplified Arabic" w:hAnsi="Simplified Arabic" w:cs="Simplified Arabic" w:hint="cs"/>
          <w:sz w:val="28"/>
          <w:szCs w:val="28"/>
          <w:rtl/>
          <w:lang w:bidi="ar-DZ"/>
        </w:rPr>
        <w:t>: أوجدت الممارسة الدّولية عدّة صور أو أشكال للاعتراف بالدّولة الجديدة يمكن إجمالها فيما يلي:</w:t>
      </w:r>
    </w:p>
    <w:p w:rsidR="00AD094B" w:rsidRDefault="00AD094B" w:rsidP="00AD094B">
      <w:pPr>
        <w:pStyle w:val="Paragraphedeliste"/>
        <w:numPr>
          <w:ilvl w:val="0"/>
          <w:numId w:val="1"/>
        </w:numPr>
        <w:tabs>
          <w:tab w:val="right" w:pos="567"/>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الاعتراف الفردي والاعتراف الجماعي</w:t>
      </w:r>
      <w:r w:rsidRPr="00A37F5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أحيانا تعترف الدّولة بصفة منفردة بدولة جديدة، لكن يمكن لمجموعة من الدّول أن تعترف جماعيا بهذه الدّولة، فترتبط بهذا الاعتراف دون أن تحتاج فيما بعد إلى اعتراف فردي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إذ نجد مثلا في إطار التّعاون السّياسي اعترفت الدّول الأوربية </w:t>
      </w:r>
      <w:proofErr w:type="spellStart"/>
      <w:r>
        <w:rPr>
          <w:rFonts w:ascii="Simplified Arabic" w:hAnsi="Simplified Arabic" w:cs="Simplified Arabic" w:hint="cs"/>
          <w:sz w:val="28"/>
          <w:szCs w:val="28"/>
          <w:rtl/>
          <w:lang w:bidi="ar-DZ"/>
        </w:rPr>
        <w:t>الإثنا</w:t>
      </w:r>
      <w:proofErr w:type="spellEnd"/>
      <w:r>
        <w:rPr>
          <w:rFonts w:ascii="Simplified Arabic" w:hAnsi="Simplified Arabic" w:cs="Simplified Arabic" w:hint="cs"/>
          <w:sz w:val="28"/>
          <w:szCs w:val="28"/>
          <w:rtl/>
          <w:lang w:bidi="ar-DZ"/>
        </w:rPr>
        <w:t xml:space="preserve"> عشر جماعيا بالدّول المنبثقة عن تفكّك كلّ من الاتحاد السوفييتي والاتحاد اليوغسلافي.</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proofErr w:type="gramStart"/>
      <w:r w:rsidRPr="00B368FC">
        <w:rPr>
          <w:rFonts w:ascii="Simplified Arabic" w:hAnsi="Simplified Arabic" w:cs="Simplified Arabic" w:hint="cs"/>
          <w:sz w:val="28"/>
          <w:szCs w:val="28"/>
          <w:rtl/>
          <w:lang w:bidi="ar-DZ"/>
        </w:rPr>
        <w:t>وتنبغي</w:t>
      </w:r>
      <w:proofErr w:type="gramEnd"/>
      <w:r>
        <w:rPr>
          <w:rFonts w:ascii="Simplified Arabic" w:hAnsi="Simplified Arabic" w:cs="Simplified Arabic" w:hint="cs"/>
          <w:sz w:val="28"/>
          <w:szCs w:val="28"/>
          <w:rtl/>
          <w:lang w:bidi="ar-DZ"/>
        </w:rPr>
        <w:t xml:space="preserve"> الإشارة في هذا المقام إلى أنّ انضمام دولة إلى منظّمة ما لا يعني أنّ أعضاء هذه المنظّمة قد اعترفوا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جماعيا.</w:t>
      </w:r>
    </w:p>
    <w:p w:rsidR="00AD094B" w:rsidRDefault="00AD094B" w:rsidP="00AD094B">
      <w:pPr>
        <w:pStyle w:val="Paragraphedeliste"/>
        <w:numPr>
          <w:ilvl w:val="0"/>
          <w:numId w:val="1"/>
        </w:numPr>
        <w:tabs>
          <w:tab w:val="right" w:pos="567"/>
        </w:tabs>
        <w:bidi/>
        <w:jc w:val="both"/>
        <w:rPr>
          <w:rFonts w:ascii="Simplified Arabic" w:hAnsi="Simplified Arabic" w:cs="Simplified Arabic"/>
          <w:sz w:val="28"/>
          <w:szCs w:val="28"/>
          <w:lang w:bidi="ar-DZ"/>
        </w:rPr>
      </w:pPr>
      <w:proofErr w:type="gramStart"/>
      <w:r w:rsidRPr="00B368FC">
        <w:rPr>
          <w:rFonts w:ascii="Simplified Arabic" w:hAnsi="Simplified Arabic" w:cs="Simplified Arabic" w:hint="cs"/>
          <w:b/>
          <w:bCs/>
          <w:sz w:val="28"/>
          <w:szCs w:val="28"/>
          <w:rtl/>
          <w:lang w:bidi="ar-DZ"/>
        </w:rPr>
        <w:t>الاعتراف</w:t>
      </w:r>
      <w:proofErr w:type="gramEnd"/>
      <w:r w:rsidRPr="00B368FC">
        <w:rPr>
          <w:rFonts w:ascii="Simplified Arabic" w:hAnsi="Simplified Arabic" w:cs="Simplified Arabic" w:hint="cs"/>
          <w:b/>
          <w:bCs/>
          <w:sz w:val="28"/>
          <w:szCs w:val="28"/>
          <w:rtl/>
          <w:lang w:bidi="ar-DZ"/>
        </w:rPr>
        <w:t xml:space="preserve"> الصّريح والاعتراف الضّمني</w:t>
      </w:r>
      <w:r>
        <w:rPr>
          <w:rFonts w:ascii="Simplified Arabic" w:hAnsi="Simplified Arabic" w:cs="Simplified Arabic" w:hint="cs"/>
          <w:sz w:val="28"/>
          <w:szCs w:val="28"/>
          <w:rtl/>
          <w:lang w:bidi="ar-DZ"/>
        </w:rPr>
        <w:t>: يعدّ الاعتراف صريحا إذا ظهر في شكل وثيقة رسمية، ويمكن أن يكون في شكل اتّفاقية أو عمل رسمي غير اتّفاقي كإعلان أو تصريح ينهي أعمال مؤتمر أو في شكل مذكرة رسمية تعدّها الدّولة من جانب واحد.</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ويكون الاعتراف ضمنيا عندما يتصرّف جهاز من أجهزة الدّولة مع وَحدة دولية ما كما يتصرّف مع أيّة دولة أخرى معترف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ويتجسّد ذلك في حالة إقامة علاقات معها أو إرسال بعثات تجارية إليها، لكن يثير الاعتراف الضّمني مشكلة تتعلّق بالإثبات، إذ في الواقع يعدّ من الصّعوبة التأكّد ممّا إذا كانت إرادة الاعتراف أكيدة، فالدّولة التي تعترف ضمنيا، يمكن أن تقول عكس ذلك في إعلان مخالف.</w:t>
      </w:r>
    </w:p>
    <w:p w:rsidR="00AD094B" w:rsidRPr="00915BA1" w:rsidRDefault="00AD094B" w:rsidP="00AD094B">
      <w:pPr>
        <w:pStyle w:val="Paragraphedeliste"/>
        <w:numPr>
          <w:ilvl w:val="0"/>
          <w:numId w:val="1"/>
        </w:numPr>
        <w:tabs>
          <w:tab w:val="right" w:pos="567"/>
        </w:tabs>
        <w:bidi/>
        <w:jc w:val="both"/>
        <w:rPr>
          <w:rFonts w:ascii="Simplified Arabic" w:hAnsi="Simplified Arabic" w:cs="Simplified Arabic"/>
          <w:b/>
          <w:bCs/>
          <w:sz w:val="28"/>
          <w:szCs w:val="28"/>
          <w:lang w:bidi="ar-DZ"/>
        </w:rPr>
      </w:pPr>
      <w:r w:rsidRPr="00643F2D">
        <w:rPr>
          <w:rFonts w:ascii="Simplified Arabic" w:hAnsi="Simplified Arabic" w:cs="Simplified Arabic" w:hint="cs"/>
          <w:b/>
          <w:bCs/>
          <w:sz w:val="28"/>
          <w:szCs w:val="28"/>
          <w:rtl/>
          <w:lang w:bidi="ar-DZ"/>
        </w:rPr>
        <w:t xml:space="preserve">الاعتراف القانوني والاعتراف الواقعي: </w:t>
      </w:r>
      <w:r>
        <w:rPr>
          <w:rFonts w:ascii="Simplified Arabic" w:hAnsi="Simplified Arabic" w:cs="Simplified Arabic" w:hint="cs"/>
          <w:sz w:val="28"/>
          <w:szCs w:val="28"/>
          <w:rtl/>
          <w:lang w:bidi="ar-DZ"/>
        </w:rPr>
        <w:t xml:space="preserve">يعتبر الاعتراف القانوني </w:t>
      </w:r>
      <w:r w:rsidRPr="00643F2D">
        <w:rPr>
          <w:rFonts w:asciiTheme="majorBidi" w:hAnsiTheme="majorBidi" w:cstheme="majorBidi"/>
          <w:i/>
          <w:iCs/>
          <w:sz w:val="28"/>
          <w:szCs w:val="28"/>
          <w:lang w:bidi="ar-DZ"/>
        </w:rPr>
        <w:t xml:space="preserve"> de jure</w:t>
      </w:r>
      <w:r w:rsidRPr="00915BA1">
        <w:rPr>
          <w:rFonts w:ascii="Simplified Arabic" w:hAnsi="Simplified Arabic" w:cs="Simplified Arabic" w:hint="cs"/>
          <w:sz w:val="28"/>
          <w:szCs w:val="28"/>
          <w:rtl/>
          <w:lang w:bidi="ar-DZ"/>
        </w:rPr>
        <w:t>نه</w:t>
      </w:r>
      <w:r>
        <w:rPr>
          <w:rFonts w:ascii="Simplified Arabic" w:hAnsi="Simplified Arabic" w:cs="Simplified Arabic" w:hint="cs"/>
          <w:sz w:val="28"/>
          <w:szCs w:val="28"/>
          <w:rtl/>
          <w:lang w:bidi="ar-DZ"/>
        </w:rPr>
        <w:t>ائيا، كاملا ومطلقا بمعنى ينتج جميع الآثار القانونية</w:t>
      </w:r>
      <w:r w:rsidRPr="00915B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المترتّبة عن الاعتراف، فمثلا لم تر الحكومة الفرنسية أيّة فائدة في الاعتراف مجدّدا بدول البلطيق سنة 1991 لأنّ فرنسا لم تعترف أبدا بضمّها إلى الاتحاد السوفييتي.</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915BA1">
        <w:rPr>
          <w:rFonts w:ascii="Simplified Arabic" w:hAnsi="Simplified Arabic" w:cs="Simplified Arabic" w:hint="cs"/>
          <w:sz w:val="28"/>
          <w:szCs w:val="28"/>
          <w:rtl/>
          <w:lang w:bidi="ar-DZ"/>
        </w:rPr>
        <w:t>على</w:t>
      </w:r>
      <w:r>
        <w:rPr>
          <w:rFonts w:ascii="Simplified Arabic" w:hAnsi="Simplified Arabic" w:cs="Simplified Arabic" w:hint="cs"/>
          <w:sz w:val="28"/>
          <w:szCs w:val="28"/>
          <w:rtl/>
          <w:lang w:bidi="ar-DZ"/>
        </w:rPr>
        <w:t xml:space="preserve"> خلاف ذلك يعتبر الاعتراف الواقعي </w:t>
      </w:r>
      <w:r w:rsidRPr="00915BA1">
        <w:rPr>
          <w:rFonts w:asciiTheme="majorBidi" w:hAnsiTheme="majorBidi" w:cstheme="majorBidi"/>
          <w:i/>
          <w:iCs/>
          <w:sz w:val="28"/>
          <w:szCs w:val="28"/>
          <w:lang w:bidi="ar-DZ"/>
        </w:rPr>
        <w:t>de facto</w:t>
      </w:r>
      <w:r w:rsidRPr="00915B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مؤقّتا ويمكن الرّجوع فيه، </w:t>
      </w:r>
      <w:proofErr w:type="gramStart"/>
      <w:r>
        <w:rPr>
          <w:rFonts w:ascii="Simplified Arabic" w:hAnsi="Simplified Arabic" w:cs="Simplified Arabic" w:hint="cs"/>
          <w:sz w:val="28"/>
          <w:szCs w:val="28"/>
          <w:rtl/>
          <w:lang w:bidi="ar-DZ"/>
        </w:rPr>
        <w:t>فهو</w:t>
      </w:r>
      <w:proofErr w:type="gramEnd"/>
      <w:r>
        <w:rPr>
          <w:rFonts w:ascii="Simplified Arabic" w:hAnsi="Simplified Arabic" w:cs="Simplified Arabic" w:hint="cs"/>
          <w:sz w:val="28"/>
          <w:szCs w:val="28"/>
          <w:rtl/>
          <w:lang w:bidi="ar-DZ"/>
        </w:rPr>
        <w:t xml:space="preserve"> لا ينتج سوى آثار محدّدة. وعادة ما يكون هذا الشّكل من الاعتراف انتقاليا، حيث يسمح للدّولة بأن تحتفظ بمصالحها الخاصّة أو يدعّم وَحدة جديدة في طريقها إلى أن تتشكّل كدولة، فمثلا أثناء إنشاء الكيان الإسرائيلي سنة </w:t>
      </w:r>
      <w:r w:rsidRPr="00B24F03">
        <w:rPr>
          <w:rFonts w:ascii="Simplified Arabic" w:hAnsi="Simplified Arabic" w:cs="Simplified Arabic" w:hint="cs"/>
          <w:sz w:val="24"/>
          <w:szCs w:val="24"/>
          <w:rtl/>
          <w:lang w:bidi="ar-DZ"/>
        </w:rPr>
        <w:t>1948</w:t>
      </w:r>
      <w:r>
        <w:rPr>
          <w:rFonts w:ascii="Simplified Arabic" w:hAnsi="Simplified Arabic" w:cs="Simplified Arabic" w:hint="cs"/>
          <w:sz w:val="28"/>
          <w:szCs w:val="28"/>
          <w:rtl/>
          <w:lang w:bidi="ar-DZ"/>
        </w:rPr>
        <w:t xml:space="preserve">، اعترفت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الولايات المتّحدة واقعيا، إذ سمح هذا الشّكل من الاعتراف للرّئيس الأمريكي</w:t>
      </w:r>
      <w:r w:rsidRPr="00B24F0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ترومان </w:t>
      </w:r>
      <w:r w:rsidRPr="00915B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آنذاك</w:t>
      </w:r>
      <w:r w:rsidRPr="00915B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بالمحافظة على مصالح متناقضة قبل التّأكّد ممّا إذا كان هذا الكيان </w:t>
      </w:r>
      <w:proofErr w:type="spellStart"/>
      <w:r>
        <w:rPr>
          <w:rFonts w:ascii="Simplified Arabic" w:hAnsi="Simplified Arabic" w:cs="Simplified Arabic" w:hint="cs"/>
          <w:sz w:val="28"/>
          <w:szCs w:val="28"/>
          <w:rtl/>
          <w:lang w:bidi="ar-DZ"/>
        </w:rPr>
        <w:t>سيتدعّم</w:t>
      </w:r>
      <w:proofErr w:type="spellEnd"/>
      <w:r>
        <w:rPr>
          <w:rFonts w:ascii="Simplified Arabic" w:hAnsi="Simplified Arabic" w:cs="Simplified Arabic" w:hint="cs"/>
          <w:sz w:val="28"/>
          <w:szCs w:val="28"/>
          <w:rtl/>
          <w:lang w:bidi="ar-DZ"/>
        </w:rPr>
        <w:t xml:space="preserve"> مستقبلا، فمن جهة كسب الوزن الانتخابي لليهود الذي يعتبر جدّ مهم في </w:t>
      </w:r>
      <w:r>
        <w:rPr>
          <w:rFonts w:ascii="Simplified Arabic" w:hAnsi="Simplified Arabic" w:cs="Simplified Arabic" w:hint="cs"/>
          <w:sz w:val="28"/>
          <w:szCs w:val="28"/>
          <w:rtl/>
          <w:lang w:bidi="ar-DZ"/>
        </w:rPr>
        <w:lastRenderedPageBreak/>
        <w:t>الولايات المتّحدة الأمريكية، ومن جهة أخرى لم يُثِر عداوة الدّول المنتجة للبترول في الخليج التي كانت تعادي الكيان الإسرائيلي الناشئ.</w:t>
      </w:r>
    </w:p>
    <w:p w:rsidR="00AD094B" w:rsidRDefault="005A4B57" w:rsidP="00AD094B">
      <w:pPr>
        <w:pStyle w:val="Paragraphedeliste"/>
        <w:tabs>
          <w:tab w:val="right" w:pos="567"/>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أنواع</w:t>
      </w:r>
      <w:r w:rsidR="00AD094B">
        <w:rPr>
          <w:rFonts w:ascii="Simplified Arabic" w:hAnsi="Simplified Arabic" w:cs="Simplified Arabic" w:hint="cs"/>
          <w:b/>
          <w:bCs/>
          <w:sz w:val="28"/>
          <w:szCs w:val="28"/>
          <w:rtl/>
          <w:lang w:bidi="ar-DZ"/>
        </w:rPr>
        <w:t xml:space="preserve"> الدّول من حيث وضعها</w:t>
      </w:r>
      <w:r w:rsidR="00AD094B" w:rsidRPr="00106EF6">
        <w:rPr>
          <w:rFonts w:ascii="Simplified Arabic" w:hAnsi="Simplified Arabic" w:cs="Simplified Arabic" w:hint="cs"/>
          <w:b/>
          <w:bCs/>
          <w:sz w:val="28"/>
          <w:szCs w:val="28"/>
          <w:rtl/>
          <w:lang w:bidi="ar-DZ"/>
        </w:rPr>
        <w:t xml:space="preserve"> الدّولي </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sz w:val="28"/>
          <w:szCs w:val="28"/>
          <w:rtl/>
          <w:lang w:bidi="ar-DZ"/>
        </w:rPr>
        <w:t>تُصنّف</w:t>
      </w:r>
      <w:proofErr w:type="gramEnd"/>
      <w:r>
        <w:rPr>
          <w:rFonts w:ascii="Simplified Arabic" w:hAnsi="Simplified Arabic" w:cs="Simplified Arabic" w:hint="cs"/>
          <w:sz w:val="28"/>
          <w:szCs w:val="28"/>
          <w:rtl/>
          <w:lang w:bidi="ar-DZ"/>
        </w:rPr>
        <w:t xml:space="preserve"> الدّول من حيث تكوينها الدّستوري إلى دول بسيطة ودول مركّبة، </w:t>
      </w:r>
      <w:r w:rsidRPr="00A20CFD">
        <w:rPr>
          <w:rFonts w:ascii="Simplified Arabic" w:hAnsi="Simplified Arabic" w:cs="Simplified Arabic" w:hint="cs"/>
          <w:b/>
          <w:bCs/>
          <w:sz w:val="28"/>
          <w:szCs w:val="28"/>
          <w:rtl/>
          <w:lang w:bidi="ar-DZ"/>
        </w:rPr>
        <w:t>فالدّولة البسيطة</w:t>
      </w:r>
      <w:r>
        <w:rPr>
          <w:rFonts w:ascii="Simplified Arabic" w:hAnsi="Simplified Arabic" w:cs="Simplified Arabic" w:hint="cs"/>
          <w:sz w:val="28"/>
          <w:szCs w:val="28"/>
          <w:rtl/>
          <w:lang w:bidi="ar-DZ"/>
        </w:rPr>
        <w:t xml:space="preserve"> هي الدّولة الموحّدة في شكلها وفي سلطتها وفي قوانينها، فهي تظهر كوحدة واحدة على المستوى الدّاخلي والخارجي، وتظهر معظم دول العالم بهذا الشّكل. أمّا </w:t>
      </w:r>
      <w:r w:rsidRPr="00A20CFD">
        <w:rPr>
          <w:rFonts w:ascii="Simplified Arabic" w:hAnsi="Simplified Arabic" w:cs="Simplified Arabic" w:hint="cs"/>
          <w:b/>
          <w:bCs/>
          <w:sz w:val="28"/>
          <w:szCs w:val="28"/>
          <w:rtl/>
          <w:lang w:bidi="ar-DZ"/>
        </w:rPr>
        <w:t xml:space="preserve">الدّولة المركّبة </w:t>
      </w:r>
      <w:r>
        <w:rPr>
          <w:rFonts w:ascii="Simplified Arabic" w:hAnsi="Simplified Arabic" w:cs="Simplified Arabic" w:hint="cs"/>
          <w:sz w:val="28"/>
          <w:szCs w:val="28"/>
          <w:rtl/>
          <w:lang w:bidi="ar-DZ"/>
        </w:rPr>
        <w:t xml:space="preserve">فهي ذلك الاتحاد بين دوليتين أو أكثر بحيث يخضع لسلطة سياسية مشتركة، وقد اتّخذت الدّول المركّبة بدورها عدّة أشكال حسب استقلالية الأقاليم المكوّنة لها، وحسب توزيع الاختصاصات بين الوَحدات التي تشكّلها من دول اتّحادية إلى أخرى </w:t>
      </w:r>
      <w:proofErr w:type="spellStart"/>
      <w:r>
        <w:rPr>
          <w:rFonts w:ascii="Simplified Arabic" w:hAnsi="Simplified Arabic" w:cs="Simplified Arabic" w:hint="cs"/>
          <w:sz w:val="28"/>
          <w:szCs w:val="28"/>
          <w:rtl/>
          <w:lang w:bidi="ar-DZ"/>
        </w:rPr>
        <w:t>كونفدرالية</w:t>
      </w:r>
      <w:proofErr w:type="spellEnd"/>
      <w:r>
        <w:rPr>
          <w:rFonts w:ascii="Simplified Arabic" w:hAnsi="Simplified Arabic" w:cs="Simplified Arabic" w:hint="cs"/>
          <w:sz w:val="28"/>
          <w:szCs w:val="28"/>
          <w:rtl/>
          <w:lang w:bidi="ar-DZ"/>
        </w:rPr>
        <w:t xml:space="preserve"> إلى ثالثة فدرالية. </w:t>
      </w:r>
    </w:p>
    <w:p w:rsidR="00AD094B" w:rsidRDefault="00AD094B" w:rsidP="00AD094B">
      <w:pPr>
        <w:pStyle w:val="Paragraphedeliste"/>
        <w:tabs>
          <w:tab w:val="right" w:pos="56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وإذا كان القانون الدّستوري يهتم بالتّصنيف المذكور سابقا، فإنّ القانون الدّولي يهتم بالوضع السّيادي للدّول فيقسّمها إلى دول كاملة السّيادة ودول ناقصة السّيادة، كما </w:t>
      </w:r>
      <w:proofErr w:type="spellStart"/>
      <w:r>
        <w:rPr>
          <w:rFonts w:ascii="Simplified Arabic" w:hAnsi="Simplified Arabic" w:cs="Simplified Arabic" w:hint="cs"/>
          <w:sz w:val="28"/>
          <w:szCs w:val="28"/>
          <w:rtl/>
          <w:lang w:bidi="ar-DZ"/>
        </w:rPr>
        <w:t>يعترف</w:t>
      </w:r>
      <w:proofErr w:type="spellEnd"/>
      <w:r>
        <w:rPr>
          <w:rFonts w:ascii="Simplified Arabic" w:hAnsi="Simplified Arabic" w:cs="Simplified Arabic" w:hint="cs"/>
          <w:sz w:val="28"/>
          <w:szCs w:val="28"/>
          <w:rtl/>
          <w:lang w:bidi="ar-DZ"/>
        </w:rPr>
        <w:t xml:space="preserve"> لبعض الدّول والأقاليم بأوضاع ذات خصوصية. وسيتم تفصيل ذلك في العناصر التّالية:</w:t>
      </w:r>
    </w:p>
    <w:p w:rsidR="00AD094B" w:rsidRDefault="00AD094B" w:rsidP="00AD094B">
      <w:pPr>
        <w:pStyle w:val="Paragraphedeliste"/>
        <w:numPr>
          <w:ilvl w:val="0"/>
          <w:numId w:val="3"/>
        </w:numPr>
        <w:tabs>
          <w:tab w:val="right" w:pos="567"/>
        </w:tabs>
        <w:bidi/>
        <w:ind w:left="708"/>
        <w:jc w:val="both"/>
        <w:rPr>
          <w:rFonts w:ascii="Simplified Arabic" w:hAnsi="Simplified Arabic" w:cs="Simplified Arabic"/>
          <w:b/>
          <w:bCs/>
          <w:sz w:val="28"/>
          <w:szCs w:val="28"/>
          <w:lang w:bidi="ar-DZ"/>
        </w:rPr>
      </w:pPr>
      <w:proofErr w:type="gramStart"/>
      <w:r w:rsidRPr="00C90AD7">
        <w:rPr>
          <w:rFonts w:ascii="Simplified Arabic" w:hAnsi="Simplified Arabic" w:cs="Simplified Arabic" w:hint="cs"/>
          <w:b/>
          <w:bCs/>
          <w:sz w:val="28"/>
          <w:szCs w:val="28"/>
          <w:rtl/>
          <w:lang w:bidi="ar-DZ"/>
        </w:rPr>
        <w:t>الدّول</w:t>
      </w:r>
      <w:proofErr w:type="gramEnd"/>
      <w:r w:rsidRPr="00C90AD7">
        <w:rPr>
          <w:rFonts w:ascii="Simplified Arabic" w:hAnsi="Simplified Arabic" w:cs="Simplified Arabic" w:hint="cs"/>
          <w:b/>
          <w:bCs/>
          <w:sz w:val="28"/>
          <w:szCs w:val="28"/>
          <w:rtl/>
          <w:lang w:bidi="ar-DZ"/>
        </w:rPr>
        <w:t xml:space="preserve"> كاملة السّيادة والدّول ناقصة السّيادة: </w:t>
      </w:r>
    </w:p>
    <w:p w:rsidR="00AD094B" w:rsidRDefault="00AD094B" w:rsidP="00AD094B">
      <w:pPr>
        <w:pStyle w:val="Paragraphedeliste"/>
        <w:numPr>
          <w:ilvl w:val="0"/>
          <w:numId w:val="1"/>
        </w:numPr>
        <w:tabs>
          <w:tab w:val="right" w:pos="567"/>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الدّول كاملة السّيادة: </w:t>
      </w:r>
      <w:r w:rsidRPr="00C822AE">
        <w:rPr>
          <w:rFonts w:ascii="Simplified Arabic" w:hAnsi="Simplified Arabic" w:cs="Simplified Arabic" w:hint="cs"/>
          <w:sz w:val="28"/>
          <w:szCs w:val="28"/>
          <w:rtl/>
          <w:lang w:bidi="ar-DZ"/>
        </w:rPr>
        <w:t>هي</w:t>
      </w:r>
      <w:r>
        <w:rPr>
          <w:rFonts w:ascii="Simplified Arabic" w:hAnsi="Simplified Arabic" w:cs="Simplified Arabic" w:hint="cs"/>
          <w:b/>
          <w:bCs/>
          <w:sz w:val="28"/>
          <w:szCs w:val="28"/>
          <w:rtl/>
          <w:lang w:bidi="ar-DZ"/>
        </w:rPr>
        <w:t xml:space="preserve"> </w:t>
      </w:r>
      <w:r w:rsidRPr="00C822AE">
        <w:rPr>
          <w:rFonts w:ascii="Simplified Arabic" w:hAnsi="Simplified Arabic" w:cs="Simplified Arabic" w:hint="cs"/>
          <w:sz w:val="28"/>
          <w:szCs w:val="28"/>
          <w:rtl/>
          <w:lang w:bidi="ar-DZ"/>
        </w:rPr>
        <w:t>الدّ</w:t>
      </w:r>
      <w:r>
        <w:rPr>
          <w:rFonts w:ascii="Simplified Arabic" w:hAnsi="Simplified Arabic" w:cs="Simplified Arabic" w:hint="cs"/>
          <w:sz w:val="28"/>
          <w:szCs w:val="28"/>
          <w:rtl/>
          <w:lang w:bidi="ar-DZ"/>
        </w:rPr>
        <w:t>ول التي تتمتّع باستقلال كامل</w:t>
      </w:r>
      <w:r>
        <w:rPr>
          <w:rFonts w:ascii="Simplified Arabic" w:hAnsi="Simplified Arabic" w:cs="Simplified Arabic" w:hint="cs"/>
          <w:b/>
          <w:bCs/>
          <w:sz w:val="28"/>
          <w:szCs w:val="28"/>
          <w:rtl/>
          <w:lang w:bidi="ar-DZ"/>
        </w:rPr>
        <w:t xml:space="preserve">، </w:t>
      </w:r>
      <w:r w:rsidRPr="00C822AE">
        <w:rPr>
          <w:rFonts w:ascii="Simplified Arabic" w:hAnsi="Simplified Arabic" w:cs="Simplified Arabic" w:hint="cs"/>
          <w:sz w:val="28"/>
          <w:szCs w:val="28"/>
          <w:rtl/>
          <w:lang w:bidi="ar-DZ"/>
        </w:rPr>
        <w:t>وتستأثر</w:t>
      </w:r>
      <w:r>
        <w:rPr>
          <w:rFonts w:ascii="Simplified Arabic" w:hAnsi="Simplified Arabic" w:cs="Simplified Arabic" w:hint="cs"/>
          <w:sz w:val="28"/>
          <w:szCs w:val="28"/>
          <w:rtl/>
          <w:lang w:bidi="ar-DZ"/>
        </w:rPr>
        <w:t xml:space="preserve"> وحدها بممارسة كافة الاختصاصات، ولا تخضع في إدارة شؤونها الدّاخلية والخارجية لأية دولة أو سلطة خارجية. </w:t>
      </w:r>
      <w:proofErr w:type="gramStart"/>
      <w:r>
        <w:rPr>
          <w:rFonts w:ascii="Simplified Arabic" w:hAnsi="Simplified Arabic" w:cs="Simplified Arabic" w:hint="cs"/>
          <w:sz w:val="28"/>
          <w:szCs w:val="28"/>
          <w:rtl/>
          <w:lang w:bidi="ar-DZ"/>
        </w:rPr>
        <w:t>ولا</w:t>
      </w:r>
      <w:proofErr w:type="gramEnd"/>
      <w:r>
        <w:rPr>
          <w:rFonts w:ascii="Simplified Arabic" w:hAnsi="Simplified Arabic" w:cs="Simplified Arabic" w:hint="cs"/>
          <w:sz w:val="28"/>
          <w:szCs w:val="28"/>
          <w:rtl/>
          <w:lang w:bidi="ar-DZ"/>
        </w:rPr>
        <w:t xml:space="preserve"> يشترط في الدّولة لكي تكون كاملة السّيادة أن تكون دولة موحّدة أو دولة مركّبة، بل تكفي قدرتها على مباشرة سيادتها.</w:t>
      </w:r>
    </w:p>
    <w:p w:rsidR="00AD094B" w:rsidRDefault="00AD094B" w:rsidP="00AD094B">
      <w:pPr>
        <w:pStyle w:val="Paragraphedeliste"/>
        <w:numPr>
          <w:ilvl w:val="0"/>
          <w:numId w:val="1"/>
        </w:numPr>
        <w:tabs>
          <w:tab w:val="right" w:pos="567"/>
        </w:tabs>
        <w:bidi/>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الدّولة</w:t>
      </w:r>
      <w:proofErr w:type="gramEnd"/>
      <w:r>
        <w:rPr>
          <w:rFonts w:ascii="Simplified Arabic" w:hAnsi="Simplified Arabic" w:cs="Simplified Arabic" w:hint="cs"/>
          <w:b/>
          <w:bCs/>
          <w:sz w:val="28"/>
          <w:szCs w:val="28"/>
          <w:rtl/>
          <w:lang w:bidi="ar-DZ"/>
        </w:rPr>
        <w:t xml:space="preserve"> ناقصة السّيادة:</w:t>
      </w:r>
      <w:r>
        <w:rPr>
          <w:rFonts w:ascii="Simplified Arabic" w:hAnsi="Simplified Arabic" w:cs="Simplified Arabic" w:hint="cs"/>
          <w:sz w:val="28"/>
          <w:szCs w:val="28"/>
          <w:rtl/>
          <w:lang w:bidi="ar-DZ"/>
        </w:rPr>
        <w:t xml:space="preserve"> هي الدّول التي لا تتمتّع بممارسة اختصاصات سيادتها الدّاخلية والخارجية، حيث توكل ممارسة بعض اختصاصاتها أوكلّها إلى دول أجنبية أو إلى منظّمات دولية، وقد يكون ذلك برضا الدّولة المعنية أو بغير رضاها. وهناك عدّة أنواع من الدّول ناقصة السّيادة إجمالها </w:t>
      </w:r>
      <w:proofErr w:type="gramStart"/>
      <w:r>
        <w:rPr>
          <w:rFonts w:ascii="Simplified Arabic" w:hAnsi="Simplified Arabic" w:cs="Simplified Arabic" w:hint="cs"/>
          <w:sz w:val="28"/>
          <w:szCs w:val="28"/>
          <w:rtl/>
          <w:lang w:bidi="ar-DZ"/>
        </w:rPr>
        <w:t>فيما</w:t>
      </w:r>
      <w:proofErr w:type="gramEnd"/>
      <w:r>
        <w:rPr>
          <w:rFonts w:ascii="Simplified Arabic" w:hAnsi="Simplified Arabic" w:cs="Simplified Arabic" w:hint="cs"/>
          <w:sz w:val="28"/>
          <w:szCs w:val="28"/>
          <w:rtl/>
          <w:lang w:bidi="ar-DZ"/>
        </w:rPr>
        <w:t xml:space="preserve"> يلي:</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الدّول</w:t>
      </w:r>
      <w:proofErr w:type="gramEnd"/>
      <w:r>
        <w:rPr>
          <w:rFonts w:ascii="Simplified Arabic" w:hAnsi="Simplified Arabic" w:cs="Simplified Arabic" w:hint="cs"/>
          <w:b/>
          <w:bCs/>
          <w:sz w:val="28"/>
          <w:szCs w:val="28"/>
          <w:rtl/>
          <w:lang w:bidi="ar-DZ"/>
        </w:rPr>
        <w:t xml:space="preserve"> التّابعة:</w:t>
      </w:r>
      <w:r>
        <w:rPr>
          <w:rFonts w:ascii="Simplified Arabic" w:hAnsi="Simplified Arabic" w:cs="Simplified Arabic" w:hint="cs"/>
          <w:sz w:val="28"/>
          <w:szCs w:val="28"/>
          <w:rtl/>
          <w:lang w:bidi="ar-DZ"/>
        </w:rPr>
        <w:t xml:space="preserve"> هي الدّول التي تمارس عدّة اختصاصات داخلية، وتُمارس عنها سيادتها الخارجية الدّولة المتبوعة، ممّا يفقدها الشخصية الدّولية ويجعلها في مستوى أدنى من الدّولة التي تتبعها. ولم يعد هذا النّوع من الدّول موجودا في وقتنا الرّاهن، حيث انتهت علاقات التّبعية إمّا بالاندماج أو بالانفصال كما حدث مع مصر وعدد من الإمارات في البلقان التي كانت تابعة للدّولة العثمانية.</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lastRenderedPageBreak/>
        <w:t>الدّول</w:t>
      </w:r>
      <w:proofErr w:type="gramEnd"/>
      <w:r>
        <w:rPr>
          <w:rFonts w:ascii="Simplified Arabic" w:hAnsi="Simplified Arabic" w:cs="Simplified Arabic" w:hint="cs"/>
          <w:b/>
          <w:bCs/>
          <w:sz w:val="28"/>
          <w:szCs w:val="28"/>
          <w:rtl/>
          <w:lang w:bidi="ar-DZ"/>
        </w:rPr>
        <w:t xml:space="preserve"> المحمية:</w:t>
      </w:r>
      <w:r>
        <w:rPr>
          <w:rFonts w:ascii="Simplified Arabic" w:hAnsi="Simplified Arabic" w:cs="Simplified Arabic" w:hint="cs"/>
          <w:sz w:val="28"/>
          <w:szCs w:val="28"/>
          <w:rtl/>
          <w:lang w:bidi="ar-DZ"/>
        </w:rPr>
        <w:t xml:space="preserve"> هي الدّول التي تضع نفسها، بموجب معاهدة دولية، تحت حماية دولة أكثر منها قوّة تسمّى الدّولة الحامية، تلتزم بالدّفاع عنها مقابل حق الإشراف على الشؤون الخارجية الخاصة بهذه الدّولة المحمية. وهكذا يتّضح أنّه بالرّغم أنّ المحميات تربطها بالدّول الحامية معاهدات يحكمها القانون الدّولي، فإنّها تبقى سيادتها ناقصة لأنّه لا يمكن أن تمارس اختصاصاتها الخارجية إلّا بواسطة سلطات الدّولة الحامية. </w:t>
      </w:r>
      <w:proofErr w:type="gramStart"/>
      <w:r>
        <w:rPr>
          <w:rFonts w:ascii="Simplified Arabic" w:hAnsi="Simplified Arabic" w:cs="Simplified Arabic" w:hint="cs"/>
          <w:sz w:val="28"/>
          <w:szCs w:val="28"/>
          <w:rtl/>
          <w:lang w:bidi="ar-DZ"/>
        </w:rPr>
        <w:t>وهناك</w:t>
      </w:r>
      <w:proofErr w:type="gramEnd"/>
      <w:r>
        <w:rPr>
          <w:rFonts w:ascii="Simplified Arabic" w:hAnsi="Simplified Arabic" w:cs="Simplified Arabic" w:hint="cs"/>
          <w:sz w:val="28"/>
          <w:szCs w:val="28"/>
          <w:rtl/>
          <w:lang w:bidi="ar-DZ"/>
        </w:rPr>
        <w:t xml:space="preserve"> عدّة دول ارتبطت بمعاهدات الحماية مثل المعاهدة التي كانت بين المغرب وفرنسا سنة </w:t>
      </w:r>
      <w:r w:rsidRPr="003C69AB">
        <w:rPr>
          <w:rFonts w:ascii="Simplified Arabic" w:hAnsi="Simplified Arabic" w:cs="Simplified Arabic" w:hint="cs"/>
          <w:sz w:val="24"/>
          <w:szCs w:val="24"/>
          <w:rtl/>
          <w:lang w:bidi="ar-DZ"/>
        </w:rPr>
        <w:t>1912</w:t>
      </w:r>
      <w:r>
        <w:rPr>
          <w:rFonts w:ascii="Simplified Arabic" w:hAnsi="Simplified Arabic" w:cs="Simplified Arabic" w:hint="cs"/>
          <w:sz w:val="28"/>
          <w:szCs w:val="28"/>
          <w:rtl/>
          <w:lang w:bidi="ar-DZ"/>
        </w:rPr>
        <w:t xml:space="preserve">، والمعاهدة التي كانت بين مصر وبريطانيا سنة </w:t>
      </w:r>
      <w:r w:rsidRPr="003C69AB">
        <w:rPr>
          <w:rFonts w:ascii="Simplified Arabic" w:hAnsi="Simplified Arabic" w:cs="Simplified Arabic" w:hint="cs"/>
          <w:sz w:val="24"/>
          <w:szCs w:val="24"/>
          <w:rtl/>
          <w:lang w:bidi="ar-DZ"/>
        </w:rPr>
        <w:t>1914</w:t>
      </w:r>
      <w:r>
        <w:rPr>
          <w:rFonts w:ascii="Simplified Arabic" w:hAnsi="Simplified Arabic" w:cs="Simplified Arabic" w:hint="cs"/>
          <w:sz w:val="28"/>
          <w:szCs w:val="28"/>
          <w:rtl/>
          <w:lang w:bidi="ar-DZ"/>
        </w:rPr>
        <w:t>.</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الدّول الخاضعة للانتداب:</w:t>
      </w:r>
      <w:r>
        <w:rPr>
          <w:rFonts w:ascii="Simplified Arabic" w:hAnsi="Simplified Arabic" w:cs="Simplified Arabic" w:hint="cs"/>
          <w:sz w:val="28"/>
          <w:szCs w:val="28"/>
          <w:rtl/>
          <w:lang w:bidi="ar-DZ"/>
        </w:rPr>
        <w:t xml:space="preserve"> تقرّر نظام الانتداب بموجب عهد عصبة الأمم، واقتصر تطبيقه على الأقاليم التي انتُزعت من تركيا وألمانيا، وتمّ فيه تصنيف الشّعوب إلى ثلاثة مستويات: الشعوب التي أدركت درجة من التطوّر وتخضع أقاليمها إلى الانتداب(أ) وهو مؤقت يمارس بالإرشاد والنصح لتمكين هذه الشعوب من حكم نفسها بنفسها، وشعوب أقلّ تطوّرا وتخضع للانتداب (ب) ويُمارس بإدارة الإقليم، وشعوب متخلّفة تخضع للانتداب (ج) حيث تتم إدارة أقاليمها إدارة كاملة في جميع المجالات.وفي واقع الأمر لم يكن هذا النّظام سوى سيطرة من طرف الحلفاء على تلك الأقاليم التي لم يكن يُسمح لها بضمّها لاعتبارات سياسية.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زال هذا النّظام بعد الحرب العالمية الثّانية.</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proofErr w:type="gramStart"/>
      <w:r w:rsidRPr="00416AE8">
        <w:rPr>
          <w:rFonts w:ascii="Simplified Arabic" w:hAnsi="Simplified Arabic" w:cs="Simplified Arabic" w:hint="cs"/>
          <w:b/>
          <w:bCs/>
          <w:sz w:val="28"/>
          <w:szCs w:val="28"/>
          <w:rtl/>
          <w:lang w:bidi="ar-DZ"/>
        </w:rPr>
        <w:t>الدّول</w:t>
      </w:r>
      <w:proofErr w:type="gramEnd"/>
      <w:r w:rsidRPr="00416AE8">
        <w:rPr>
          <w:rFonts w:ascii="Simplified Arabic" w:hAnsi="Simplified Arabic" w:cs="Simplified Arabic" w:hint="cs"/>
          <w:b/>
          <w:bCs/>
          <w:sz w:val="28"/>
          <w:szCs w:val="28"/>
          <w:rtl/>
          <w:lang w:bidi="ar-DZ"/>
        </w:rPr>
        <w:t xml:space="preserve"> المشمولة بالوصاية: </w:t>
      </w:r>
      <w:r w:rsidRPr="00D976F5">
        <w:rPr>
          <w:rFonts w:ascii="Simplified Arabic" w:hAnsi="Simplified Arabic" w:cs="Simplified Arabic" w:hint="cs"/>
          <w:sz w:val="28"/>
          <w:szCs w:val="28"/>
          <w:rtl/>
          <w:lang w:bidi="ar-DZ"/>
        </w:rPr>
        <w:t xml:space="preserve">تمّ اعتماد نظام الوصاية من طرف الأمم المتّحدة، ويقصد </w:t>
      </w:r>
      <w:proofErr w:type="spellStart"/>
      <w:r w:rsidRPr="00D976F5">
        <w:rPr>
          <w:rFonts w:ascii="Simplified Arabic" w:hAnsi="Simplified Arabic" w:cs="Simplified Arabic" w:hint="cs"/>
          <w:sz w:val="28"/>
          <w:szCs w:val="28"/>
          <w:rtl/>
          <w:lang w:bidi="ar-DZ"/>
        </w:rPr>
        <w:t>به</w:t>
      </w:r>
      <w:proofErr w:type="spellEnd"/>
      <w:r w:rsidRPr="00D976F5">
        <w:rPr>
          <w:rFonts w:ascii="Simplified Arabic" w:hAnsi="Simplified Arabic" w:cs="Simplified Arabic" w:hint="cs"/>
          <w:sz w:val="28"/>
          <w:szCs w:val="28"/>
          <w:rtl/>
          <w:lang w:bidi="ar-DZ"/>
        </w:rPr>
        <w:t xml:space="preserve"> وضع أقاليم معيّنة تحت إشراف دولة أو أكثر أو منظمة الأمم المتّحدة قصد إدارة شؤونها الدّاخلية والخارجية، ومساعدتها للوصول إلى الاستقلال الكامل. </w:t>
      </w:r>
      <w:r>
        <w:rPr>
          <w:rFonts w:ascii="Simplified Arabic" w:hAnsi="Simplified Arabic" w:cs="Simplified Arabic" w:hint="cs"/>
          <w:sz w:val="28"/>
          <w:szCs w:val="28"/>
          <w:rtl/>
          <w:lang w:bidi="ar-DZ"/>
        </w:rPr>
        <w:t xml:space="preserve">وقد تمّ </w:t>
      </w:r>
      <w:proofErr w:type="gramStart"/>
      <w:r>
        <w:rPr>
          <w:rFonts w:ascii="Simplified Arabic" w:hAnsi="Simplified Arabic" w:cs="Simplified Arabic" w:hint="cs"/>
          <w:sz w:val="28"/>
          <w:szCs w:val="28"/>
          <w:rtl/>
          <w:lang w:bidi="ar-DZ"/>
        </w:rPr>
        <w:t>تطبيق</w:t>
      </w:r>
      <w:proofErr w:type="gramEnd"/>
      <w:r>
        <w:rPr>
          <w:rFonts w:ascii="Simplified Arabic" w:hAnsi="Simplified Arabic" w:cs="Simplified Arabic" w:hint="cs"/>
          <w:sz w:val="28"/>
          <w:szCs w:val="28"/>
          <w:rtl/>
          <w:lang w:bidi="ar-DZ"/>
        </w:rPr>
        <w:t xml:space="preserve"> هذا النّظام </w:t>
      </w:r>
    </w:p>
    <w:p w:rsidR="00AD094B" w:rsidRDefault="00AD094B" w:rsidP="00AD094B">
      <w:pPr>
        <w:pStyle w:val="Paragraphedeliste"/>
        <w:tabs>
          <w:tab w:val="right" w:pos="567"/>
        </w:tabs>
        <w:bidi/>
        <w:ind w:left="10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حسب الميثاق- على الأقاليم التي كانت خاضعة لنظام الانتداب بشكليه (ب) و(ج) ، الأقاليم التي تمّ اقتطاعها من دول الأعداء نتيجة الحرب العالمية الثّانية، والأقاليم التي تضعها دول </w:t>
      </w:r>
      <w:proofErr w:type="spellStart"/>
      <w:r>
        <w:rPr>
          <w:rFonts w:ascii="Simplified Arabic" w:hAnsi="Simplified Arabic" w:cs="Simplified Arabic" w:hint="cs"/>
          <w:sz w:val="28"/>
          <w:szCs w:val="28"/>
          <w:rtl/>
          <w:lang w:bidi="ar-DZ"/>
        </w:rPr>
        <w:t>مسؤولة</w:t>
      </w:r>
      <w:proofErr w:type="spellEnd"/>
      <w:r>
        <w:rPr>
          <w:rFonts w:ascii="Simplified Arabic" w:hAnsi="Simplified Arabic" w:cs="Simplified Arabic" w:hint="cs"/>
          <w:sz w:val="28"/>
          <w:szCs w:val="28"/>
          <w:rtl/>
          <w:lang w:bidi="ar-DZ"/>
        </w:rPr>
        <w:t xml:space="preserve"> عن إدارتها بمحض إرادتها تحت هذا النّظام. </w:t>
      </w:r>
      <w:proofErr w:type="gramStart"/>
      <w:r w:rsidRPr="00D976F5">
        <w:rPr>
          <w:rFonts w:ascii="Simplified Arabic" w:hAnsi="Simplified Arabic" w:cs="Simplified Arabic" w:hint="cs"/>
          <w:sz w:val="28"/>
          <w:szCs w:val="28"/>
          <w:rtl/>
          <w:lang w:bidi="ar-DZ"/>
        </w:rPr>
        <w:t>ويتم</w:t>
      </w:r>
      <w:proofErr w:type="gramEnd"/>
      <w:r w:rsidRPr="00D976F5">
        <w:rPr>
          <w:rFonts w:ascii="Simplified Arabic" w:hAnsi="Simplified Arabic" w:cs="Simplified Arabic" w:hint="cs"/>
          <w:sz w:val="28"/>
          <w:szCs w:val="28"/>
          <w:rtl/>
          <w:lang w:bidi="ar-DZ"/>
        </w:rPr>
        <w:t xml:space="preserve"> تنظيم الوصاية عن طريق اتّفاقيات تحدّد فيها شروط إدارة الإقليم والسّلطة المكلّفة بالوصاية، وتخضع الدّولة المكلّفة بالوصاية لرقابة مجلس الوصاية الذي هو أحد أجهزة الأمم المتحدّة الرئيسية تحت</w:t>
      </w:r>
      <w:r>
        <w:rPr>
          <w:rFonts w:ascii="Simplified Arabic" w:hAnsi="Simplified Arabic" w:cs="Simplified Arabic" w:hint="cs"/>
          <w:b/>
          <w:bCs/>
          <w:sz w:val="28"/>
          <w:szCs w:val="28"/>
          <w:rtl/>
          <w:lang w:bidi="ar-DZ"/>
        </w:rPr>
        <w:t xml:space="preserve"> </w:t>
      </w:r>
      <w:r w:rsidRPr="00D976F5">
        <w:rPr>
          <w:rFonts w:ascii="Simplified Arabic" w:hAnsi="Simplified Arabic" w:cs="Simplified Arabic" w:hint="cs"/>
          <w:sz w:val="28"/>
          <w:szCs w:val="28"/>
          <w:rtl/>
          <w:lang w:bidi="ar-DZ"/>
        </w:rPr>
        <w:t xml:space="preserve">إشراف الجمعية العامة. ولم يعد لهذا النّظام أهمية تذكر بعد </w:t>
      </w:r>
      <w:proofErr w:type="gramStart"/>
      <w:r w:rsidRPr="00D976F5">
        <w:rPr>
          <w:rFonts w:ascii="Simplified Arabic" w:hAnsi="Simplified Arabic" w:cs="Simplified Arabic" w:hint="cs"/>
          <w:sz w:val="28"/>
          <w:szCs w:val="28"/>
          <w:rtl/>
          <w:lang w:bidi="ar-DZ"/>
        </w:rPr>
        <w:t>استقلال</w:t>
      </w:r>
      <w:proofErr w:type="gramEnd"/>
      <w:r w:rsidRPr="00D976F5">
        <w:rPr>
          <w:rFonts w:ascii="Simplified Arabic" w:hAnsi="Simplified Arabic" w:cs="Simplified Arabic" w:hint="cs"/>
          <w:sz w:val="28"/>
          <w:szCs w:val="28"/>
          <w:rtl/>
          <w:lang w:bidi="ar-DZ"/>
        </w:rPr>
        <w:t xml:space="preserve"> الدّول المشمولة بالوصاية.</w:t>
      </w:r>
    </w:p>
    <w:p w:rsidR="00AD094B" w:rsidRDefault="00AD094B" w:rsidP="00AD094B">
      <w:pPr>
        <w:pStyle w:val="Paragraphedeliste"/>
        <w:tabs>
          <w:tab w:val="right" w:pos="567"/>
        </w:tabs>
        <w:bidi/>
        <w:ind w:left="1080"/>
        <w:jc w:val="both"/>
        <w:rPr>
          <w:rFonts w:ascii="Simplified Arabic" w:hAnsi="Simplified Arabic" w:cs="Simplified Arabic"/>
          <w:sz w:val="28"/>
          <w:szCs w:val="28"/>
          <w:rtl/>
          <w:lang w:bidi="ar-DZ"/>
        </w:rPr>
      </w:pPr>
    </w:p>
    <w:p w:rsidR="00AD094B" w:rsidRDefault="00AD094B" w:rsidP="00AD094B">
      <w:pPr>
        <w:pStyle w:val="Paragraphedeliste"/>
        <w:numPr>
          <w:ilvl w:val="0"/>
          <w:numId w:val="3"/>
        </w:numPr>
        <w:tabs>
          <w:tab w:val="right" w:pos="567"/>
        </w:tabs>
        <w:bidi/>
        <w:ind w:left="992"/>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الوضع الدّولي الخاص لبعض الدّول</w:t>
      </w:r>
      <w:r w:rsidRPr="004E0D05">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AD094B" w:rsidRDefault="00AD094B" w:rsidP="00AD094B">
      <w:pPr>
        <w:pStyle w:val="Paragraphedeliste"/>
        <w:tabs>
          <w:tab w:val="right" w:pos="567"/>
        </w:tabs>
        <w:bidi/>
        <w:ind w:left="992"/>
        <w:jc w:val="both"/>
        <w:rPr>
          <w:rFonts w:ascii="Simplified Arabic" w:hAnsi="Simplified Arabic" w:cs="Simplified Arabic"/>
          <w:sz w:val="28"/>
          <w:szCs w:val="28"/>
          <w:rtl/>
          <w:lang w:bidi="ar-DZ"/>
        </w:rPr>
      </w:pPr>
      <w:r w:rsidRPr="00476821">
        <w:rPr>
          <w:rFonts w:ascii="Simplified Arabic" w:hAnsi="Simplified Arabic" w:cs="Simplified Arabic" w:hint="cs"/>
          <w:sz w:val="28"/>
          <w:szCs w:val="28"/>
          <w:rtl/>
          <w:lang w:bidi="ar-DZ"/>
        </w:rPr>
        <w:t xml:space="preserve">    </w:t>
      </w:r>
      <w:proofErr w:type="gramStart"/>
      <w:r w:rsidRPr="00476821">
        <w:rPr>
          <w:rFonts w:ascii="Simplified Arabic" w:hAnsi="Simplified Arabic" w:cs="Simplified Arabic" w:hint="cs"/>
          <w:sz w:val="28"/>
          <w:szCs w:val="28"/>
          <w:rtl/>
          <w:lang w:bidi="ar-DZ"/>
        </w:rPr>
        <w:t>توجد</w:t>
      </w:r>
      <w:proofErr w:type="gramEnd"/>
      <w:r w:rsidRPr="0047682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هناك بعض الأقاليم والدّول يصبغها المجتمع الدّولي بخصوصية لا يمكن تعميمها، وبالتّالي لا يمكن إدراجها في التصّنيف السّابق المتمثّل في الدّول كاملة السّيادة والدّول ناقصة السّيادة، وسيتمّ التركيز على بعض هذه الأوضاع فيما يلي:</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proofErr w:type="gramStart"/>
      <w:r w:rsidRPr="00866531">
        <w:rPr>
          <w:rFonts w:ascii="Simplified Arabic" w:hAnsi="Simplified Arabic" w:cs="Simplified Arabic" w:hint="cs"/>
          <w:b/>
          <w:bCs/>
          <w:sz w:val="28"/>
          <w:szCs w:val="28"/>
          <w:rtl/>
          <w:lang w:bidi="ar-DZ"/>
        </w:rPr>
        <w:t>الدّول</w:t>
      </w:r>
      <w:proofErr w:type="gramEnd"/>
      <w:r w:rsidRPr="00866531">
        <w:rPr>
          <w:rFonts w:ascii="Simplified Arabic" w:hAnsi="Simplified Arabic" w:cs="Simplified Arabic" w:hint="cs"/>
          <w:b/>
          <w:bCs/>
          <w:sz w:val="28"/>
          <w:szCs w:val="28"/>
          <w:rtl/>
          <w:lang w:bidi="ar-DZ"/>
        </w:rPr>
        <w:t xml:space="preserve"> المحايدة</w:t>
      </w:r>
      <w:r>
        <w:rPr>
          <w:rFonts w:ascii="Simplified Arabic" w:hAnsi="Simplified Arabic" w:cs="Simplified Arabic" w:hint="cs"/>
          <w:sz w:val="28"/>
          <w:szCs w:val="28"/>
          <w:rtl/>
          <w:lang w:bidi="ar-DZ"/>
        </w:rPr>
        <w:t xml:space="preserve">: يعرّف الحياد بأنّه "الوضع القانوني للدّولة التي تكون بمعزل عن القتال بين دولتين أو أكثر، والذي يخلع عليها حقوقا ويلزمها بواجبات معيّنة تِجاه الدّول المتحاربة يقضي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القانون العرفي الدّولي أو المعاهدات الدّولية". وعليه تعتبر الدولة المحايدة هي الدّولة التي وضعت نفسها في حالة قانونية تقيّد بموجبها بعض اختصاصاتها الخارجية كالانحياز لدولة طرف في الحرب أو الاشتراك في تحالفات عسكرية مقابل سلامتها، وبهدف تفادي الأخطار الحربية في منطقة تطمع فيها الدّول أو يمكن أن تكون منبع اندلاع المعارك الحربية.</w:t>
      </w:r>
    </w:p>
    <w:p w:rsidR="00AD094B" w:rsidRDefault="00AD094B" w:rsidP="00AD094B">
      <w:pPr>
        <w:pStyle w:val="Paragraphedeliste"/>
        <w:tabs>
          <w:tab w:val="right" w:pos="567"/>
        </w:tabs>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866531">
        <w:rPr>
          <w:rFonts w:ascii="Simplified Arabic" w:hAnsi="Simplified Arabic" w:cs="Simplified Arabic" w:hint="cs"/>
          <w:sz w:val="28"/>
          <w:szCs w:val="28"/>
          <w:rtl/>
          <w:lang w:bidi="ar-DZ"/>
        </w:rPr>
        <w:t>وأبرز مثال</w:t>
      </w:r>
      <w:r>
        <w:rPr>
          <w:rFonts w:ascii="Simplified Arabic" w:hAnsi="Simplified Arabic" w:cs="Simplified Arabic" w:hint="cs"/>
          <w:sz w:val="28"/>
          <w:szCs w:val="28"/>
          <w:rtl/>
          <w:lang w:bidi="ar-DZ"/>
        </w:rPr>
        <w:t xml:space="preserve"> عن الدّول المحايدة هي سويسرا التي وجدت نفسها في حالة حياد دائم منذ مؤتمر فينا </w:t>
      </w:r>
      <w:r w:rsidRPr="0076353E">
        <w:rPr>
          <w:rFonts w:ascii="Simplified Arabic" w:hAnsi="Simplified Arabic" w:cs="Simplified Arabic" w:hint="cs"/>
          <w:sz w:val="24"/>
          <w:szCs w:val="24"/>
          <w:rtl/>
          <w:lang w:bidi="ar-DZ"/>
        </w:rPr>
        <w:t>1815</w:t>
      </w:r>
      <w:r>
        <w:rPr>
          <w:rFonts w:ascii="Simplified Arabic" w:hAnsi="Simplified Arabic" w:cs="Simplified Arabic" w:hint="cs"/>
          <w:sz w:val="28"/>
          <w:szCs w:val="28"/>
          <w:rtl/>
          <w:lang w:bidi="ar-DZ"/>
        </w:rPr>
        <w:t xml:space="preserve">، وتدعّم هذا الحياد بموجب معاهدة فرساي سنة </w:t>
      </w:r>
      <w:r w:rsidRPr="0076353E">
        <w:rPr>
          <w:rFonts w:ascii="Simplified Arabic" w:hAnsi="Simplified Arabic" w:cs="Simplified Arabic" w:hint="cs"/>
          <w:sz w:val="24"/>
          <w:szCs w:val="24"/>
          <w:rtl/>
          <w:lang w:bidi="ar-DZ"/>
        </w:rPr>
        <w:t>1919</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رفضت سويسرا الانضمام إلى الأمم المتّحدة بحجة أنّ الالتزامات العسكرية المنصوص عليها في الميثاق تتعارض مع حيادها، لكن تخلّت عن هذا الموقف بانضمامها إلى هذه المنظّمة الأممية سنة </w:t>
      </w:r>
      <w:r w:rsidRPr="00884A40">
        <w:rPr>
          <w:rFonts w:ascii="Simplified Arabic" w:hAnsi="Simplified Arabic" w:cs="Simplified Arabic" w:hint="cs"/>
          <w:sz w:val="24"/>
          <w:szCs w:val="24"/>
          <w:rtl/>
          <w:lang w:bidi="ar-DZ"/>
        </w:rPr>
        <w:t>2002</w:t>
      </w:r>
      <w:r>
        <w:rPr>
          <w:rFonts w:ascii="Simplified Arabic" w:hAnsi="Simplified Arabic" w:cs="Simplified Arabic" w:hint="cs"/>
          <w:sz w:val="28"/>
          <w:szCs w:val="28"/>
          <w:rtl/>
          <w:lang w:bidi="ar-DZ"/>
        </w:rPr>
        <w:t xml:space="preserve">. أمّا النّمسا فقد اختارت وضع الحياد الدّائم بإعلان انفرادي من جانبها، تجسّد في إصدار قانون في </w:t>
      </w:r>
      <w:r w:rsidRPr="00884A40">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أكتوبر </w:t>
      </w:r>
      <w:r w:rsidRPr="00884A40">
        <w:rPr>
          <w:rFonts w:ascii="Simplified Arabic" w:hAnsi="Simplified Arabic" w:cs="Simplified Arabic" w:hint="cs"/>
          <w:sz w:val="24"/>
          <w:szCs w:val="24"/>
          <w:rtl/>
          <w:lang w:bidi="ar-DZ"/>
        </w:rPr>
        <w:t>1955</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ينصّ</w:t>
      </w:r>
      <w:proofErr w:type="spellEnd"/>
      <w:r>
        <w:rPr>
          <w:rFonts w:ascii="Simplified Arabic" w:hAnsi="Simplified Arabic" w:cs="Simplified Arabic" w:hint="cs"/>
          <w:sz w:val="28"/>
          <w:szCs w:val="28"/>
          <w:rtl/>
          <w:lang w:bidi="ar-DZ"/>
        </w:rPr>
        <w:t xml:space="preserve"> على حيادها، ورغم ذلك انضمت إلى الأمم المتّحدة في نفس السّنة استنادا إلى موافقة الدّول الدّائمة العضوية بمجلس الأمن، لكون الالتزامات العسكرية المنصوص عليها في الميثاق لا يمكن التّكليف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إلّا باتّفاق هؤلاء الأعضاء</w:t>
      </w:r>
      <w:r w:rsidRPr="0086653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الدّائمين. </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proofErr w:type="gramStart"/>
      <w:r w:rsidRPr="00EF3616">
        <w:rPr>
          <w:rFonts w:ascii="Simplified Arabic" w:hAnsi="Simplified Arabic" w:cs="Simplified Arabic" w:hint="cs"/>
          <w:b/>
          <w:bCs/>
          <w:sz w:val="28"/>
          <w:szCs w:val="28"/>
          <w:rtl/>
          <w:lang w:bidi="ar-DZ"/>
        </w:rPr>
        <w:t>الدّول</w:t>
      </w:r>
      <w:proofErr w:type="gramEnd"/>
      <w:r w:rsidRPr="00EF3616">
        <w:rPr>
          <w:rFonts w:ascii="Simplified Arabic" w:hAnsi="Simplified Arabic" w:cs="Simplified Arabic" w:hint="cs"/>
          <w:b/>
          <w:bCs/>
          <w:sz w:val="28"/>
          <w:szCs w:val="28"/>
          <w:rtl/>
          <w:lang w:bidi="ar-DZ"/>
        </w:rPr>
        <w:t xml:space="preserve"> المقسّمة</w:t>
      </w:r>
      <w:r>
        <w:rPr>
          <w:rFonts w:ascii="Simplified Arabic" w:hAnsi="Simplified Arabic" w:cs="Simplified Arabic" w:hint="cs"/>
          <w:sz w:val="28"/>
          <w:szCs w:val="28"/>
          <w:rtl/>
          <w:lang w:bidi="ar-DZ"/>
        </w:rPr>
        <w:t xml:space="preserve">: تمّ تقسيم بعض الدّول بعد الحرب العالمية الثّانية إلى إقليمين، لكلّ منهما شخصيته القانونية الدّولية مثلما حدث مع كوريا التي قسّمت إلى شمالية وجنوبية، وألمانيا إلى جمهورية ألمانيا الاتّحادية وجمهورية ألمانيا الديمقراطية. ورغم أنّ ظاهرة التّقسيم هذه وسّعت من نطاق المجتمع الدّول إلّا أنّها أحدثت توترا في العلاقات بين أعضائه، وقد بدأت هذه الظاهرة في التّراجع بعدما توحّدت فيتنام مثلا سنة </w:t>
      </w:r>
      <w:r w:rsidRPr="002B0E99">
        <w:rPr>
          <w:rFonts w:ascii="Simplified Arabic" w:hAnsi="Simplified Arabic" w:cs="Simplified Arabic" w:hint="cs"/>
          <w:sz w:val="24"/>
          <w:szCs w:val="24"/>
          <w:rtl/>
          <w:lang w:bidi="ar-DZ"/>
        </w:rPr>
        <w:t>1973،</w:t>
      </w:r>
      <w:r>
        <w:rPr>
          <w:rFonts w:ascii="Simplified Arabic" w:hAnsi="Simplified Arabic" w:cs="Simplified Arabic" w:hint="cs"/>
          <w:sz w:val="28"/>
          <w:szCs w:val="28"/>
          <w:rtl/>
          <w:lang w:bidi="ar-DZ"/>
        </w:rPr>
        <w:t xml:space="preserve"> وكذا تحققّت وحدة ألمانيا سنة </w:t>
      </w:r>
      <w:r w:rsidRPr="002B0E99">
        <w:rPr>
          <w:rFonts w:ascii="Simplified Arabic" w:hAnsi="Simplified Arabic" w:cs="Simplified Arabic" w:hint="cs"/>
          <w:sz w:val="24"/>
          <w:szCs w:val="24"/>
          <w:rtl/>
          <w:lang w:bidi="ar-DZ"/>
        </w:rPr>
        <w:t>1990</w:t>
      </w:r>
      <w:r>
        <w:rPr>
          <w:rFonts w:ascii="Simplified Arabic" w:hAnsi="Simplified Arabic" w:cs="Simplified Arabic" w:hint="cs"/>
          <w:sz w:val="28"/>
          <w:szCs w:val="28"/>
          <w:rtl/>
          <w:lang w:bidi="ar-DZ"/>
        </w:rPr>
        <w:t xml:space="preserve"> بعد سقوط جدار برلين، وهناك مشروع لإعادة الوحدة الكورية ظهرت بوادره في </w:t>
      </w:r>
      <w:r>
        <w:rPr>
          <w:rFonts w:ascii="Simplified Arabic" w:hAnsi="Simplified Arabic" w:cs="Simplified Arabic" w:hint="cs"/>
          <w:sz w:val="28"/>
          <w:szCs w:val="28"/>
          <w:rtl/>
          <w:lang w:bidi="ar-DZ"/>
        </w:rPr>
        <w:lastRenderedPageBreak/>
        <w:t xml:space="preserve">الإعلان المشترك بين الشمال والجنوب في </w:t>
      </w:r>
      <w:r w:rsidRPr="00940216">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جوان </w:t>
      </w:r>
      <w:r w:rsidRPr="00940216">
        <w:rPr>
          <w:rFonts w:ascii="Simplified Arabic" w:hAnsi="Simplified Arabic" w:cs="Simplified Arabic" w:hint="cs"/>
          <w:sz w:val="24"/>
          <w:szCs w:val="24"/>
          <w:rtl/>
          <w:lang w:bidi="ar-DZ"/>
        </w:rPr>
        <w:t>2000</w:t>
      </w:r>
      <w:r>
        <w:rPr>
          <w:rFonts w:ascii="Simplified Arabic" w:hAnsi="Simplified Arabic" w:cs="Simplified Arabic" w:hint="cs"/>
          <w:sz w:val="28"/>
          <w:szCs w:val="28"/>
          <w:rtl/>
          <w:lang w:bidi="ar-DZ"/>
        </w:rPr>
        <w:t xml:space="preserve">، وتمّ التّأكيد عليه في إعلان </w:t>
      </w:r>
      <w:proofErr w:type="spellStart"/>
      <w:r>
        <w:rPr>
          <w:rFonts w:ascii="Simplified Arabic" w:hAnsi="Simplified Arabic" w:cs="Simplified Arabic" w:hint="cs"/>
          <w:sz w:val="28"/>
          <w:szCs w:val="28"/>
          <w:rtl/>
          <w:lang w:bidi="ar-DZ"/>
        </w:rPr>
        <w:t>بانمونجوم</w:t>
      </w:r>
      <w:proofErr w:type="spellEnd"/>
      <w:r>
        <w:rPr>
          <w:rFonts w:ascii="Simplified Arabic" w:hAnsi="Simplified Arabic" w:cs="Simplified Arabic" w:hint="cs"/>
          <w:sz w:val="28"/>
          <w:szCs w:val="28"/>
          <w:rtl/>
          <w:lang w:bidi="ar-DZ"/>
        </w:rPr>
        <w:t xml:space="preserve"> سنة </w:t>
      </w:r>
      <w:r w:rsidRPr="00940216">
        <w:rPr>
          <w:rFonts w:ascii="Simplified Arabic" w:hAnsi="Simplified Arabic" w:cs="Simplified Arabic" w:hint="cs"/>
          <w:sz w:val="24"/>
          <w:szCs w:val="24"/>
          <w:rtl/>
          <w:lang w:bidi="ar-DZ"/>
        </w:rPr>
        <w:t xml:space="preserve">2018. </w:t>
      </w:r>
      <w:r w:rsidRPr="00866531">
        <w:rPr>
          <w:rFonts w:ascii="Simplified Arabic" w:hAnsi="Simplified Arabic" w:cs="Simplified Arabic" w:hint="cs"/>
          <w:sz w:val="28"/>
          <w:szCs w:val="28"/>
          <w:rtl/>
          <w:lang w:bidi="ar-DZ"/>
        </w:rPr>
        <w:t xml:space="preserve"> </w:t>
      </w:r>
    </w:p>
    <w:p w:rsidR="00AD094B" w:rsidRDefault="00AD094B" w:rsidP="00AD094B">
      <w:pPr>
        <w:pStyle w:val="Paragraphedeliste"/>
        <w:numPr>
          <w:ilvl w:val="0"/>
          <w:numId w:val="2"/>
        </w:numPr>
        <w:tabs>
          <w:tab w:val="right" w:pos="567"/>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دولة الفاتيكان: </w:t>
      </w:r>
      <w:r>
        <w:rPr>
          <w:rFonts w:ascii="Simplified Arabic" w:hAnsi="Simplified Arabic" w:cs="Simplified Arabic" w:hint="cs"/>
          <w:sz w:val="28"/>
          <w:szCs w:val="28"/>
          <w:rtl/>
          <w:lang w:bidi="ar-DZ"/>
        </w:rPr>
        <w:t xml:space="preserve">تمّ الاعتراف بالسّيادة الزّمنية الكاملة للبابا على مدينة الفاتيكان بموجب اتّفاقات </w:t>
      </w:r>
      <w:proofErr w:type="spellStart"/>
      <w:r>
        <w:rPr>
          <w:rFonts w:ascii="Simplified Arabic" w:hAnsi="Simplified Arabic" w:cs="Simplified Arabic" w:hint="cs"/>
          <w:sz w:val="28"/>
          <w:szCs w:val="28"/>
          <w:rtl/>
          <w:lang w:bidi="ar-DZ"/>
        </w:rPr>
        <w:t>لاتران</w:t>
      </w:r>
      <w:proofErr w:type="spellEnd"/>
      <w:r>
        <w:rPr>
          <w:rFonts w:ascii="Simplified Arabic" w:hAnsi="Simplified Arabic" w:cs="Simplified Arabic" w:hint="cs"/>
          <w:sz w:val="28"/>
          <w:szCs w:val="28"/>
          <w:rtl/>
          <w:lang w:bidi="ar-DZ"/>
        </w:rPr>
        <w:t xml:space="preserve"> المؤرّخة في </w:t>
      </w:r>
      <w:r w:rsidRPr="00FF6262">
        <w:rPr>
          <w:rFonts w:ascii="Simplified Arabic" w:hAnsi="Simplified Arabic" w:cs="Simplified Arabic" w:hint="cs"/>
          <w:sz w:val="24"/>
          <w:szCs w:val="24"/>
          <w:rtl/>
          <w:lang w:bidi="ar-DZ"/>
        </w:rPr>
        <w:t>11</w:t>
      </w:r>
      <w:r>
        <w:rPr>
          <w:rFonts w:ascii="Simplified Arabic" w:hAnsi="Simplified Arabic" w:cs="Simplified Arabic" w:hint="cs"/>
          <w:sz w:val="28"/>
          <w:szCs w:val="28"/>
          <w:rtl/>
          <w:lang w:bidi="ar-DZ"/>
        </w:rPr>
        <w:t xml:space="preserve"> فيفري </w:t>
      </w:r>
      <w:r w:rsidRPr="00FF6262">
        <w:rPr>
          <w:rFonts w:ascii="Simplified Arabic" w:hAnsi="Simplified Arabic" w:cs="Simplified Arabic" w:hint="cs"/>
          <w:sz w:val="24"/>
          <w:szCs w:val="24"/>
          <w:rtl/>
          <w:lang w:bidi="ar-DZ"/>
        </w:rPr>
        <w:t>1929</w:t>
      </w:r>
      <w:r>
        <w:rPr>
          <w:rFonts w:ascii="Simplified Arabic" w:hAnsi="Simplified Arabic" w:cs="Simplified Arabic" w:hint="cs"/>
          <w:sz w:val="28"/>
          <w:szCs w:val="28"/>
          <w:rtl/>
          <w:lang w:bidi="ar-DZ"/>
        </w:rPr>
        <w:t xml:space="preserve">، والتي تسمّى رسميا بالمعاهدة بين الكرسي </w:t>
      </w:r>
      <w:proofErr w:type="spellStart"/>
      <w:r>
        <w:rPr>
          <w:rFonts w:ascii="Simplified Arabic" w:hAnsi="Simplified Arabic" w:cs="Simplified Arabic" w:hint="cs"/>
          <w:sz w:val="28"/>
          <w:szCs w:val="28"/>
          <w:rtl/>
          <w:lang w:bidi="ar-DZ"/>
        </w:rPr>
        <w:t>الرّسولي</w:t>
      </w:r>
      <w:proofErr w:type="spellEnd"/>
      <w:r>
        <w:rPr>
          <w:rFonts w:ascii="Simplified Arabic" w:hAnsi="Simplified Arabic" w:cs="Simplified Arabic" w:hint="cs"/>
          <w:sz w:val="28"/>
          <w:szCs w:val="28"/>
          <w:rtl/>
          <w:lang w:bidi="ar-DZ"/>
        </w:rPr>
        <w:t xml:space="preserve"> وإيطاليا. وقد اعتبرت هذه المعاهدة البابا رئيسا للكنيسة الكاثوليكية ولدولة الفاتيكان، ونتج عن ذلك تمتّع المواطنين المقيمين بالفاتيكان بجنسيتها، وتعهدت الحكومة الإيطالية بمساعدة الفاتيكان بالمرافق التي تحتاجها مع التزام هذه الأخيرة بالحياد، فضلا عن تمتّع الفاتيكان بالسّيادة الخارجية التي تسمح بأن يكون لها تمثيل دبلوماسي وأن تبرم معاهدات مع غيرها من الدّول. وفي </w:t>
      </w:r>
      <w:r w:rsidRPr="00CB3221">
        <w:rPr>
          <w:rFonts w:ascii="Simplified Arabic" w:hAnsi="Simplified Arabic" w:cs="Simplified Arabic" w:hint="cs"/>
          <w:sz w:val="24"/>
          <w:szCs w:val="24"/>
          <w:rtl/>
          <w:lang w:bidi="ar-DZ"/>
        </w:rPr>
        <w:t>18</w:t>
      </w:r>
      <w:r>
        <w:rPr>
          <w:rFonts w:ascii="Simplified Arabic" w:hAnsi="Simplified Arabic" w:cs="Simplified Arabic" w:hint="cs"/>
          <w:sz w:val="28"/>
          <w:szCs w:val="28"/>
          <w:rtl/>
          <w:lang w:bidi="ar-DZ"/>
        </w:rPr>
        <w:t xml:space="preserve"> فيفري </w:t>
      </w:r>
      <w:r w:rsidRPr="00CB3221">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تم إبرام اتّفاقات جديدة بين الفاتيكان وإيطاليا تضمّنت التزام البابا بعدم الاعتراض على التّوجّه العلماني لإيطاليا، والتزام إيطاليا بعدم ممارسة أيّة رقابة على الكنيسة.</w:t>
      </w:r>
    </w:p>
    <w:p w:rsidR="00AD094B" w:rsidRPr="00CB3221" w:rsidRDefault="00AD094B" w:rsidP="00AD094B">
      <w:pPr>
        <w:pStyle w:val="Paragraphedeliste"/>
        <w:tabs>
          <w:tab w:val="right" w:pos="567"/>
        </w:tabs>
        <w:bidi/>
        <w:ind w:left="108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بقي أن نشير إلى أنّ هناك مِن فقهاء القانون الدّولي من يعتبر أنّ الفاتيكان لا يرقى إلى الوصف القانوني الكامل للدّولة بالرّغم من تمتّعه بحق إبرام المعاهدات ومنح الجنسية، ذلك أنّ مقيمي الفاتيكان يتمتّعون بالجنسية البابوية بحكم وظائفهم، كما أنّ الفاتيكان ليس مستقلّا مادّيا عن إيطاليا، فضلا عن أنّ الجرائم المرتكبة فوق إقليم الفاتيكان تخضع للقضاء الإيطالي.</w:t>
      </w:r>
    </w:p>
    <w:p w:rsidR="00AD094B" w:rsidRPr="00D976F5" w:rsidRDefault="00AD094B" w:rsidP="00AD094B">
      <w:pPr>
        <w:pStyle w:val="Paragraphedeliste"/>
        <w:tabs>
          <w:tab w:val="right" w:pos="567"/>
        </w:tabs>
        <w:bidi/>
        <w:ind w:left="1080"/>
        <w:jc w:val="both"/>
        <w:rPr>
          <w:rFonts w:ascii="Simplified Arabic" w:hAnsi="Simplified Arabic" w:cs="Simplified Arabic"/>
          <w:sz w:val="28"/>
          <w:szCs w:val="28"/>
          <w:rtl/>
          <w:lang w:bidi="ar-DZ"/>
        </w:rPr>
      </w:pPr>
      <w:r w:rsidRPr="00D976F5">
        <w:rPr>
          <w:rFonts w:ascii="Simplified Arabic" w:hAnsi="Simplified Arabic" w:cs="Simplified Arabic" w:hint="cs"/>
          <w:sz w:val="28"/>
          <w:szCs w:val="28"/>
          <w:rtl/>
          <w:lang w:bidi="ar-DZ"/>
        </w:rPr>
        <w:t xml:space="preserve">      </w:t>
      </w:r>
    </w:p>
    <w:p w:rsidR="00AD094B" w:rsidRPr="00D976F5" w:rsidRDefault="00AD094B" w:rsidP="00AD094B">
      <w:pPr>
        <w:pStyle w:val="Paragraphedeliste"/>
        <w:tabs>
          <w:tab w:val="right" w:pos="567"/>
        </w:tabs>
        <w:bidi/>
        <w:jc w:val="both"/>
        <w:rPr>
          <w:rFonts w:ascii="Simplified Arabic" w:hAnsi="Simplified Arabic" w:cs="Simplified Arabic"/>
          <w:sz w:val="28"/>
          <w:szCs w:val="28"/>
          <w:rtl/>
          <w:lang w:bidi="ar-DZ"/>
        </w:rPr>
      </w:pPr>
      <w:r w:rsidRPr="00D976F5">
        <w:rPr>
          <w:rFonts w:ascii="Simplified Arabic" w:hAnsi="Simplified Arabic" w:cs="Simplified Arabic" w:hint="cs"/>
          <w:sz w:val="28"/>
          <w:szCs w:val="28"/>
          <w:rtl/>
          <w:lang w:bidi="ar-DZ"/>
        </w:rPr>
        <w:t xml:space="preserve">           </w:t>
      </w:r>
    </w:p>
    <w:p w:rsidR="00AD094B" w:rsidRPr="00156995" w:rsidRDefault="00AD094B" w:rsidP="00AD094B">
      <w:pPr>
        <w:pStyle w:val="Paragraphedeliste"/>
        <w:tabs>
          <w:tab w:val="right" w:pos="567"/>
          <w:tab w:val="right" w:pos="850"/>
        </w:tabs>
        <w:bidi/>
        <w:ind w:left="108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
    <w:p w:rsidR="00AD094B" w:rsidRPr="00156995" w:rsidRDefault="00AD094B" w:rsidP="00AD094B">
      <w:pPr>
        <w:pStyle w:val="Paragraphedeliste"/>
        <w:tabs>
          <w:tab w:val="right" w:pos="567"/>
          <w:tab w:val="right" w:pos="850"/>
        </w:tabs>
        <w:bidi/>
        <w:ind w:left="1080"/>
        <w:jc w:val="both"/>
        <w:rPr>
          <w:rFonts w:ascii="Simplified Arabic" w:hAnsi="Simplified Arabic" w:cs="Simplified Arabic"/>
          <w:b/>
          <w:bCs/>
          <w:sz w:val="28"/>
          <w:szCs w:val="28"/>
          <w:rtl/>
          <w:lang w:bidi="ar-DZ"/>
        </w:rPr>
      </w:pPr>
      <w:r w:rsidRPr="00156995">
        <w:rPr>
          <w:rFonts w:ascii="Simplified Arabic" w:hAnsi="Simplified Arabic" w:cs="Simplified Arabic" w:hint="cs"/>
          <w:b/>
          <w:bCs/>
          <w:sz w:val="28"/>
          <w:szCs w:val="28"/>
          <w:rtl/>
          <w:lang w:bidi="ar-DZ"/>
        </w:rPr>
        <w:t xml:space="preserve">                        </w:t>
      </w:r>
    </w:p>
    <w:p w:rsidR="00AD094B" w:rsidRPr="002A6290" w:rsidRDefault="00AD094B" w:rsidP="00AD094B">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AD094B" w:rsidRPr="00DF12E5" w:rsidRDefault="00AD094B" w:rsidP="00AD094B">
      <w:pPr>
        <w:bidi/>
        <w:rPr>
          <w:rFonts w:ascii="Simplified Arabic" w:hAnsi="Simplified Arabic" w:cs="Simplified Arabic"/>
          <w:b/>
          <w:bCs/>
          <w:sz w:val="28"/>
          <w:szCs w:val="28"/>
          <w:rtl/>
          <w:lang w:bidi="ar-DZ"/>
        </w:rPr>
      </w:pPr>
    </w:p>
    <w:p w:rsidR="00353D7F" w:rsidRPr="005B11BB" w:rsidRDefault="00353D7F" w:rsidP="00AD094B">
      <w:pPr>
        <w:jc w:val="center"/>
        <w:rPr>
          <w:rFonts w:ascii="Simplified Arabic" w:hAnsi="Simplified Arabic" w:cs="Simplified Arabic"/>
          <w:sz w:val="28"/>
          <w:szCs w:val="28"/>
          <w:lang w:bidi="ar-DZ"/>
        </w:rPr>
      </w:pPr>
    </w:p>
    <w:sectPr w:rsidR="00353D7F" w:rsidRPr="005B11BB" w:rsidSect="00353D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C1D60"/>
    <w:multiLevelType w:val="hybridMultilevel"/>
    <w:tmpl w:val="D5EC6428"/>
    <w:lvl w:ilvl="0" w:tplc="F5DA5D4E">
      <w:start w:val="1"/>
      <w:numFmt w:val="arabicAlpha"/>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nsid w:val="304B74B5"/>
    <w:multiLevelType w:val="hybridMultilevel"/>
    <w:tmpl w:val="17D81E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9B458E"/>
    <w:multiLevelType w:val="hybridMultilevel"/>
    <w:tmpl w:val="F78A267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627C7AE4"/>
    <w:multiLevelType w:val="hybridMultilevel"/>
    <w:tmpl w:val="4AD06316"/>
    <w:lvl w:ilvl="0" w:tplc="46A4585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BF4B87"/>
    <w:multiLevelType w:val="hybridMultilevel"/>
    <w:tmpl w:val="EF30C0A8"/>
    <w:lvl w:ilvl="0" w:tplc="4B9636FC">
      <w:start w:val="2"/>
      <w:numFmt w:val="arabicAlpha"/>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nsid w:val="6D60478A"/>
    <w:multiLevelType w:val="hybridMultilevel"/>
    <w:tmpl w:val="A03A70A2"/>
    <w:lvl w:ilvl="0" w:tplc="DE167FDC">
      <w:start w:val="1"/>
      <w:numFmt w:val="arabicAlpha"/>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nsid w:val="724A43C5"/>
    <w:multiLevelType w:val="hybridMultilevel"/>
    <w:tmpl w:val="0B24CD60"/>
    <w:lvl w:ilvl="0" w:tplc="529EF96A">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5B11BB"/>
    <w:rsid w:val="00353D7F"/>
    <w:rsid w:val="005A4B57"/>
    <w:rsid w:val="005B11BB"/>
    <w:rsid w:val="00895AB1"/>
    <w:rsid w:val="00AD09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9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9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5561</Words>
  <Characters>30588</Characters>
  <Application>Microsoft Office Word</Application>
  <DocSecurity>0</DocSecurity>
  <Lines>254</Lines>
  <Paragraphs>72</Paragraphs>
  <ScaleCrop>false</ScaleCrop>
  <Company/>
  <LinksUpToDate>false</LinksUpToDate>
  <CharactersWithSpaces>36077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2021-01-20T07:55:00Z</dcterms:created>
  <dcterms:modified xsi:type="dcterms:W3CDTF">2021-01-20T08:37:00Z</dcterms:modified>
</cp:coreProperties>
</file>